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0" w:firstLineChars="196"/>
        <w:jc w:val="center"/>
        <w:outlineLvl w:val="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宋体" w:eastAsia="方正仿宋简体"/>
          <w:b/>
          <w:kern w:val="0"/>
          <w:sz w:val="32"/>
          <w:szCs w:val="28"/>
        </w:rPr>
        <w:t>2025年二级物资集中采购A43大类仪表管件、仪表阀门及配件（JC2025-WⅡ-A43-02包）招标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中标候选人公示</w:t>
      </w:r>
    </w:p>
    <w:p>
      <w:pPr>
        <w:spacing w:line="360" w:lineRule="auto"/>
        <w:ind w:firstLine="627" w:firstLineChars="196"/>
        <w:jc w:val="center"/>
        <w:outlineLvl w:val="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招标编号：</w:t>
      </w:r>
      <w:r>
        <w:rPr>
          <w:rFonts w:ascii="方正仿宋简体" w:hAnsi="宋体" w:eastAsia="方正仿宋简体"/>
          <w:b/>
          <w:sz w:val="32"/>
          <w:szCs w:val="32"/>
          <w:u w:val="single"/>
        </w:rPr>
        <w:t>LHZB1-2025-WJ1</w:t>
      </w:r>
      <w:r>
        <w:rPr>
          <w:rFonts w:hint="eastAsia" w:ascii="方正仿宋简体" w:hAnsi="宋体" w:eastAsia="方正仿宋简体"/>
          <w:b/>
          <w:sz w:val="32"/>
          <w:szCs w:val="32"/>
          <w:u w:val="single"/>
        </w:rPr>
        <w:t>30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一、基本情况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招标内容包括：2025年二级物资集中采购A43大类仪表管件、仪表阀门及配件（JC2025-WⅡ-A43-02包）招标项目，资金已落实。该项目已按要求履行了相关报批及备案等手续，并依据国家相关法律法规及集团公司相关规定组织开展招标活动，本项目采用</w:t>
      </w:r>
      <w:r>
        <w:rPr>
          <w:rFonts w:hint="eastAsia" w:ascii="宋体" w:hAnsi="宋体"/>
          <w:sz w:val="24"/>
          <w:u w:val="single"/>
        </w:rPr>
        <w:t xml:space="preserve"> 公开招标 </w:t>
      </w:r>
      <w:r>
        <w:rPr>
          <w:rFonts w:hint="eastAsia" w:ascii="宋体" w:hAnsi="宋体"/>
          <w:sz w:val="24"/>
        </w:rPr>
        <w:t>方式。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二、投标及开标情况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本次公开招标共有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40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家购买招标文件，实际参加投标的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26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家，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14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家未在投标截止前递交投标文件。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三、评标情况</w:t>
      </w:r>
    </w:p>
    <w:p>
      <w:pPr>
        <w:snapToGrid w:val="0"/>
        <w:spacing w:before="156" w:beforeLines="50" w:after="156" w:afterLines="50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本项目采用</w:t>
      </w:r>
      <w:r>
        <w:rPr>
          <w:rFonts w:hint="eastAsia" w:ascii="宋体" w:hAnsi="宋体"/>
          <w:sz w:val="24"/>
          <w:u w:val="single"/>
        </w:rPr>
        <w:t xml:space="preserve">综合评估法 </w:t>
      </w:r>
      <w:r>
        <w:rPr>
          <w:rFonts w:hint="eastAsia" w:ascii="宋体" w:hAnsi="宋体"/>
          <w:sz w:val="24"/>
        </w:rPr>
        <w:t>，具体评标方法、标准及程序详见招标文件。</w:t>
      </w:r>
    </w:p>
    <w:p>
      <w:pPr>
        <w:snapToGrid w:val="0"/>
        <w:spacing w:before="156" w:beforeLines="50" w:after="156" w:afterLines="50"/>
        <w:ind w:firstLine="480" w:firstLineChars="200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>按照本项目招标文件及相关补充文件规定，对参与投标的投标人的投标文件进行了初步评审。按照本项目招标文件及相关补充文件规定，对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26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家投标人的投标文件进行了初评，通过的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20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家，未通过的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color w:val="FF0000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家。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四、评标结果</w:t>
      </w:r>
    </w:p>
    <w:p>
      <w:pPr>
        <w:snapToGrid w:val="0"/>
        <w:spacing w:before="156" w:beforeLines="50" w:after="156" w:afterLines="50"/>
        <w:ind w:firstLine="480" w:firstLineChars="200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见附表：评标结果汇总表。</w:t>
      </w:r>
    </w:p>
    <w:p>
      <w:pPr>
        <w:snapToGrid w:val="0"/>
        <w:spacing w:before="156" w:beforeLines="50" w:after="156" w:afterLines="50"/>
        <w:ind w:firstLine="643" w:firstLineChars="200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五、提出异议的渠道和方式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投标人如有异议必须通过中国石油电子招标投标交易平台提出！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受理电话：0427-7810136 </w:t>
      </w:r>
    </w:p>
    <w:p>
      <w:pPr>
        <w:snapToGrid w:val="0"/>
        <w:spacing w:before="156" w:beforeLines="50" w:after="156" w:afterLines="50"/>
        <w:ind w:firstLine="630" w:firstLineChars="196"/>
        <w:outlineLvl w:val="0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六、公示时间</w:t>
      </w:r>
    </w:p>
    <w:p>
      <w:pPr>
        <w:snapToGrid w:val="0"/>
        <w:spacing w:before="156" w:beforeLines="50" w:after="156" w:afterLines="50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2025年10月16日至2025年10月20日</w:t>
      </w:r>
    </w:p>
    <w:p>
      <w:pPr>
        <w:pStyle w:val="2"/>
      </w:pPr>
      <w:r>
        <w:br w:type="page"/>
      </w:r>
    </w:p>
    <w:p>
      <w:pPr>
        <w:pStyle w:val="2"/>
        <w:ind w:firstLine="482"/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评标结果汇总表</w:t>
      </w:r>
    </w:p>
    <w:tbl>
      <w:tblPr>
        <w:tblStyle w:val="8"/>
        <w:tblpPr w:leftFromText="180" w:rightFromText="180" w:vertAnchor="text" w:horzAnchor="page" w:tblpX="1268" w:tblpY="123"/>
        <w:tblOverlap w:val="never"/>
        <w:tblW w:w="100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"/>
        <w:gridCol w:w="981"/>
        <w:gridCol w:w="776"/>
        <w:gridCol w:w="776"/>
        <w:gridCol w:w="758"/>
        <w:gridCol w:w="803"/>
        <w:gridCol w:w="1095"/>
        <w:gridCol w:w="656"/>
        <w:gridCol w:w="635"/>
        <w:gridCol w:w="617"/>
        <w:gridCol w:w="535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序号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投标人名称</w:t>
            </w:r>
          </w:p>
        </w:tc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技术得分</w:t>
            </w:r>
          </w:p>
        </w:tc>
        <w:tc>
          <w:tcPr>
            <w:tcW w:w="1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商务得分</w:t>
            </w:r>
          </w:p>
        </w:tc>
        <w:tc>
          <w:tcPr>
            <w:tcW w:w="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最终评分合计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sz w:val="15"/>
                <w:szCs w:val="15"/>
              </w:rPr>
              <w:t>投标总价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/投标单价合计</w:t>
            </w:r>
          </w:p>
        </w:tc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质量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交货期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资格能力条件</w:t>
            </w:r>
          </w:p>
        </w:tc>
        <w:tc>
          <w:tcPr>
            <w:tcW w:w="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排名</w:t>
            </w:r>
          </w:p>
        </w:tc>
        <w:tc>
          <w:tcPr>
            <w:tcW w:w="20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备注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</w:p>
        </w:tc>
      </w:tr>
      <w:tr>
        <w:trPr>
          <w:trHeight w:val="132" w:hRule="atLeast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9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商务得分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报价得分</w:t>
            </w:r>
          </w:p>
        </w:tc>
        <w:tc>
          <w:tcPr>
            <w:tcW w:w="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  <w:tc>
          <w:tcPr>
            <w:tcW w:w="20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沈阳金德瑞仪器仪表制造有限公司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57.03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90.04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9456.63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盘锦云飞石油设备有限公司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50.35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89.68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9892.43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盐城市祥顺阀业有限公司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19.07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17.79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51.72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88.58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9751.7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推荐中标候选人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盘锦联创科技有限公司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14.04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56.85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86.16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9720.88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盘锦瑞鸿石油机械设备有限公司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18.3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14.05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53.68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86.03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12693.84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盘锦早早实业有限公司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55.23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85.96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12547.53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盘锦互信实业有限公司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16.9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44.18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74.08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11771.85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四川长仪油气集输设备股份有限公司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17.73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19.13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30.32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67.18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12142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辽宁华宇石化配件制造有限公司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16.56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11.6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45.56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13777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江苏横河集团有限公司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16.67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17.12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4.85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河北领冠仪器仪表有限公司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14.15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28.42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9525.94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江苏金工科技集团有限公司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16.87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28.07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8391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盘锦巨盛元商贸有限公司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15.63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27.63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10433.4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泰州市时代科研设备仪器有限公司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12.77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27.04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9300.88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辽宁时金实业有限公司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9789.32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沈阳大成仪表有限公司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11.4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15.04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26.44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7320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盘锦红海新材料科技有限公司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14.27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24.27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12045.87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河北科泰仪器仪表有限责任公司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15.65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20.15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9419.93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辽宁乾恒元信息技术有限公司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12.21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19.21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10198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盘锦众信石油科技有限公司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1.0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12.0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11916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满足招标文件要求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上海自动化仪表有限公司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未按招标文件要求提交EXCEl格式报价文件附件，不符合第六章报价要求。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辽宁雄发科技有限公司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未按照招标文件要求提供生产场地经纬照片，不符合资格条件3.2。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重庆川仪自动化股份有限公司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未按照招标文件要求提供生产场地经纬照片，不符合资格条件3.2；审计报告中未提供《利润表》，不符合资格条件3.3。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扬中市众成管路配件有限公司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未按照招标文件要求提供生产场地经纬照片，不符合资格条件3.2。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江苏红光仪表厂有限公司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未按照招标文件要求提供生产场地经纬照片，不符合资格条件3.2。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江苏赛诺威尔机械有限公司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\</w:t>
            </w:r>
          </w:p>
        </w:tc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否决投标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未按照招标文件要求提供生产场地经纬照片，不符合资格条件3.2。</w:t>
            </w:r>
          </w:p>
        </w:tc>
      </w:tr>
    </w:tbl>
    <w:p>
      <w:pPr>
        <w:snapToGrid w:val="0"/>
        <w:spacing w:before="156" w:beforeLines="50" w:after="156" w:afterLines="50"/>
        <w:ind w:firstLine="643" w:firstLineChars="200"/>
        <w:outlineLvl w:val="0"/>
        <w:rPr>
          <w:rFonts w:ascii="宋体" w:hAnsi="宋体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920"/>
    <w:rsid w:val="00021A94"/>
    <w:rsid w:val="00033A3C"/>
    <w:rsid w:val="00060D16"/>
    <w:rsid w:val="00091AAE"/>
    <w:rsid w:val="000C2E38"/>
    <w:rsid w:val="000C7D27"/>
    <w:rsid w:val="000E2DC0"/>
    <w:rsid w:val="000F3B46"/>
    <w:rsid w:val="00100423"/>
    <w:rsid w:val="0015372E"/>
    <w:rsid w:val="00157C74"/>
    <w:rsid w:val="00172A27"/>
    <w:rsid w:val="001B0524"/>
    <w:rsid w:val="001E3DEA"/>
    <w:rsid w:val="001E6DD0"/>
    <w:rsid w:val="00224590"/>
    <w:rsid w:val="00256AB5"/>
    <w:rsid w:val="00264279"/>
    <w:rsid w:val="00264D2D"/>
    <w:rsid w:val="00292EED"/>
    <w:rsid w:val="002D15E1"/>
    <w:rsid w:val="002D4AA9"/>
    <w:rsid w:val="00300B3E"/>
    <w:rsid w:val="00314777"/>
    <w:rsid w:val="00336AA7"/>
    <w:rsid w:val="00371BFA"/>
    <w:rsid w:val="00375004"/>
    <w:rsid w:val="003A44ED"/>
    <w:rsid w:val="003B2F26"/>
    <w:rsid w:val="003E0B25"/>
    <w:rsid w:val="003F3D9F"/>
    <w:rsid w:val="00446FB7"/>
    <w:rsid w:val="00475B75"/>
    <w:rsid w:val="00487BDF"/>
    <w:rsid w:val="004975E6"/>
    <w:rsid w:val="004A2850"/>
    <w:rsid w:val="004D153A"/>
    <w:rsid w:val="004D49F0"/>
    <w:rsid w:val="004D504B"/>
    <w:rsid w:val="004E11F8"/>
    <w:rsid w:val="00521EE5"/>
    <w:rsid w:val="005503BF"/>
    <w:rsid w:val="00582386"/>
    <w:rsid w:val="005D4991"/>
    <w:rsid w:val="005D6893"/>
    <w:rsid w:val="006764C9"/>
    <w:rsid w:val="006A00E8"/>
    <w:rsid w:val="006A4E92"/>
    <w:rsid w:val="006B6523"/>
    <w:rsid w:val="006C0A58"/>
    <w:rsid w:val="006C575F"/>
    <w:rsid w:val="006E0F88"/>
    <w:rsid w:val="006E4151"/>
    <w:rsid w:val="00705D28"/>
    <w:rsid w:val="0073735A"/>
    <w:rsid w:val="007475DB"/>
    <w:rsid w:val="00781269"/>
    <w:rsid w:val="007815BF"/>
    <w:rsid w:val="007A0BBB"/>
    <w:rsid w:val="007B1723"/>
    <w:rsid w:val="007C26BD"/>
    <w:rsid w:val="007D2184"/>
    <w:rsid w:val="00873C85"/>
    <w:rsid w:val="00885E3C"/>
    <w:rsid w:val="008A21EE"/>
    <w:rsid w:val="008A65F0"/>
    <w:rsid w:val="008B28ED"/>
    <w:rsid w:val="008C38A7"/>
    <w:rsid w:val="008E6B2D"/>
    <w:rsid w:val="00912C36"/>
    <w:rsid w:val="0091689E"/>
    <w:rsid w:val="00944E45"/>
    <w:rsid w:val="009A3C87"/>
    <w:rsid w:val="009A5C0D"/>
    <w:rsid w:val="00A00F38"/>
    <w:rsid w:val="00A035DE"/>
    <w:rsid w:val="00A11D2C"/>
    <w:rsid w:val="00A2379E"/>
    <w:rsid w:val="00A2748C"/>
    <w:rsid w:val="00A91CBD"/>
    <w:rsid w:val="00A934C6"/>
    <w:rsid w:val="00B059DE"/>
    <w:rsid w:val="00B102CB"/>
    <w:rsid w:val="00B119C4"/>
    <w:rsid w:val="00B53B5B"/>
    <w:rsid w:val="00B57A3D"/>
    <w:rsid w:val="00BA0D7A"/>
    <w:rsid w:val="00BB1D69"/>
    <w:rsid w:val="00BD354A"/>
    <w:rsid w:val="00BF6A8F"/>
    <w:rsid w:val="00C40CE9"/>
    <w:rsid w:val="00C4678B"/>
    <w:rsid w:val="00C51291"/>
    <w:rsid w:val="00C973A0"/>
    <w:rsid w:val="00CA4848"/>
    <w:rsid w:val="00CB6903"/>
    <w:rsid w:val="00CE2362"/>
    <w:rsid w:val="00CE51B8"/>
    <w:rsid w:val="00D1677D"/>
    <w:rsid w:val="00D21EF0"/>
    <w:rsid w:val="00D22BB1"/>
    <w:rsid w:val="00D23519"/>
    <w:rsid w:val="00D5195A"/>
    <w:rsid w:val="00D521A3"/>
    <w:rsid w:val="00D65917"/>
    <w:rsid w:val="00D84EF4"/>
    <w:rsid w:val="00DC6181"/>
    <w:rsid w:val="00DF0999"/>
    <w:rsid w:val="00E05E33"/>
    <w:rsid w:val="00E12E9C"/>
    <w:rsid w:val="00E54E4B"/>
    <w:rsid w:val="00E804BC"/>
    <w:rsid w:val="00E96BCB"/>
    <w:rsid w:val="00EB21D5"/>
    <w:rsid w:val="00EB5C5A"/>
    <w:rsid w:val="00EF36B6"/>
    <w:rsid w:val="00EF715B"/>
    <w:rsid w:val="00F03DCF"/>
    <w:rsid w:val="00F07056"/>
    <w:rsid w:val="00F20571"/>
    <w:rsid w:val="00F30740"/>
    <w:rsid w:val="00F31C5B"/>
    <w:rsid w:val="00F37B3B"/>
    <w:rsid w:val="00F40BFB"/>
    <w:rsid w:val="00F56B7F"/>
    <w:rsid w:val="00F952A6"/>
    <w:rsid w:val="00FB1579"/>
    <w:rsid w:val="00FD7ACE"/>
    <w:rsid w:val="00FF651B"/>
    <w:rsid w:val="017168B1"/>
    <w:rsid w:val="028878C7"/>
    <w:rsid w:val="032E3862"/>
    <w:rsid w:val="05D95B7E"/>
    <w:rsid w:val="087108B2"/>
    <w:rsid w:val="0884551D"/>
    <w:rsid w:val="0887383E"/>
    <w:rsid w:val="08F65D46"/>
    <w:rsid w:val="09B61D94"/>
    <w:rsid w:val="0ACE51CC"/>
    <w:rsid w:val="0ACF52E2"/>
    <w:rsid w:val="0B8069DC"/>
    <w:rsid w:val="0BBF1942"/>
    <w:rsid w:val="0BC52BFC"/>
    <w:rsid w:val="0BC62B62"/>
    <w:rsid w:val="0D891B5B"/>
    <w:rsid w:val="106A15DC"/>
    <w:rsid w:val="118F154C"/>
    <w:rsid w:val="12D72B36"/>
    <w:rsid w:val="132126B9"/>
    <w:rsid w:val="13DF133D"/>
    <w:rsid w:val="157F1ACC"/>
    <w:rsid w:val="16C33666"/>
    <w:rsid w:val="16D602BB"/>
    <w:rsid w:val="16EF2560"/>
    <w:rsid w:val="194646B1"/>
    <w:rsid w:val="19A6689C"/>
    <w:rsid w:val="19D71600"/>
    <w:rsid w:val="1B9344DE"/>
    <w:rsid w:val="1C05661D"/>
    <w:rsid w:val="1DA21DDC"/>
    <w:rsid w:val="20767F2A"/>
    <w:rsid w:val="20D65752"/>
    <w:rsid w:val="20DA0E62"/>
    <w:rsid w:val="22400E11"/>
    <w:rsid w:val="22615030"/>
    <w:rsid w:val="23D82588"/>
    <w:rsid w:val="24C80D80"/>
    <w:rsid w:val="24E058AA"/>
    <w:rsid w:val="255143B9"/>
    <w:rsid w:val="25F47D91"/>
    <w:rsid w:val="260A163A"/>
    <w:rsid w:val="26B84F66"/>
    <w:rsid w:val="26C26320"/>
    <w:rsid w:val="27742CE4"/>
    <w:rsid w:val="28146E11"/>
    <w:rsid w:val="281B4FE0"/>
    <w:rsid w:val="28353D70"/>
    <w:rsid w:val="28E66CF8"/>
    <w:rsid w:val="292D77B6"/>
    <w:rsid w:val="297F1E8F"/>
    <w:rsid w:val="2B01343E"/>
    <w:rsid w:val="2B565B45"/>
    <w:rsid w:val="2B7D7A87"/>
    <w:rsid w:val="2C2904F9"/>
    <w:rsid w:val="2CA66E04"/>
    <w:rsid w:val="2D9B7E4F"/>
    <w:rsid w:val="2F802828"/>
    <w:rsid w:val="2FDD7AE7"/>
    <w:rsid w:val="305F6DB9"/>
    <w:rsid w:val="307950AD"/>
    <w:rsid w:val="3152208B"/>
    <w:rsid w:val="31775D5F"/>
    <w:rsid w:val="31D93CDC"/>
    <w:rsid w:val="3327400F"/>
    <w:rsid w:val="341E0E53"/>
    <w:rsid w:val="34311A28"/>
    <w:rsid w:val="34EC423A"/>
    <w:rsid w:val="34FC3EC5"/>
    <w:rsid w:val="35516600"/>
    <w:rsid w:val="364C7E4B"/>
    <w:rsid w:val="365B2812"/>
    <w:rsid w:val="368B608E"/>
    <w:rsid w:val="37063A0C"/>
    <w:rsid w:val="38057056"/>
    <w:rsid w:val="392A5097"/>
    <w:rsid w:val="3C841190"/>
    <w:rsid w:val="3CAD1845"/>
    <w:rsid w:val="3E293F59"/>
    <w:rsid w:val="3E296932"/>
    <w:rsid w:val="3F3A41F0"/>
    <w:rsid w:val="3F5D57BE"/>
    <w:rsid w:val="3FBF7EEE"/>
    <w:rsid w:val="40D00001"/>
    <w:rsid w:val="40E27AB2"/>
    <w:rsid w:val="418600EC"/>
    <w:rsid w:val="41A927FC"/>
    <w:rsid w:val="430601C5"/>
    <w:rsid w:val="430B4705"/>
    <w:rsid w:val="432C1428"/>
    <w:rsid w:val="43830F46"/>
    <w:rsid w:val="43F67DE5"/>
    <w:rsid w:val="44367989"/>
    <w:rsid w:val="460E1C22"/>
    <w:rsid w:val="491F413E"/>
    <w:rsid w:val="49425B7F"/>
    <w:rsid w:val="4D183445"/>
    <w:rsid w:val="4D696F4C"/>
    <w:rsid w:val="4E6A2BFF"/>
    <w:rsid w:val="503B1AD9"/>
    <w:rsid w:val="50544B88"/>
    <w:rsid w:val="5058312F"/>
    <w:rsid w:val="5158670F"/>
    <w:rsid w:val="521B29E4"/>
    <w:rsid w:val="52735F8E"/>
    <w:rsid w:val="540E1817"/>
    <w:rsid w:val="547A6529"/>
    <w:rsid w:val="548E23B9"/>
    <w:rsid w:val="558D5431"/>
    <w:rsid w:val="55DE5370"/>
    <w:rsid w:val="56995955"/>
    <w:rsid w:val="56B655D9"/>
    <w:rsid w:val="56CA4E9D"/>
    <w:rsid w:val="57DF24C6"/>
    <w:rsid w:val="57E14A9D"/>
    <w:rsid w:val="5A210895"/>
    <w:rsid w:val="5A5009AF"/>
    <w:rsid w:val="5AB87B9E"/>
    <w:rsid w:val="5B0E4304"/>
    <w:rsid w:val="5B142EAF"/>
    <w:rsid w:val="5C793AE3"/>
    <w:rsid w:val="5C9B73B1"/>
    <w:rsid w:val="5CB50F05"/>
    <w:rsid w:val="5D1651DA"/>
    <w:rsid w:val="5E07194F"/>
    <w:rsid w:val="5E757922"/>
    <w:rsid w:val="5EE85D62"/>
    <w:rsid w:val="5F560BAC"/>
    <w:rsid w:val="5FF96A9A"/>
    <w:rsid w:val="60024766"/>
    <w:rsid w:val="60CA3B3B"/>
    <w:rsid w:val="616D0349"/>
    <w:rsid w:val="61986324"/>
    <w:rsid w:val="619D11D4"/>
    <w:rsid w:val="62905284"/>
    <w:rsid w:val="62BA09BC"/>
    <w:rsid w:val="64F637BA"/>
    <w:rsid w:val="65370AF8"/>
    <w:rsid w:val="66E02B86"/>
    <w:rsid w:val="67A2671D"/>
    <w:rsid w:val="685044B3"/>
    <w:rsid w:val="68B02209"/>
    <w:rsid w:val="6AC612EF"/>
    <w:rsid w:val="6B622C43"/>
    <w:rsid w:val="6C383C9D"/>
    <w:rsid w:val="6C3F6AFF"/>
    <w:rsid w:val="6DD33D17"/>
    <w:rsid w:val="6DED2655"/>
    <w:rsid w:val="6E41692E"/>
    <w:rsid w:val="6E62104F"/>
    <w:rsid w:val="6EA127F3"/>
    <w:rsid w:val="7000246E"/>
    <w:rsid w:val="7005020B"/>
    <w:rsid w:val="72002AA1"/>
    <w:rsid w:val="72454089"/>
    <w:rsid w:val="72ED6809"/>
    <w:rsid w:val="73455F21"/>
    <w:rsid w:val="74655A42"/>
    <w:rsid w:val="75195FC7"/>
    <w:rsid w:val="784E21E5"/>
    <w:rsid w:val="79742FB6"/>
    <w:rsid w:val="79D26EC9"/>
    <w:rsid w:val="7AAB7C52"/>
    <w:rsid w:val="7C455E6B"/>
    <w:rsid w:val="7C66006D"/>
    <w:rsid w:val="7D6C1AF6"/>
    <w:rsid w:val="7EB17BF6"/>
    <w:rsid w:val="7EE3153F"/>
    <w:rsid w:val="7F571AFD"/>
    <w:rsid w:val="7F7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20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151</Words>
  <Characters>866</Characters>
  <Lines>7</Lines>
  <Paragraphs>2</Paragraphs>
  <TotalTime>2</TotalTime>
  <ScaleCrop>false</ScaleCrop>
  <LinksUpToDate>false</LinksUpToDate>
  <CharactersWithSpaces>1015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2024-06-03T06:49:00Z</dcterms:created>
  <dc:creator>刘翊德</dc:creator>
  <cp:lastModifiedBy>admin</cp:lastModifiedBy>
  <cp:lastPrinted>2024-07-12T02:39:00Z</cp:lastPrinted>
  <dcterms:modified xsi:type="dcterms:W3CDTF">2025-10-16T07:16:37Z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