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30" w:firstLineChars="196"/>
        <w:jc w:val="center"/>
        <w:outlineLvl w:val="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宋体" w:eastAsia="方正仿宋简体"/>
          <w:b/>
          <w:kern w:val="0"/>
          <w:sz w:val="32"/>
          <w:szCs w:val="28"/>
        </w:rPr>
        <w:t>2025年二级物资集中采购A43大类温度仪表等（JC2025-WⅡ-A43-01包）招标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中标候选人公示</w:t>
      </w:r>
    </w:p>
    <w:p>
      <w:pPr>
        <w:spacing w:line="360" w:lineRule="auto"/>
        <w:ind w:firstLine="627" w:firstLineChars="196"/>
        <w:jc w:val="center"/>
        <w:outlineLvl w:val="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招标编号：</w:t>
      </w:r>
      <w:r>
        <w:rPr>
          <w:rFonts w:ascii="方正仿宋简体" w:hAnsi="宋体" w:eastAsia="方正仿宋简体"/>
          <w:b/>
          <w:sz w:val="32"/>
          <w:szCs w:val="32"/>
          <w:u w:val="single"/>
        </w:rPr>
        <w:t>LHZB1-2025-WJ129</w:t>
      </w:r>
    </w:p>
    <w:p>
      <w:pPr>
        <w:snapToGrid w:val="0"/>
        <w:spacing w:before="156" w:beforeLines="50" w:after="156" w:afterLines="50"/>
        <w:ind w:firstLine="630" w:firstLineChars="196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一、基本情况</w:t>
      </w:r>
    </w:p>
    <w:p>
      <w:pPr>
        <w:snapToGrid w:val="0"/>
        <w:spacing w:before="156" w:beforeLines="50" w:after="156" w:afterLines="5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项目招标内容包括：2025年二级物资集中采购A43大类温度仪表等（JC2025-WⅡ-A43-01包）招标项目，资金已落实。该项目已按要求履行了相关报批及备案等手续，并依据国家相关法律法规及集团公司相关规定组织开展招标活动，本项目采用</w:t>
      </w:r>
      <w:r>
        <w:rPr>
          <w:rFonts w:hint="eastAsia" w:ascii="宋体" w:hAnsi="宋体"/>
          <w:sz w:val="24"/>
          <w:u w:val="single"/>
        </w:rPr>
        <w:t xml:space="preserve"> 公开招标 </w:t>
      </w:r>
      <w:r>
        <w:rPr>
          <w:rFonts w:hint="eastAsia" w:ascii="宋体" w:hAnsi="宋体"/>
          <w:sz w:val="24"/>
        </w:rPr>
        <w:t>方式。</w:t>
      </w:r>
    </w:p>
    <w:p>
      <w:pPr>
        <w:snapToGrid w:val="0"/>
        <w:spacing w:before="156" w:beforeLines="50" w:after="156" w:afterLines="50"/>
        <w:ind w:firstLine="630" w:firstLineChars="196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二、投标及开标情况</w:t>
      </w:r>
    </w:p>
    <w:p>
      <w:pPr>
        <w:snapToGrid w:val="0"/>
        <w:spacing w:before="156" w:beforeLines="50" w:after="156" w:afterLines="5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本次公开招标共有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40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家购买招标文件，实际参加投标的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color w:val="FF0000"/>
          <w:sz w:val="24"/>
          <w:u w:val="single"/>
        </w:rPr>
        <w:t xml:space="preserve">5 </w:t>
      </w:r>
      <w:r>
        <w:rPr>
          <w:rFonts w:hint="eastAsia" w:ascii="宋体" w:hAnsi="宋体"/>
          <w:sz w:val="24"/>
        </w:rPr>
        <w:t>家，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家未在投标截止前递交投标文件。</w:t>
      </w:r>
    </w:p>
    <w:p>
      <w:pPr>
        <w:snapToGrid w:val="0"/>
        <w:spacing w:before="156" w:beforeLines="50" w:after="156" w:afterLines="50"/>
        <w:ind w:firstLine="630" w:firstLineChars="196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三、评标情况</w:t>
      </w:r>
    </w:p>
    <w:p>
      <w:pPr>
        <w:snapToGrid w:val="0"/>
        <w:spacing w:before="156" w:beforeLines="50" w:after="156" w:afterLines="50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本项目采用</w:t>
      </w:r>
      <w:r>
        <w:rPr>
          <w:rFonts w:hint="eastAsia" w:ascii="宋体" w:hAnsi="宋体"/>
          <w:sz w:val="24"/>
          <w:u w:val="single"/>
        </w:rPr>
        <w:t xml:space="preserve">综合评估法 </w:t>
      </w:r>
      <w:r>
        <w:rPr>
          <w:rFonts w:hint="eastAsia" w:ascii="宋体" w:hAnsi="宋体"/>
          <w:sz w:val="24"/>
        </w:rPr>
        <w:t>，具体评标方法、标准及程序详见招标文件。</w:t>
      </w:r>
    </w:p>
    <w:p>
      <w:pPr>
        <w:snapToGrid w:val="0"/>
        <w:spacing w:before="156" w:beforeLines="50" w:after="156" w:afterLines="50"/>
        <w:ind w:firstLine="480" w:firstLineChars="200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24"/>
        </w:rPr>
        <w:t>按照本项目招标文件及相关补充文件规定，对参与投标的投标人的投标文件进行了初步评审。按照本项目招标文件及相关补充文件规定，对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color w:val="FF0000"/>
          <w:sz w:val="24"/>
          <w:u w:val="single"/>
        </w:rPr>
        <w:t xml:space="preserve">5 </w:t>
      </w:r>
      <w:r>
        <w:rPr>
          <w:rFonts w:hint="eastAsia" w:ascii="宋体" w:hAnsi="宋体"/>
          <w:sz w:val="24"/>
        </w:rPr>
        <w:t>家投标人的投标文件进行了初评，通过的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32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家，未通过的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家。</w:t>
      </w:r>
    </w:p>
    <w:p>
      <w:pPr>
        <w:snapToGrid w:val="0"/>
        <w:spacing w:before="156" w:beforeLines="50" w:after="156" w:afterLines="50"/>
        <w:ind w:firstLine="630" w:firstLineChars="196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四、评标结果</w:t>
      </w:r>
    </w:p>
    <w:p>
      <w:pPr>
        <w:snapToGrid w:val="0"/>
        <w:spacing w:before="156" w:beforeLines="50" w:after="156" w:afterLines="50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见附表：评标结果汇总表。</w:t>
      </w:r>
    </w:p>
    <w:p>
      <w:pPr>
        <w:snapToGrid w:val="0"/>
        <w:spacing w:before="156" w:beforeLines="50" w:after="156" w:afterLines="50"/>
        <w:ind w:firstLine="643" w:firstLineChars="200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五、提出异议的渠道和方式</w:t>
      </w:r>
    </w:p>
    <w:p>
      <w:pPr>
        <w:snapToGrid w:val="0"/>
        <w:spacing w:before="156" w:beforeLines="50" w:after="156" w:afterLines="5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投标人如有异议必须通过中国石油电子招标投标交易平台提出！</w:t>
      </w:r>
    </w:p>
    <w:p>
      <w:pPr>
        <w:snapToGrid w:val="0"/>
        <w:spacing w:before="156" w:beforeLines="50" w:after="156" w:afterLines="5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受理电话：0427-7810136 </w:t>
      </w:r>
    </w:p>
    <w:p>
      <w:pPr>
        <w:snapToGrid w:val="0"/>
        <w:spacing w:before="156" w:beforeLines="50" w:after="156" w:afterLines="50"/>
        <w:ind w:firstLine="630" w:firstLineChars="196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六、公示时间</w:t>
      </w:r>
    </w:p>
    <w:p>
      <w:pPr>
        <w:snapToGrid w:val="0"/>
        <w:spacing w:before="156" w:beforeLines="50" w:after="156" w:afterLines="5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2025年10月16日至2025年10月20日</w:t>
      </w:r>
    </w:p>
    <w:p>
      <w:pPr>
        <w:pStyle w:val="2"/>
      </w:pPr>
      <w:r>
        <w:br w:type="page"/>
      </w:r>
    </w:p>
    <w:p>
      <w:pPr>
        <w:pStyle w:val="2"/>
        <w:ind w:firstLine="482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评标结果汇总表</w:t>
      </w:r>
    </w:p>
    <w:tbl>
      <w:tblPr>
        <w:tblStyle w:val="8"/>
        <w:tblpPr w:leftFromText="180" w:rightFromText="180" w:vertAnchor="text" w:horzAnchor="page" w:tblpX="1268" w:tblpY="123"/>
        <w:tblOverlap w:val="never"/>
        <w:tblW w:w="1003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81"/>
        <w:gridCol w:w="776"/>
        <w:gridCol w:w="776"/>
        <w:gridCol w:w="758"/>
        <w:gridCol w:w="803"/>
        <w:gridCol w:w="1095"/>
        <w:gridCol w:w="656"/>
        <w:gridCol w:w="635"/>
        <w:gridCol w:w="617"/>
        <w:gridCol w:w="535"/>
        <w:gridCol w:w="2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投标人名称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技术得分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商务得分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最终评分合计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投标总价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/投标单价合计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质量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交货期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资格能力条件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排名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商务得分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报价得分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盘锦巨盛元商贸有限公司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61.58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78.58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37955.67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推荐中标候选人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盘锦互信实业有限公司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59.37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76.37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37425.82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推荐中标候选人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河北科泰仪器仪表有限责任公司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54.51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36519.609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推荐中标候选人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沈阳金德瑞仪器仪表制造有限公司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20.43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51.26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71.69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47920.6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辽宁翔轩实业有限公司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53.84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70.84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47373.98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沈阳大成仪表有限公司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20.95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66.85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47412.5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泰州市时代科研设备仪器有限公司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17.57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49.08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66.65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45127.04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盐城市祥顺阀业有限公司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47.9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64.9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49340.09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辽宁雄发科技有限公司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56.46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63.46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35837.24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江苏金工科技集团有限公司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20.92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41.84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62.76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46391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盘锦恒丰天利实业有限公司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47.15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61.15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48694.34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盘锦云飞石油设备有限公司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20.75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58.55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49773.38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盘锦佳丰商贸有限公司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46.27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58.27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36854.73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盘锦久日钢结构彩板有限公司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44.61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56.61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36557.94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盘锦盛泰电器设备有限公司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36217.95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盘锦永泓科技有限公司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54.13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50433.4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盘锦铭志金诚实业有限公司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36.58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53.58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52585.345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盘锦建硕管业有限公司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43.23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53.23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36290.41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辽宁金导电缆制造有限公司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39.52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49.52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35721.38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盘锦恒昌实业有限公司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39.57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48.57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35723.02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盘锦众诚物资有限公司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51879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安徽天康(集团)股份有限公司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48294.71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江苏横河集团有限公司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20.94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44.61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55600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盘锦亿光光电科技有限公司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44.49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35205.23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盘锦恒煜科工贸有限公司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34895.46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沈阳鸿得利商贸有限公司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36.74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43.34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35018.03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失信分商务分扣2.4。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盘锦众信石油科技有限公司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41.97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52472.5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江苏红光仪表厂有限公司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17.37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41.85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53172.3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天津市中瑞仪器仪表有限公司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14.5157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39.5657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53059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上海自动化仪表有限公司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24.15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37.91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60986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盘锦华宇科技实业有限公司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54969.5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南通时代自动化设备有限公司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39885.14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江苏杰创科技有限公司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否决投标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技术偏离表未对本包别产品作出响应，不符合技术关条款2。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沈阳市新开拓热电测控仪表有限公司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否决投标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技术偏离表未对本包别产品作出响应，不符合技术关条款2；审计报告中未提供《现金流量表》，不符合资格条件3.2。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bookmarkStart w:id="1" w:name="_GoBack" w:colFirst="0" w:colLast="11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重庆川仪自动化股份有限公司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否决投标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审计报告中未提供《利润表》，不符合资格条件3.2。</w:t>
            </w:r>
          </w:p>
        </w:tc>
      </w:tr>
    </w:tbl>
    <w:p>
      <w:pPr>
        <w:snapToGrid w:val="0"/>
        <w:spacing w:before="156" w:beforeLines="50" w:after="156" w:afterLines="50"/>
        <w:ind w:firstLine="643" w:firstLineChars="200"/>
        <w:outlineLvl w:val="0"/>
        <w:rPr>
          <w:rFonts w:ascii="宋体" w:hAnsi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920"/>
    <w:rsid w:val="00021A94"/>
    <w:rsid w:val="00033A3C"/>
    <w:rsid w:val="00060D16"/>
    <w:rsid w:val="00091AAE"/>
    <w:rsid w:val="000C2E38"/>
    <w:rsid w:val="000C7D27"/>
    <w:rsid w:val="000E2DC0"/>
    <w:rsid w:val="000F3B46"/>
    <w:rsid w:val="00100423"/>
    <w:rsid w:val="0015372E"/>
    <w:rsid w:val="00157C74"/>
    <w:rsid w:val="00172A27"/>
    <w:rsid w:val="001B0524"/>
    <w:rsid w:val="001E3DEA"/>
    <w:rsid w:val="001E6DD0"/>
    <w:rsid w:val="00224590"/>
    <w:rsid w:val="00256AB5"/>
    <w:rsid w:val="00264279"/>
    <w:rsid w:val="00264D2D"/>
    <w:rsid w:val="00292EED"/>
    <w:rsid w:val="002D15E1"/>
    <w:rsid w:val="002D4AA9"/>
    <w:rsid w:val="00300B3E"/>
    <w:rsid w:val="00314777"/>
    <w:rsid w:val="00336AA7"/>
    <w:rsid w:val="00371BFA"/>
    <w:rsid w:val="00375004"/>
    <w:rsid w:val="003A44ED"/>
    <w:rsid w:val="003B2F26"/>
    <w:rsid w:val="003E0B25"/>
    <w:rsid w:val="003F3D9F"/>
    <w:rsid w:val="00446FB7"/>
    <w:rsid w:val="00475B75"/>
    <w:rsid w:val="00487BDF"/>
    <w:rsid w:val="004975E6"/>
    <w:rsid w:val="004A2850"/>
    <w:rsid w:val="004D153A"/>
    <w:rsid w:val="004D49F0"/>
    <w:rsid w:val="004D504B"/>
    <w:rsid w:val="004E11F8"/>
    <w:rsid w:val="00521EE5"/>
    <w:rsid w:val="005503BF"/>
    <w:rsid w:val="00582386"/>
    <w:rsid w:val="005D4991"/>
    <w:rsid w:val="005D6893"/>
    <w:rsid w:val="006764C9"/>
    <w:rsid w:val="006A00E8"/>
    <w:rsid w:val="006A4E92"/>
    <w:rsid w:val="006B6523"/>
    <w:rsid w:val="006C0A58"/>
    <w:rsid w:val="006C575F"/>
    <w:rsid w:val="006E0F88"/>
    <w:rsid w:val="006E4151"/>
    <w:rsid w:val="00705D28"/>
    <w:rsid w:val="0073735A"/>
    <w:rsid w:val="007475DB"/>
    <w:rsid w:val="00781269"/>
    <w:rsid w:val="007815BF"/>
    <w:rsid w:val="007A0BBB"/>
    <w:rsid w:val="007B1723"/>
    <w:rsid w:val="007C26BD"/>
    <w:rsid w:val="007D2184"/>
    <w:rsid w:val="00873C85"/>
    <w:rsid w:val="00885E3C"/>
    <w:rsid w:val="008A21EE"/>
    <w:rsid w:val="008A65F0"/>
    <w:rsid w:val="008B28ED"/>
    <w:rsid w:val="008C38A7"/>
    <w:rsid w:val="008E6B2D"/>
    <w:rsid w:val="00912C36"/>
    <w:rsid w:val="0091689E"/>
    <w:rsid w:val="00944E45"/>
    <w:rsid w:val="009A3C87"/>
    <w:rsid w:val="009A5C0D"/>
    <w:rsid w:val="00A00F38"/>
    <w:rsid w:val="00A035DE"/>
    <w:rsid w:val="00A11D2C"/>
    <w:rsid w:val="00A2379E"/>
    <w:rsid w:val="00A2748C"/>
    <w:rsid w:val="00A91CBD"/>
    <w:rsid w:val="00A934C6"/>
    <w:rsid w:val="00B059DE"/>
    <w:rsid w:val="00B102CB"/>
    <w:rsid w:val="00B119C4"/>
    <w:rsid w:val="00B53B5B"/>
    <w:rsid w:val="00B57A3D"/>
    <w:rsid w:val="00BA0D7A"/>
    <w:rsid w:val="00BB1D69"/>
    <w:rsid w:val="00BD354A"/>
    <w:rsid w:val="00BF6A8F"/>
    <w:rsid w:val="00C40CE9"/>
    <w:rsid w:val="00C4678B"/>
    <w:rsid w:val="00C51291"/>
    <w:rsid w:val="00C973A0"/>
    <w:rsid w:val="00CA4848"/>
    <w:rsid w:val="00CB6903"/>
    <w:rsid w:val="00CE2362"/>
    <w:rsid w:val="00CE51B8"/>
    <w:rsid w:val="00D1677D"/>
    <w:rsid w:val="00D21EF0"/>
    <w:rsid w:val="00D22BB1"/>
    <w:rsid w:val="00D23519"/>
    <w:rsid w:val="00D5195A"/>
    <w:rsid w:val="00D521A3"/>
    <w:rsid w:val="00D65917"/>
    <w:rsid w:val="00D84EF4"/>
    <w:rsid w:val="00DC6181"/>
    <w:rsid w:val="00DF0999"/>
    <w:rsid w:val="00E05E33"/>
    <w:rsid w:val="00E12E9C"/>
    <w:rsid w:val="00E54E4B"/>
    <w:rsid w:val="00E804BC"/>
    <w:rsid w:val="00E96BCB"/>
    <w:rsid w:val="00EB21D5"/>
    <w:rsid w:val="00EB5C5A"/>
    <w:rsid w:val="00EF36B6"/>
    <w:rsid w:val="00EF715B"/>
    <w:rsid w:val="00F03DCF"/>
    <w:rsid w:val="00F07056"/>
    <w:rsid w:val="00F20571"/>
    <w:rsid w:val="00F30740"/>
    <w:rsid w:val="00F31C5B"/>
    <w:rsid w:val="00F37B3B"/>
    <w:rsid w:val="00F40BFB"/>
    <w:rsid w:val="00F56B7F"/>
    <w:rsid w:val="00F952A6"/>
    <w:rsid w:val="00FB1579"/>
    <w:rsid w:val="00FF651B"/>
    <w:rsid w:val="017168B1"/>
    <w:rsid w:val="032E3862"/>
    <w:rsid w:val="087108B2"/>
    <w:rsid w:val="0884551D"/>
    <w:rsid w:val="0887383E"/>
    <w:rsid w:val="08CA7E68"/>
    <w:rsid w:val="08F65D46"/>
    <w:rsid w:val="09B61D94"/>
    <w:rsid w:val="0ACE51CC"/>
    <w:rsid w:val="0ACF52E2"/>
    <w:rsid w:val="0B8069DC"/>
    <w:rsid w:val="0BBF1942"/>
    <w:rsid w:val="0BC52BFC"/>
    <w:rsid w:val="0BC62B62"/>
    <w:rsid w:val="0D891B5B"/>
    <w:rsid w:val="106A15DC"/>
    <w:rsid w:val="118F154C"/>
    <w:rsid w:val="12D72B36"/>
    <w:rsid w:val="132126B9"/>
    <w:rsid w:val="13DF133D"/>
    <w:rsid w:val="157F1ACC"/>
    <w:rsid w:val="16C33666"/>
    <w:rsid w:val="16D602BB"/>
    <w:rsid w:val="16EF2560"/>
    <w:rsid w:val="194646B1"/>
    <w:rsid w:val="19A6689C"/>
    <w:rsid w:val="19D71600"/>
    <w:rsid w:val="1B9344DE"/>
    <w:rsid w:val="1C05661D"/>
    <w:rsid w:val="1DA21DDC"/>
    <w:rsid w:val="20767F2A"/>
    <w:rsid w:val="20D65752"/>
    <w:rsid w:val="20DA0E62"/>
    <w:rsid w:val="22400E11"/>
    <w:rsid w:val="22615030"/>
    <w:rsid w:val="23D82588"/>
    <w:rsid w:val="24C80D80"/>
    <w:rsid w:val="24E058AA"/>
    <w:rsid w:val="255143B9"/>
    <w:rsid w:val="25F47D91"/>
    <w:rsid w:val="260A163A"/>
    <w:rsid w:val="26B84F66"/>
    <w:rsid w:val="26C26320"/>
    <w:rsid w:val="27742CE4"/>
    <w:rsid w:val="28146E11"/>
    <w:rsid w:val="281B4FE0"/>
    <w:rsid w:val="28353D70"/>
    <w:rsid w:val="28E66CF8"/>
    <w:rsid w:val="292D77B6"/>
    <w:rsid w:val="297F1E8F"/>
    <w:rsid w:val="2B01343E"/>
    <w:rsid w:val="2B565B45"/>
    <w:rsid w:val="2B7D7A87"/>
    <w:rsid w:val="2C2904F9"/>
    <w:rsid w:val="2CA66E04"/>
    <w:rsid w:val="2D9B7E4F"/>
    <w:rsid w:val="2F802828"/>
    <w:rsid w:val="2FDD7AE7"/>
    <w:rsid w:val="305F6DB9"/>
    <w:rsid w:val="307950AD"/>
    <w:rsid w:val="3152208B"/>
    <w:rsid w:val="31775D5F"/>
    <w:rsid w:val="31D93CDC"/>
    <w:rsid w:val="3327400F"/>
    <w:rsid w:val="341E0E53"/>
    <w:rsid w:val="34311A28"/>
    <w:rsid w:val="34FC3EC5"/>
    <w:rsid w:val="35516600"/>
    <w:rsid w:val="364C7E4B"/>
    <w:rsid w:val="368B608E"/>
    <w:rsid w:val="37063A0C"/>
    <w:rsid w:val="38057056"/>
    <w:rsid w:val="392A5097"/>
    <w:rsid w:val="3C841190"/>
    <w:rsid w:val="3CAD1845"/>
    <w:rsid w:val="3E293F59"/>
    <w:rsid w:val="3E296932"/>
    <w:rsid w:val="3F3A41F0"/>
    <w:rsid w:val="3F5D57BE"/>
    <w:rsid w:val="3FBF7EEE"/>
    <w:rsid w:val="40D00001"/>
    <w:rsid w:val="40E27AB2"/>
    <w:rsid w:val="413B7C0C"/>
    <w:rsid w:val="418600EC"/>
    <w:rsid w:val="41A927FC"/>
    <w:rsid w:val="430601C5"/>
    <w:rsid w:val="430B4705"/>
    <w:rsid w:val="432C1428"/>
    <w:rsid w:val="43830F46"/>
    <w:rsid w:val="43F67DE5"/>
    <w:rsid w:val="44367989"/>
    <w:rsid w:val="460E1C22"/>
    <w:rsid w:val="491F413E"/>
    <w:rsid w:val="49425B7F"/>
    <w:rsid w:val="4D183445"/>
    <w:rsid w:val="4D696F4C"/>
    <w:rsid w:val="4E6A2BFF"/>
    <w:rsid w:val="503B1AD9"/>
    <w:rsid w:val="50544B88"/>
    <w:rsid w:val="5058312F"/>
    <w:rsid w:val="5158670F"/>
    <w:rsid w:val="521B29E4"/>
    <w:rsid w:val="52735F8E"/>
    <w:rsid w:val="540E1817"/>
    <w:rsid w:val="547A6529"/>
    <w:rsid w:val="548E23B9"/>
    <w:rsid w:val="558D5431"/>
    <w:rsid w:val="55DE5370"/>
    <w:rsid w:val="56995955"/>
    <w:rsid w:val="56B655D9"/>
    <w:rsid w:val="56CA4E9D"/>
    <w:rsid w:val="57145282"/>
    <w:rsid w:val="57DF24C6"/>
    <w:rsid w:val="57E14A9D"/>
    <w:rsid w:val="5A210895"/>
    <w:rsid w:val="5A5009AF"/>
    <w:rsid w:val="5AB87B9E"/>
    <w:rsid w:val="5B0E4304"/>
    <w:rsid w:val="5B142EAF"/>
    <w:rsid w:val="5C793AE3"/>
    <w:rsid w:val="5C9B73B1"/>
    <w:rsid w:val="5CB50F05"/>
    <w:rsid w:val="5D1651DA"/>
    <w:rsid w:val="5E07194F"/>
    <w:rsid w:val="5E757922"/>
    <w:rsid w:val="5EE85D62"/>
    <w:rsid w:val="5F560BAC"/>
    <w:rsid w:val="5FF96A9A"/>
    <w:rsid w:val="60024766"/>
    <w:rsid w:val="60CA3B3B"/>
    <w:rsid w:val="616D0349"/>
    <w:rsid w:val="61986324"/>
    <w:rsid w:val="619D11D4"/>
    <w:rsid w:val="62905284"/>
    <w:rsid w:val="62BA09BC"/>
    <w:rsid w:val="64F637BA"/>
    <w:rsid w:val="65370AF8"/>
    <w:rsid w:val="66E02B86"/>
    <w:rsid w:val="67A2671D"/>
    <w:rsid w:val="685044B3"/>
    <w:rsid w:val="68B02209"/>
    <w:rsid w:val="6AC612EF"/>
    <w:rsid w:val="6B622C43"/>
    <w:rsid w:val="6C383C9D"/>
    <w:rsid w:val="6C3F6AFF"/>
    <w:rsid w:val="6DD33D17"/>
    <w:rsid w:val="6DED2655"/>
    <w:rsid w:val="6E41692E"/>
    <w:rsid w:val="6E62104F"/>
    <w:rsid w:val="6EA127F3"/>
    <w:rsid w:val="7000246E"/>
    <w:rsid w:val="7005020B"/>
    <w:rsid w:val="72002AA1"/>
    <w:rsid w:val="72454089"/>
    <w:rsid w:val="72ED6809"/>
    <w:rsid w:val="73455F21"/>
    <w:rsid w:val="74655A42"/>
    <w:rsid w:val="75195FC7"/>
    <w:rsid w:val="784E21E5"/>
    <w:rsid w:val="79742FB6"/>
    <w:rsid w:val="79D26EC9"/>
    <w:rsid w:val="7AAB7C52"/>
    <w:rsid w:val="7C455E6B"/>
    <w:rsid w:val="7C66006D"/>
    <w:rsid w:val="7D6C1AF6"/>
    <w:rsid w:val="7EB17BF6"/>
    <w:rsid w:val="7EE3153F"/>
    <w:rsid w:val="7F2526B2"/>
    <w:rsid w:val="7F571AFD"/>
    <w:rsid w:val="7F7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5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149</Words>
  <Characters>854</Characters>
  <Lines>7</Lines>
  <Paragraphs>2</Paragraphs>
  <TotalTime>0</TotalTime>
  <ScaleCrop>false</ScaleCrop>
  <LinksUpToDate>false</LinksUpToDate>
  <CharactersWithSpaces>1001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2024-06-03T06:49:00Z</dcterms:created>
  <dc:creator>刘翊德</dc:creator>
  <cp:lastModifiedBy>admin</cp:lastModifiedBy>
  <cp:lastPrinted>2024-07-12T02:39:00Z</cp:lastPrinted>
  <dcterms:modified xsi:type="dcterms:W3CDTF">2025-10-16T09:35:03Z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