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长春茂合医疗科技有限公司</w:t>
      </w:r>
    </w:p>
    <w:p>
      <w:pPr>
        <w:pStyle w:val="Heading5"/>
        <w:spacing w:line="360" w:lineRule="auto" w:before="0" w:after="0"/>
        <w:ind w:firstLine="420"/>
      </w:pPr>
      <w:r>
        <w:t>企业信用报告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37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84a22ae-adb7-4af2-a39b-74505a70789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3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37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8bbea9a-3432-40aa-b063-b1ea44eb6fdc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3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37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739a61e-5cdf-4fb0-a562-b81fe7737af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3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37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4eece59-8e51-412c-ac01-7481ad7ec41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3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374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ff20a95-e170-4ca5-a538-af84e09fcdb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3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37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f2a9509-525f-4b8e-b330-3b63a0d40aa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374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