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表面肌电分析反馈仪UMI-SE-I</w:t>
      </w:r>
    </w:p>
    <w:p>
      <w:pPr>
        <w:pStyle w:val="Heading5"/>
        <w:spacing w:line="360" w:lineRule="auto" w:before="0" w:after="0"/>
        <w:ind w:firstLine="420"/>
      </w:pPr>
      <w:r>
        <w:t>操作指导手册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60a2a75-2800-4c0d-9deb-604c287fe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83c92fc-9505-47b1-824c-515615b99a6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