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上海海神医疗电子仪器有限公司</w:t>
      </w:r>
    </w:p>
    <w:p>
      <w:pPr>
        <w:pStyle w:val="Heading6"/>
        <w:spacing w:line="360" w:lineRule="auto" w:before="0" w:after="0"/>
        <w:ind w:firstLine="420"/>
      </w:pPr>
      <w:r>
        <w:t>医疗器械生产备案凭证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2595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cde7e2-485d-4327-b8f1-9c54ac530e3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5950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