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color w:val="000000"/>
          <w:sz w:val="28"/>
        </w:rPr>
        <w:t xml:space="preserve">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我公司承诺不存在不良信用记录。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不良信用记录指：供应商在中国政府采购网（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www.ccgp.gov.cn</w:t>
      </w:r>
      <w:r>
        <w:rPr>
          <w:rFonts w:ascii="SimSun" w:hAnsi="SimSun" w:eastAsia="SimSun" w:cs="SimSun"/>
          <w:color w:val="000000"/>
          <w:sz w:val="21"/>
        </w:rPr>
        <w:t xml:space="preserve">）被列入政府采购严重违法失信行为记录名单，或在“信用中国”网站（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www.creditchina.gov.cn</w:t>
      </w:r>
      <w:r>
        <w:rPr>
          <w:rFonts w:ascii="SimSun" w:hAnsi="SimSun" w:eastAsia="SimSun" w:cs="SimSun"/>
          <w:color w:val="000000"/>
          <w:sz w:val="21"/>
        </w:rPr>
        <w:t xml:space="preserve">）被列入失信被执行人、重大税收违法案件当事人名单，以及存在《中华人民共和国政府采购法实施条例》第十九条规定的行政处罚记录。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特此承诺。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后附截图证明资料。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05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2025年2月12日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