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FangSong" w:hAnsi="FangSong" w:eastAsia="FangSong" w:cs="FangSong"/>
          <w:color w:val="000000"/>
          <w:sz w:val="24"/>
        </w:rPr>
        <w:t xml:space="preserve">资格要求声明</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FangSong" w:hAnsi="FangSong" w:eastAsia="FangSong" w:cs="FangSong"/>
          <w:color w:val="000000"/>
          <w:sz w:val="24"/>
        </w:rPr>
        <w:t xml:space="preserve">致：</w:t>
      </w:r>
      <w:r>
        <w:rPr>
          <w:rFonts w:ascii="等线" w:hAnsi="等线" w:eastAsia="等线" w:cs="等线"/>
          <w:color w:val="000000"/>
          <w:sz w:val="24"/>
        </w:rPr>
        <w:t xml:space="preserve">[</w:t>
      </w:r>
      <w:r>
        <w:rPr>
          <w:rFonts w:ascii="FangSong" w:hAnsi="FangSong" w:eastAsia="FangSong" w:cs="FangSong"/>
          <w:color w:val="000000"/>
          <w:sz w:val="24"/>
        </w:rPr>
        <w:t xml:space="preserve">辽宁华为项目管理咨询有限公司</w:t>
      </w:r>
      <w:r>
        <w:rPr>
          <w:rFonts w:ascii="等线" w:hAnsi="等线" w:eastAsia="等线" w:cs="等线"/>
          <w:color w:val="000000"/>
          <w:sz w:val="24"/>
        </w:rPr>
        <w:t xml:space="preserve">]</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FangSong" w:hAnsi="FangSong" w:eastAsia="FangSong" w:cs="FangSong"/>
          <w:color w:val="000000"/>
          <w:sz w:val="24"/>
        </w:rPr>
        <w:t xml:space="preserve">关于：</w:t>
      </w:r>
      <w:r>
        <w:rPr>
          <w:rFonts w:ascii="等线" w:hAnsi="等线" w:eastAsia="等线" w:cs="等线"/>
          <w:color w:val="000000"/>
          <w:sz w:val="24"/>
        </w:rPr>
        <w:t xml:space="preserve">[</w:t>
      </w:r>
      <w:r>
        <w:rPr>
          <w:rFonts w:ascii="FangSong" w:hAnsi="FangSong" w:eastAsia="FangSong" w:cs="FangSong"/>
          <w:color w:val="000000"/>
          <w:sz w:val="24"/>
        </w:rPr>
        <w:t xml:space="preserve">肌电图与诱发电位仪</w:t>
      </w:r>
      <w:r>
        <w:rPr>
          <w:rFonts w:ascii="等线" w:hAnsi="等线" w:eastAsia="等线" w:cs="等线"/>
          <w:color w:val="000000"/>
          <w:sz w:val="24"/>
        </w:rPr>
        <w:t xml:space="preserve">1</w:t>
      </w:r>
      <w:r>
        <w:rPr>
          <w:rFonts w:ascii="FangSong" w:hAnsi="FangSong" w:eastAsia="FangSong" w:cs="FangSong"/>
          <w:color w:val="000000"/>
          <w:sz w:val="24"/>
        </w:rPr>
        <w:t xml:space="preserve">套</w:t>
      </w:r>
      <w:r>
        <w:rPr>
          <w:rFonts w:ascii="等线" w:hAnsi="等线" w:eastAsia="等线" w:cs="等线"/>
          <w:color w:val="000000"/>
          <w:sz w:val="24"/>
        </w:rPr>
        <w:t xml:space="preserve">] </w:t>
      </w:r>
      <w:r>
        <w:rPr>
          <w:rFonts w:ascii="FangSong" w:hAnsi="FangSong" w:eastAsia="FangSong" w:cs="FangSong"/>
          <w:color w:val="000000"/>
          <w:sz w:val="24"/>
        </w:rPr>
        <w:t xml:space="preserve">投标</w:t>
      </w:r>
      <w:r>
        <w:rPr>
          <w:rFonts w:ascii="等线" w:hAnsi="等线" w:eastAsia="等线" w:cs="等线"/>
          <w:color w:val="000000"/>
          <w:sz w:val="24"/>
        </w:rPr>
        <w:t xml:space="preserve">/</w:t>
      </w:r>
      <w:r>
        <w:rPr>
          <w:rFonts w:ascii="FangSong" w:hAnsi="FangSong" w:eastAsia="FangSong" w:cs="FangSong"/>
          <w:color w:val="000000"/>
          <w:sz w:val="24"/>
        </w:rPr>
        <w:t xml:space="preserve">响应事宜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FangSong" w:hAnsi="FangSong" w:eastAsia="FangSong" w:cs="FangSong"/>
          <w:color w:val="000000"/>
          <w:sz w:val="24"/>
        </w:rPr>
        <w:t xml:space="preserve">我方（锦州博鼎医疗器械有限公司）在此就参与</w:t>
      </w:r>
      <w:r>
        <w:rPr>
          <w:rFonts w:ascii="等线" w:hAnsi="等线" w:eastAsia="等线" w:cs="等线"/>
          <w:color w:val="000000"/>
          <w:sz w:val="24"/>
        </w:rPr>
        <w:t xml:space="preserve">[</w:t>
      </w:r>
      <w:r>
        <w:rPr>
          <w:rFonts w:ascii="FangSong" w:hAnsi="FangSong" w:eastAsia="FangSong" w:cs="FangSong"/>
          <w:color w:val="000000"/>
          <w:sz w:val="24"/>
        </w:rPr>
        <w:t xml:space="preserve">肌电图与诱发电位仪</w:t>
      </w:r>
      <w:r>
        <w:rPr>
          <w:rFonts w:ascii="等线" w:hAnsi="等线" w:eastAsia="等线" w:cs="等线"/>
          <w:color w:val="000000"/>
          <w:sz w:val="24"/>
        </w:rPr>
        <w:t xml:space="preserve">1</w:t>
      </w:r>
      <w:r>
        <w:rPr>
          <w:rFonts w:ascii="FangSong" w:hAnsi="FangSong" w:eastAsia="FangSong" w:cs="FangSong"/>
          <w:color w:val="000000"/>
          <w:sz w:val="24"/>
        </w:rPr>
        <w:t xml:space="preserve">套</w:t>
      </w:r>
      <w:r>
        <w:rPr>
          <w:rFonts w:ascii="等线" w:hAnsi="等线" w:eastAsia="等线" w:cs="等线"/>
          <w:color w:val="000000"/>
          <w:sz w:val="24"/>
        </w:rPr>
        <w:t xml:space="preserve">]</w:t>
      </w:r>
      <w:r>
        <w:rPr>
          <w:rFonts w:ascii="FangSong" w:hAnsi="FangSong" w:eastAsia="FangSong" w:cs="FangSong"/>
          <w:color w:val="000000"/>
          <w:sz w:val="24"/>
        </w:rPr>
        <w:t xml:space="preserve">的投标</w:t>
      </w:r>
      <w:r>
        <w:rPr>
          <w:rFonts w:ascii="等线" w:hAnsi="等线" w:eastAsia="等线" w:cs="等线"/>
          <w:color w:val="000000"/>
          <w:sz w:val="24"/>
        </w:rPr>
        <w:t xml:space="preserve">/</w:t>
      </w:r>
      <w:r>
        <w:rPr>
          <w:rFonts w:ascii="FangSong" w:hAnsi="FangSong" w:eastAsia="FangSong" w:cs="FangSong"/>
          <w:color w:val="000000"/>
          <w:sz w:val="24"/>
        </w:rPr>
        <w:t xml:space="preserve">响应活动，作出以下声明：</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FangSong" w:hAnsi="FangSong" w:eastAsia="FangSong" w:cs="FangSong"/>
          <w:b/>
          <w:color w:val="000000"/>
          <w:sz w:val="24"/>
        </w:rPr>
        <w:t xml:space="preserve">一、符合《中华人民共和国政府采购法》第二十二条规定</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FangSong" w:hAnsi="FangSong" w:eastAsia="FangSong" w:cs="FangSong"/>
          <w:color w:val="000000"/>
          <w:sz w:val="24"/>
        </w:rPr>
        <w:t xml:space="preserve">我方是一家依法成立并具备独立承担民事责任能力的法人或其他组织。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FangSong" w:hAnsi="FangSong" w:eastAsia="FangSong" w:cs="FangSong"/>
          <w:color w:val="000000"/>
          <w:sz w:val="24"/>
        </w:rPr>
        <w:t xml:space="preserve">我方具有良好的商业信誉和健全的财务会计制度，具备履行合同所必需的设备和专业技术能力。</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FangSong" w:hAnsi="FangSong" w:eastAsia="FangSong" w:cs="FangSong"/>
          <w:color w:val="000000"/>
          <w:sz w:val="24"/>
        </w:rPr>
        <w:t xml:space="preserve">我方有依法缴纳税收和社会保障资金的良好记录。</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FangSong" w:hAnsi="FangSong" w:eastAsia="FangSong" w:cs="FangSong"/>
          <w:color w:val="000000"/>
          <w:sz w:val="24"/>
        </w:rPr>
        <w:t xml:space="preserve">我方在参加政府采购活动前三年内，在经营活动中没有重大违法记录。</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FangSong" w:hAnsi="FangSong" w:eastAsia="FangSong" w:cs="FangSong"/>
          <w:color w:val="000000"/>
          <w:sz w:val="24"/>
        </w:rPr>
        <w:t xml:space="preserve">我方符合法律、行政法规规定的其他条件。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FangSong" w:hAnsi="FangSong" w:eastAsia="FangSong" w:cs="FangSong"/>
          <w:b/>
          <w:color w:val="000000"/>
          <w:sz w:val="24"/>
        </w:rPr>
        <w:t xml:space="preserve">二、关于政府采购政策的落实</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FangSong" w:hAnsi="FangSong" w:eastAsia="FangSong" w:cs="FangSong"/>
          <w:color w:val="000000"/>
          <w:sz w:val="24"/>
        </w:rPr>
        <w:t xml:space="preserve">根据《政府采购促进中小企业发展管理办法》第六条第二款“（三）按照本办法规定预留采购份额无法确保充分供应、充分竞争，或者存在可能影响政府采购目标实现的情形”，我方在此声明，本项目不专门面向中小企业采购。</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FangSong" w:hAnsi="FangSong" w:eastAsia="FangSong" w:cs="FangSong"/>
          <w:b/>
          <w:color w:val="000000"/>
          <w:sz w:val="24"/>
        </w:rPr>
        <w:t xml:space="preserve">三、本项目的特定资格要求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FangSong" w:hAnsi="FangSong" w:eastAsia="FangSong" w:cs="FangSong"/>
          <w:color w:val="000000"/>
          <w:sz w:val="24"/>
        </w:rPr>
        <w:t xml:space="preserve">若我方为生产商，我方承诺在投标时提供以下资格证明文件：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FangSong" w:hAnsi="FangSong" w:eastAsia="FangSong" w:cs="FangSong"/>
          <w:color w:val="000000"/>
          <w:sz w:val="24"/>
        </w:rPr>
        <w:t xml:space="preserve">医疗器械生产许可证或医疗器械生产备案凭证；</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FangSong" w:hAnsi="FangSong" w:eastAsia="FangSong" w:cs="FangSong"/>
          <w:color w:val="000000"/>
          <w:sz w:val="24"/>
        </w:rPr>
        <w:t xml:space="preserve">医疗器械注册证。</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FangSong" w:hAnsi="FangSong" w:eastAsia="FangSong" w:cs="FangSong"/>
          <w:color w:val="000000"/>
          <w:sz w:val="24"/>
        </w:rPr>
        <w:t xml:space="preserve">若我方为经销商，我方承诺在投标时根据所供产品的医疗器械管理类别提供以下资格证明文件：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FangSong" w:hAnsi="FangSong" w:eastAsia="FangSong" w:cs="FangSong"/>
          <w:color w:val="000000"/>
          <w:sz w:val="24"/>
        </w:rPr>
        <w:t xml:space="preserve">对于归属Ⅱ类医疗器械管理的产品，提供医疗器械经营备案凭证；</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FangSong" w:hAnsi="FangSong" w:eastAsia="FangSong" w:cs="FangSong"/>
          <w:color w:val="000000"/>
          <w:sz w:val="24"/>
        </w:rPr>
        <w:t xml:space="preserve">对于归属Ⅲ类医疗器械管理的产品，提供医疗器械经营许可证。</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FangSong" w:hAnsi="FangSong" w:eastAsia="FangSong" w:cs="FangSong"/>
          <w:color w:val="000000"/>
          <w:sz w:val="24"/>
        </w:rPr>
        <w:t xml:space="preserve">我方保证所提供的所有文件和资料均真实、准确、完整，并承诺在投标</w:t>
      </w:r>
      <w:r>
        <w:rPr>
          <w:rFonts w:ascii="等线" w:hAnsi="等线" w:eastAsia="等线" w:cs="等线"/>
          <w:color w:val="000000"/>
          <w:sz w:val="24"/>
        </w:rPr>
        <w:t xml:space="preserve">/</w:t>
      </w:r>
      <w:r>
        <w:rPr>
          <w:rFonts w:ascii="FangSong" w:hAnsi="FangSong" w:eastAsia="FangSong" w:cs="FangSong"/>
          <w:color w:val="000000"/>
          <w:sz w:val="24"/>
        </w:rPr>
        <w:t xml:space="preserve">响应过程中严格遵守国家法律法规和招标</w:t>
      </w:r>
      <w:r>
        <w:rPr>
          <w:rFonts w:ascii="等线" w:hAnsi="等线" w:eastAsia="等线" w:cs="等线"/>
          <w:color w:val="000000"/>
          <w:sz w:val="24"/>
        </w:rPr>
        <w:t xml:space="preserve">/</w:t>
      </w:r>
      <w:r>
        <w:rPr>
          <w:rFonts w:ascii="FangSong" w:hAnsi="FangSong" w:eastAsia="FangSong" w:cs="FangSong"/>
          <w:color w:val="000000"/>
          <w:sz w:val="24"/>
        </w:rPr>
        <w:t xml:space="preserve">采购文件的规定。</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FangSong" w:hAnsi="FangSong" w:eastAsia="FangSong" w:cs="FangSong"/>
          <w:color w:val="000000"/>
          <w:sz w:val="24"/>
        </w:rPr>
        <w:t xml:space="preserve">特此声明。</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等线" w:hAnsi="等线" w:eastAsia="等线" w:cs="等线"/>
          <w:color w:val="000000"/>
          <w:sz w:val="24"/>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FangSong" w:hAnsi="FangSong" w:eastAsia="FangSong" w:cs="FangSong"/>
          <w:color w:val="000000"/>
          <w:sz w:val="24"/>
        </w:rPr>
        <w:t xml:space="preserve">供应商名称（加盖单位公章）：</w:t>
      </w:r>
      <w:r>
        <w:rPr>
          <w:rFonts w:ascii="SimSun" w:hAnsi="SimSun" w:eastAsia="SimSun" w:cs="SimSun"/>
          <w:color w:val="000000"/>
          <w:sz w:val="24"/>
          <w:u w:val="single"/>
        </w:rPr>
        <w:t xml:space="preserve">  </w:t>
      </w:r>
      <w:r>
        <w:rPr>
          <w:rFonts w:ascii="FangSong" w:hAnsi="FangSong" w:eastAsia="FangSong" w:cs="FangSong"/>
          <w:color w:val="000000"/>
          <w:sz w:val="24"/>
          <w:u w:val="single"/>
        </w:rPr>
        <w:t xml:space="preserve">锦州博鼎医疗器械有限公司</w:t>
      </w:r>
      <w:r>
        <w:rPr>
          <w:rFonts w:ascii="SimSun" w:hAnsi="SimSun" w:eastAsia="SimSun" w:cs="SimSun"/>
          <w:color w:val="000000"/>
          <w:sz w:val="24"/>
          <w:u w:val="single"/>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FangSong" w:hAnsi="FangSong" w:eastAsia="FangSong" w:cs="FangSong"/>
          <w:color w:val="000000"/>
          <w:sz w:val="24"/>
        </w:rPr>
        <w:t xml:space="preserve">法定代表人（或非法人组织负责人）或其授权委托人</w:t>
      </w:r>
      <w:r>
        <w:rPr>
          <w:rFonts w:ascii="SimSun" w:hAnsi="SimSun" w:eastAsia="SimSun" w:cs="SimSun"/>
          <w:color w:val="000000"/>
          <w:sz w:val="24"/>
        </w:rPr>
        <w:t xml:space="preserve">(</w:t>
      </w:r>
      <w:r>
        <w:rPr>
          <w:rFonts w:ascii="FangSong" w:hAnsi="FangSong" w:eastAsia="FangSong" w:cs="FangSong"/>
          <w:color w:val="000000"/>
          <w:sz w:val="24"/>
        </w:rPr>
        <w:t xml:space="preserve">签字或盖章</w:t>
      </w:r>
      <w:r>
        <w:rPr>
          <w:rFonts w:ascii="SimSun" w:hAnsi="SimSun" w:eastAsia="SimSun" w:cs="SimSun"/>
          <w:color w:val="000000"/>
          <w:sz w:val="24"/>
        </w:rPr>
        <w:t xml:space="preserve">)</w:t>
      </w:r>
      <w:r>
        <w:rPr>
          <w:rFonts w:ascii="FangSong" w:hAnsi="FangSong" w:eastAsia="FangSong" w:cs="FangSong"/>
          <w:color w:val="000000"/>
          <w:sz w:val="24"/>
        </w:rPr>
        <w:t xml:space="preserve">：</w:t>
      </w:r>
      <w:r>
        <w:rPr>
          <w:rFonts w:ascii="SimSun" w:hAnsi="SimSun" w:eastAsia="SimSun" w:cs="SimSun"/>
          <w:color w:val="000000"/>
          <w:sz w:val="24"/>
          <w:u w:val="single"/>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FangSong" w:hAnsi="FangSong" w:eastAsia="FangSong" w:cs="FangSong"/>
          <w:color w:val="000000"/>
          <w:sz w:val="24"/>
        </w:rPr>
        <w:t xml:space="preserve">日期：</w:t>
      </w:r>
      <w:r>
        <w:rPr>
          <w:rFonts w:ascii="SimSun" w:hAnsi="SimSun" w:eastAsia="SimSun" w:cs="SimSun"/>
          <w:color w:val="000000"/>
          <w:sz w:val="24"/>
          <w:u w:val="single"/>
        </w:rPr>
        <w:t xml:space="preserve">   2025</w:t>
      </w:r>
      <w:r>
        <w:rPr>
          <w:rFonts w:ascii="FangSong" w:hAnsi="FangSong" w:eastAsia="FangSong" w:cs="FangSong"/>
          <w:color w:val="000000"/>
          <w:sz w:val="24"/>
          <w:u w:val="single"/>
        </w:rPr>
        <w:t xml:space="preserve">年</w:t>
      </w:r>
      <w:r>
        <w:rPr>
          <w:rFonts w:ascii="SimSun" w:hAnsi="SimSun" w:eastAsia="SimSun" w:cs="SimSun"/>
          <w:color w:val="000000"/>
          <w:sz w:val="24"/>
          <w:u w:val="single"/>
        </w:rPr>
        <w:t xml:space="preserve">2</w:t>
      </w:r>
      <w:r>
        <w:rPr>
          <w:rFonts w:ascii="FangSong" w:hAnsi="FangSong" w:eastAsia="FangSong" w:cs="FangSong"/>
          <w:color w:val="000000"/>
          <w:sz w:val="24"/>
          <w:u w:val="single"/>
        </w:rPr>
        <w:t xml:space="preserve">月</w:t>
      </w:r>
      <w:r>
        <w:rPr>
          <w:rFonts w:ascii="SimSun" w:hAnsi="SimSun" w:eastAsia="SimSun" w:cs="SimSun"/>
          <w:color w:val="000000"/>
          <w:sz w:val="24"/>
          <w:u w:val="single"/>
        </w:rPr>
        <w:t xml:space="preserve">14</w:t>
      </w:r>
      <w:r>
        <w:rPr>
          <w:rFonts w:ascii="FangSong" w:hAnsi="FangSong" w:eastAsia="FangSong" w:cs="FangSong"/>
          <w:color w:val="000000"/>
          <w:sz w:val="24"/>
          <w:u w:val="single"/>
        </w:rPr>
        <w:t xml:space="preserve">日</w:t>
      </w:r>
      <w:r>
        <w:rPr>
          <w:rFonts w:ascii="SimSun" w:hAnsi="SimSun" w:eastAsia="SimSun" w:cs="SimSun"/>
          <w:color w:val="000000"/>
          <w:sz w:val="24"/>
          <w:u w:val="single"/>
        </w:rPr>
        <w:t xml:space="preserve">   </w:t>
      </w:r>
      <w:r/>
    </w:p>
    <w:p>
      <w:pPr>
        <w:pBdr/>
        <w:spacing w:line="360" w:lineRule="auto" w:before="0" w:after="0"/>
        <w:ind w:firstLine="420"/>
        <w:rPr/>
      </w:pP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