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王金超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1989年6月25日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董事长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法人身份证图片正反面_1"/>
                <w15:appearance w15:val="boundingBox"/>
                <w:placeholder>
                  <w:docPart w:val="13d76d6ce0fb46e18e578a0a25a3cc79"/>
                </w:placeholder>
                <w:showingPlcHdr w:val="true"/>
                <w:tag w:val="法人身份证图片正反面_1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1800000" cy="1800000"/>
                          <wp:effectExtent l="0" t="0" r="0" b="0"/>
                          <wp:wrapNone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16459510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  <wp:simplePos x="0" y="0"/>
                      <wp:positionH relativeFrom="column">
                        <wp:posOffset>2200267</wp:posOffset>
                      </wp:positionH>
                      <wp:positionV relativeFrom="paragraph">
                        <wp:posOffset>0</wp:posOffset>
                      </wp:positionV>
                      <wp:extent cx="1800000" cy="1800000"/>
                      <wp:effectExtent l="0" t="0" r="0" b="0"/>
                      <wp:wrapNone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6570888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-3072;o:allowoverlap:true;o:allowincell:true;mso-position-horizontal-relative:text;margin-left:173.25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投标公司公章_1"/>
          <w15:appearance w15:val="boundingBox"/>
          <w:placeholder>
            <w:docPart w:val="073f840ee9314213b7802206ccd9fbf3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635357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t xml:space="preserve">2025年2月13日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3d76d6ce0fb46e18e578a0a25a3cc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73f840ee9314213b7802206ccd9fb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2025-02-16T02:14:16Z</dcterms:created>
  <dcterms:modified xsi:type="dcterms:W3CDTF">2025-02-18T02:29:24Z</dcterms:modified>
</cp:coreProperties>
</file>