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customXml w:element="DocContent" w:uri="ContractSmartDoc">
      <w:p>
        <w:pPr>
          <w:spacing w:before="120" w:after="120" w:line="280" w:lineRule="atLeast"/>
          <w:jc w:val="both"/>
          <w:rPr>
            <w:rFonts w:hint="default" w:eastAsia="楷体"/>
            <w:b/>
            <w:sz w:val="24"/>
            <w:u w:val="single"/>
            <w:lang w:val="en-US" w:eastAsia="zh-CN"/>
          </w:rPr>
        </w:pPr>
        <w:bookmarkStart w:id="0" w:name="ptFiId_624360117780881408_2324058"/>
        <w:bookmarkEnd w:id="0"/>
        <w:r>
          <w:rPr>
            <w:rFonts w:hint="eastAsia" w:eastAsia="楷体"/>
            <w:b/>
            <w:sz w:val="24"/>
            <w:lang w:val="en-US" w:eastAsia="zh-CN"/>
          </w:rPr>
          <w:t xml:space="preserve">                  </w:t>
        </w:r>
        <w:r>
          <w:rPr>
            <w:rFonts w:eastAsia="楷体"/>
            <w:b/>
            <w:sz w:val="24"/>
          </w:rPr>
          <w:t>合同编号：</w:t>
        </w:r>
        <w:r>
          <w:rPr>
            <w:rFonts w:hint="eastAsia" w:eastAsia="楷体"/>
            <w:sz w:val="24"/>
            <w:u w:val="single"/>
            <w:lang w:val="en-US" w:eastAsia="zh-CN"/>
          </w:rPr>
          <w:t>GWDC-</w:t>
        </w:r>
        <w:customXml w:element="手动填写" w:uri="ContractSmartDoc"/>
        <w:r>
          <w:rPr>
            <w:rFonts w:hint="eastAsia" w:eastAsia="楷体"/>
            <w:sz w:val="24"/>
            <w:u w:val="single"/>
            <w:lang w:val="en-US" w:eastAsia="zh-CN"/>
          </w:rPr>
          <w:t>-FW-</w:t>
        </w:r>
      </w:p>
      <w:p>
        <w:pPr>
          <w:spacing w:before="120" w:after="120" w:line="280" w:lineRule="atLeast"/>
          <w:jc w:val="center"/>
          <w:rPr>
            <w:rFonts w:eastAsia="楷体"/>
            <w:sz w:val="24"/>
          </w:rPr>
        </w:pPr>
      </w:p>
      <w:p>
        <w:pPr>
          <w:spacing w:before="120" w:after="120" w:line="280" w:lineRule="atLeast"/>
          <w:jc w:val="center"/>
          <w:rPr>
            <w:rFonts w:eastAsia="楷体"/>
            <w:sz w:val="24"/>
          </w:rPr>
        </w:pPr>
      </w:p>
      <w:p>
        <w:pPr>
          <w:spacing w:before="120" w:after="120" w:line="280" w:lineRule="atLeast"/>
          <w:jc w:val="center"/>
          <w:rPr>
            <w:rFonts w:eastAsia="楷体"/>
            <w:sz w:val="24"/>
          </w:rPr>
        </w:pPr>
      </w:p>
      <w:p>
        <w:pPr>
          <w:spacing w:before="120" w:after="120" w:line="280" w:lineRule="atLeast"/>
          <w:jc w:val="center"/>
          <w:rPr>
            <w:rFonts w:eastAsia="楷体"/>
            <w:sz w:val="24"/>
          </w:rPr>
        </w:pPr>
      </w:p>
      <w:p>
        <w:pPr>
          <w:spacing w:before="120" w:after="120" w:line="280" w:lineRule="atLeast"/>
          <w:jc w:val="center"/>
          <w:rPr>
            <w:rFonts w:eastAsia="楷体"/>
            <w:b/>
            <w:sz w:val="44"/>
          </w:rPr>
        </w:pPr>
        <w:r>
          <w:rPr>
            <w:rFonts w:eastAsia="楷体"/>
            <w:b/>
            <w:sz w:val="44"/>
          </w:rPr>
          <w:t>物业管理服务合同</w:t>
        </w:r>
      </w:p>
      <w:p>
        <w:pPr>
          <w:spacing w:before="120" w:after="120" w:line="280" w:lineRule="atLeast"/>
          <w:jc w:val="center"/>
          <w:rPr>
            <w:rFonts w:eastAsia="楷体"/>
            <w:sz w:val="32"/>
          </w:rPr>
        </w:pPr>
      </w:p>
      <w:p>
        <w:pPr>
          <w:spacing w:before="120" w:after="120" w:line="280" w:lineRule="atLeast"/>
          <w:jc w:val="center"/>
          <w:rPr>
            <w:rFonts w:eastAsia="楷体"/>
            <w:sz w:val="32"/>
          </w:rPr>
        </w:pPr>
      </w:p>
      <w:p>
        <w:pPr>
          <w:spacing w:before="120" w:after="120" w:line="280" w:lineRule="atLeast"/>
          <w:jc w:val="center"/>
          <w:rPr>
            <w:rFonts w:hint="eastAsia" w:eastAsia="楷体"/>
            <w:b/>
            <w:sz w:val="32"/>
            <w:lang w:eastAsia="zh-CN"/>
          </w:rPr>
        </w:pPr>
        <w:r>
          <w:rPr>
            <w:rFonts w:eastAsia="楷体"/>
            <w:b/>
            <w:sz w:val="32"/>
          </w:rPr>
          <w:t>项目名称</w:t>
        </w:r>
        <w:r>
          <w:rPr>
            <w:rFonts w:hint="eastAsia" w:eastAsia="楷体"/>
            <w:b/>
            <w:sz w:val="32"/>
            <w:lang w:val="en-US" w:eastAsia="zh-CN"/>
          </w:rPr>
          <w:t>:</w:t>
        </w:r>
        <w:customXml w:element="手动填写" w:uri="ContractSmartDoc"/>
      </w:p>
      <w:p>
        <w:pPr>
          <w:spacing w:before="120" w:after="120" w:line="280" w:lineRule="atLeast"/>
          <w:jc w:val="center"/>
          <w:rPr>
            <w:rFonts w:eastAsia="楷体"/>
            <w:b/>
            <w:sz w:val="32"/>
          </w:rPr>
        </w:pPr>
      </w:p>
      <w:p>
        <w:pPr>
          <w:spacing w:before="120" w:after="120" w:line="280" w:lineRule="atLeast"/>
          <w:jc w:val="center"/>
          <w:rPr>
            <w:rFonts w:eastAsia="楷体"/>
            <w:b/>
            <w:sz w:val="32"/>
          </w:rPr>
        </w:pPr>
      </w:p>
      <w:p>
        <w:pPr>
          <w:spacing w:before="120" w:after="120" w:line="280" w:lineRule="atLeast"/>
          <w:jc w:val="center"/>
          <w:rPr>
            <w:rFonts w:hint="default" w:eastAsia="楷体"/>
            <w:b/>
            <w:sz w:val="32"/>
            <w:lang w:val="en-US" w:eastAsia="zh-CN"/>
          </w:rPr>
        </w:pPr>
        <w:r>
          <w:rPr>
            <w:rFonts w:hint="eastAsia" w:eastAsia="楷体"/>
            <w:b/>
            <w:sz w:val="32"/>
            <w:lang w:val="en-US" w:eastAsia="zh-CN"/>
          </w:rPr>
          <w:t>甲方</w:t>
        </w:r>
        <w:r>
          <w:rPr>
            <w:rFonts w:hint="eastAsia" w:eastAsia="楷体"/>
            <w:b/>
            <w:sz w:val="32"/>
            <w:lang w:eastAsia="zh-CN"/>
          </w:rPr>
          <w:t>：</w:t>
        </w:r>
        <w:r>
          <w:rPr>
            <w:rFonts w:hint="eastAsia" w:eastAsia="楷体"/>
            <w:b/>
            <w:sz w:val="32"/>
            <w:lang w:val="en-US" w:eastAsia="zh-CN"/>
          </w:rPr>
          <w:t>中国石油集团长城钻探工程有限公司钻井一公司</w:t>
        </w:r>
      </w:p>
      <w:p>
        <w:pPr>
          <w:spacing w:before="120" w:after="120" w:line="280" w:lineRule="atLeast"/>
          <w:jc w:val="center"/>
          <w:rPr>
            <w:rFonts w:eastAsia="楷体"/>
            <w:b/>
            <w:sz w:val="32"/>
          </w:rPr>
        </w:pPr>
        <w:r>
          <w:rPr>
            <w:rFonts w:eastAsia="楷体"/>
            <w:b/>
            <w:sz w:val="32"/>
          </w:rPr>
          <w:t>与</w:t>
        </w:r>
      </w:p>
      <w:p>
        <w:pPr>
          <w:spacing w:before="120" w:after="120" w:line="280" w:lineRule="atLeast"/>
          <w:jc w:val="center"/>
          <w:rPr>
            <w:rFonts w:hint="eastAsia" w:eastAsia="楷体"/>
            <w:b/>
            <w:sz w:val="32"/>
            <w:lang w:eastAsia="zh-CN"/>
          </w:rPr>
        </w:pPr>
        <w:r>
          <w:rPr>
            <w:rFonts w:hint="eastAsia" w:eastAsia="楷体"/>
            <w:b/>
            <w:sz w:val="32"/>
            <w:lang w:val="en-US" w:eastAsia="zh-CN"/>
          </w:rPr>
          <w:t>乙方：</w:t>
        </w:r>
        <w:customXml w:element="互写字段" w:uri="ContractSmartDoc">
          <w:customXml w:element="合同相对人" w:uri="ContractSmartDoc"/>
        </w:customXml>
      </w:p>
      <w:p>
        <w:pPr>
          <w:spacing w:before="120" w:after="120" w:line="280" w:lineRule="atLeast"/>
          <w:jc w:val="center"/>
          <w:rPr>
            <w:rFonts w:eastAsia="楷体"/>
            <w:b/>
            <w:sz w:val="32"/>
          </w:rPr>
        </w:pPr>
      </w:p>
      <w:p>
        <w:pPr>
          <w:spacing w:before="120" w:after="120" w:line="280" w:lineRule="atLeast"/>
          <w:jc w:val="center"/>
          <w:rPr>
            <w:rFonts w:eastAsia="楷体"/>
            <w:b/>
            <w:sz w:val="32"/>
          </w:rPr>
        </w:pPr>
      </w:p>
      <w:p>
        <w:pPr>
          <w:spacing w:before="120" w:after="120" w:line="280" w:lineRule="atLeast"/>
          <w:jc w:val="center"/>
          <w:rPr>
            <w:rFonts w:eastAsia="楷体"/>
            <w:b/>
            <w:sz w:val="32"/>
          </w:rPr>
        </w:pPr>
        <w:r>
          <w:rPr>
            <w:rFonts w:hint="eastAsia" w:eastAsia="楷体"/>
            <w:b/>
            <w:sz w:val="32"/>
            <w:lang w:val="en-US" w:eastAsia="zh-CN"/>
          </w:rPr>
          <w:t xml:space="preserve"> </w:t>
        </w:r>
        <w:r>
          <w:rPr>
            <w:rFonts w:eastAsia="楷体"/>
            <w:b/>
            <w:sz w:val="32"/>
          </w:rPr>
          <w:t>年</w:t>
        </w:r>
        <w:r>
          <w:rPr>
            <w:rFonts w:hint="eastAsia" w:eastAsia="楷体"/>
            <w:b/>
            <w:sz w:val="32"/>
            <w:lang w:val="en-US" w:eastAsia="zh-CN"/>
          </w:rPr>
          <w:t xml:space="preserve">   </w:t>
        </w:r>
        <w:r>
          <w:rPr>
            <w:rFonts w:eastAsia="楷体"/>
            <w:b/>
            <w:sz w:val="32"/>
          </w:rPr>
          <w:t>月</w:t>
        </w:r>
        <w:r>
          <w:rPr>
            <w:rFonts w:hint="eastAsia" w:eastAsia="楷体"/>
            <w:b/>
            <w:sz w:val="32"/>
            <w:lang w:val="en-US" w:eastAsia="zh-CN"/>
          </w:rPr>
          <w:t xml:space="preserve">   </w:t>
        </w:r>
        <w:r>
          <w:rPr>
            <w:rFonts w:eastAsia="楷体"/>
            <w:b/>
            <w:sz w:val="32"/>
          </w:rPr>
          <w:t>日签署</w:t>
        </w:r>
      </w:p>
      <w:p>
        <w:pPr>
          <w:spacing w:before="120" w:after="120" w:line="280" w:lineRule="atLeast"/>
          <w:rPr>
            <w:rFonts w:eastAsia="楷体"/>
          </w:rPr>
        </w:pPr>
        <w:r>
          <w:rPr>
            <w:rFonts w:eastAsia="楷体"/>
          </w:rPr>
          <w:br w:type="page"/>
        </w:r>
      </w:p>
      <w:p>
        <w:pPr>
          <w:tabs>
            <w:tab w:val="center" w:pos="4156"/>
          </w:tabs>
          <w:topLinePunct/>
          <w:spacing w:before="120" w:after="120" w:line="280" w:lineRule="atLeast"/>
          <w:rPr>
            <w:rFonts w:eastAsia="楷体"/>
            <w:color w:val="000000"/>
            <w:kern w:val="0"/>
            <w:sz w:val="24"/>
          </w:rPr>
        </w:pPr>
        <w:r>
          <w:rPr>
            <w:rFonts w:hint="eastAsia" w:eastAsia="楷体"/>
            <w:color w:val="000000"/>
            <w:kern w:val="0"/>
            <w:sz w:val="24"/>
          </w:rPr>
          <w:t>本物业管理服务合同（“</w:t>
        </w:r>
        <w:r>
          <w:rPr>
            <w:rFonts w:hint="eastAsia" w:eastAsia="楷体"/>
            <w:b/>
            <w:color w:val="000000"/>
            <w:kern w:val="0"/>
            <w:sz w:val="24"/>
          </w:rPr>
          <w:t>本合同</w:t>
        </w:r>
        <w:r>
          <w:rPr>
            <w:rFonts w:hint="eastAsia" w:eastAsia="楷体"/>
            <w:color w:val="000000"/>
            <w:kern w:val="0"/>
            <w:sz w:val="24"/>
          </w:rPr>
          <w:t>”）由以下双方在</w:t>
        </w:r>
        <w:r>
          <w:rPr>
            <w:rFonts w:hint="eastAsia" w:eastAsia="楷体"/>
            <w:sz w:val="24"/>
            <w:lang w:val="en-US" w:eastAsia="zh-CN"/>
          </w:rPr>
          <w:t>盘锦市兴隆台区</w:t>
        </w:r>
        <w:r>
          <w:rPr>
            <w:rFonts w:hint="eastAsia" w:eastAsia="楷体"/>
            <w:color w:val="000000"/>
            <w:kern w:val="0"/>
            <w:sz w:val="24"/>
          </w:rPr>
          <w:t>签订：</w:t>
        </w:r>
      </w:p>
      <w:p>
        <w:pPr>
          <w:pStyle w:val="40"/>
          <w:spacing w:before="120" w:after="120" w:line="319" w:lineRule="auto"/>
          <w:rPr>
            <w:rFonts w:ascii="楷体" w:hAnsi="楷体" w:eastAsia="楷体"/>
            <w:szCs w:val="24"/>
            <w:u w:val="none"/>
            <w:lang w:eastAsia="zh-CN"/>
          </w:rPr>
        </w:pPr>
        <w:r>
          <w:rPr>
            <w:rFonts w:hint="eastAsia" w:eastAsia="楷体"/>
            <w:color w:val="auto"/>
            <w:sz w:val="24"/>
            <w:u w:val="none"/>
          </w:rPr>
          <w:t>建设单位/业主</w:t>
        </w:r>
        <w:r>
          <w:rPr>
            <w:rFonts w:hint="eastAsia" w:eastAsia="楷体"/>
            <w:color w:val="000000"/>
            <w:kern w:val="0"/>
            <w:sz w:val="24"/>
            <w:u w:val="none"/>
          </w:rPr>
          <w:t>（简称“</w:t>
        </w:r>
        <w:r>
          <w:rPr>
            <w:rFonts w:hint="eastAsia" w:eastAsia="楷体"/>
            <w:b/>
            <w:color w:val="000000"/>
            <w:kern w:val="0"/>
            <w:sz w:val="24"/>
            <w:u w:val="none"/>
          </w:rPr>
          <w:t>甲方</w:t>
        </w:r>
        <w:r>
          <w:rPr>
            <w:rFonts w:hint="eastAsia" w:eastAsia="楷体"/>
            <w:color w:val="000000"/>
            <w:kern w:val="0"/>
            <w:sz w:val="24"/>
            <w:u w:val="none"/>
          </w:rPr>
          <w:t>”）：</w:t>
        </w:r>
        <w:r>
          <w:rPr>
            <w:rFonts w:hint="eastAsia" w:ascii="楷体" w:hAnsi="楷体" w:eastAsia="楷体"/>
            <w:szCs w:val="24"/>
            <w:u w:val="none"/>
            <w:lang w:eastAsia="zh-CN"/>
          </w:rPr>
          <w:t>中国石油集团长城钻探工程有限公司钻井一公司</w:t>
        </w:r>
      </w:p>
      <w:p>
        <w:pPr>
          <w:pStyle w:val="40"/>
          <w:spacing w:before="120" w:after="120" w:line="319" w:lineRule="auto"/>
          <w:rPr>
            <w:rFonts w:ascii="楷体" w:hAnsi="楷体" w:eastAsia="楷体"/>
            <w:szCs w:val="24"/>
            <w:u w:val="none"/>
            <w:lang w:eastAsia="zh-CN"/>
          </w:rPr>
        </w:pPr>
        <w:r>
          <w:rPr>
            <w:rFonts w:hint="eastAsia" w:ascii="楷体" w:hAnsi="楷体" w:eastAsia="楷体"/>
            <w:szCs w:val="24"/>
            <w:u w:val="none"/>
            <w:lang w:eastAsia="zh-CN"/>
          </w:rPr>
          <w:t>住所：盘锦市兴隆台区兴隆台街106号</w:t>
        </w:r>
      </w:p>
      <w:p>
        <w:pPr>
          <w:topLinePunct/>
          <w:spacing w:before="120" w:after="120" w:line="280" w:lineRule="atLeast"/>
          <w:rPr>
            <w:rFonts w:eastAsia="楷体"/>
            <w:sz w:val="24"/>
            <w:szCs w:val="28"/>
            <w:u w:val="none"/>
          </w:rPr>
        </w:pPr>
        <w:r>
          <w:rPr>
            <w:rFonts w:hint="eastAsia" w:ascii="楷体" w:hAnsi="楷体" w:eastAsia="楷体"/>
            <w:szCs w:val="24"/>
            <w:u w:val="none"/>
            <w:lang w:eastAsia="zh-CN"/>
          </w:rPr>
          <w:t>企业（法人）统一社会信用代码：91211100822566636G</w:t>
        </w:r>
      </w:p>
      <w:p>
        <w:pPr>
          <w:topLinePunct/>
          <w:spacing w:before="120" w:after="120" w:line="280" w:lineRule="atLeast"/>
          <w:rPr>
            <w:rFonts w:hint="eastAsia" w:eastAsia="楷体"/>
            <w:sz w:val="24"/>
            <w:szCs w:val="28"/>
            <w:lang w:eastAsia="zh-CN"/>
          </w:rPr>
        </w:pPr>
        <w:r>
          <w:rPr>
            <w:rFonts w:hint="eastAsia" w:eastAsia="楷体"/>
            <w:sz w:val="24"/>
            <w:szCs w:val="28"/>
          </w:rPr>
          <w:t>法定代表（负责）人：</w:t>
        </w:r>
        <w:customXml w:element="手动填写" w:uri="ContractSmartDoc">
          <w:r>
            <w:rPr>
              <w:rFonts w:hint="eastAsia" w:eastAsia="楷体"/>
              <w:sz w:val="24"/>
              <w:szCs w:val="24"/>
              <w:lang w:val="en-US" w:eastAsia="zh-CN"/>
            </w:rPr>
            <w:t>尹家峰</w:t>
          </w:r>
        </w:customXml>
      </w:p>
      <w:p>
        <w:pPr>
          <w:autoSpaceDE w:val="0"/>
          <w:autoSpaceDN w:val="0"/>
          <w:adjustRightInd w:val="0"/>
          <w:spacing w:before="120" w:after="120" w:line="280" w:lineRule="atLeast"/>
          <w:jc w:val="left"/>
          <w:rPr>
            <w:rFonts w:eastAsia="楷体"/>
            <w:color w:val="000000"/>
            <w:kern w:val="0"/>
            <w:sz w:val="24"/>
            <w:szCs w:val="28"/>
          </w:rPr>
        </w:pPr>
        <w:r>
          <w:rPr>
            <w:rFonts w:hint="eastAsia" w:eastAsia="楷体"/>
            <w:color w:val="000000"/>
            <w:kern w:val="0"/>
            <w:sz w:val="24"/>
            <w:szCs w:val="28"/>
          </w:rPr>
          <w:t>物业服务人（简称“</w:t>
        </w:r>
        <w:r>
          <w:rPr>
            <w:rFonts w:hint="eastAsia" w:eastAsia="楷体"/>
            <w:b/>
            <w:color w:val="000000"/>
            <w:kern w:val="0"/>
            <w:sz w:val="24"/>
            <w:szCs w:val="28"/>
          </w:rPr>
          <w:t>乙方</w:t>
        </w:r>
        <w:r>
          <w:rPr>
            <w:rFonts w:hint="eastAsia" w:eastAsia="楷体"/>
            <w:color w:val="000000"/>
            <w:kern w:val="0"/>
            <w:sz w:val="24"/>
            <w:szCs w:val="28"/>
          </w:rPr>
          <w:t>”）：</w:t>
        </w:r>
        <w:customXml w:element="互写字段" w:uri="ContractSmartDoc">
          <w:customXml w:element="合同相对人" w:uri="ContractSmartDoc"/>
        </w:customXml>
        <w:r>
          <w:rPr>
            <w:rFonts w:hint="eastAsia" w:eastAsia="楷体"/>
            <w:color w:val="000000"/>
            <w:kern w:val="0"/>
            <w:sz w:val="24"/>
            <w:szCs w:val="28"/>
          </w:rPr>
          <w:t xml:space="preserve"> </w:t>
        </w:r>
      </w:p>
      <w:p>
        <w:pPr>
          <w:topLinePunct/>
          <w:spacing w:before="120" w:after="120" w:line="280" w:lineRule="atLeast"/>
          <w:rPr>
            <w:rFonts w:eastAsia="楷体"/>
            <w:sz w:val="24"/>
            <w:szCs w:val="28"/>
          </w:rPr>
        </w:pPr>
        <w:r>
          <w:rPr>
            <w:rFonts w:hint="eastAsia" w:eastAsia="楷体"/>
            <w:sz w:val="24"/>
            <w:szCs w:val="28"/>
          </w:rPr>
          <w:t>住所：</w:t>
        </w:r>
        <w:customXml w:element="手动填写" w:uri="ContractSmartDoc">
          <w:r>
            <w:rPr>
              <w:rFonts w:hint="eastAsia" w:eastAsia="楷体"/>
            </w:rPr>
            <w:t>________</w:t>
          </w:r>
        </w:customXml>
      </w:p>
      <w:p>
        <w:pPr>
          <w:topLinePunct/>
          <w:spacing w:before="120" w:after="120" w:line="280" w:lineRule="atLeast"/>
          <w:rPr>
            <w:rFonts w:eastAsia="楷体"/>
            <w:sz w:val="24"/>
            <w:szCs w:val="28"/>
          </w:rPr>
        </w:pPr>
        <w:r>
          <w:rPr>
            <w:rFonts w:hint="eastAsia" w:eastAsia="楷体"/>
            <w:sz w:val="24"/>
            <w:szCs w:val="28"/>
          </w:rPr>
          <w:t>企业（法人）统一社会信用代码：</w:t>
        </w:r>
        <w:customXml w:element="手动填写" w:uri="ContractSmartDoc">
          <w:r>
            <w:rPr>
              <w:rFonts w:hint="eastAsia" w:eastAsia="楷体"/>
            </w:rPr>
            <w:t>______</w:t>
          </w:r>
        </w:customXml>
      </w:p>
      <w:p>
        <w:pPr>
          <w:topLinePunct/>
          <w:spacing w:before="120" w:after="120" w:line="280" w:lineRule="atLeast"/>
          <w:rPr>
            <w:rFonts w:eastAsia="楷体"/>
            <w:sz w:val="24"/>
            <w:szCs w:val="28"/>
          </w:rPr>
        </w:pPr>
        <w:r>
          <w:rPr>
            <w:rFonts w:hint="eastAsia" w:eastAsia="楷体"/>
            <w:sz w:val="24"/>
            <w:szCs w:val="28"/>
          </w:rPr>
          <w:t>法定代表（负责）人：</w:t>
        </w:r>
        <w:customXml w:element="手动填写" w:uri="ContractSmartDoc">
          <w:r>
            <w:rPr>
              <w:rFonts w:hint="eastAsia" w:eastAsia="楷体"/>
            </w:rPr>
            <w:t>________</w:t>
          </w:r>
        </w:customXml>
      </w:p>
      <w:p>
        <w:pPr>
          <w:topLinePunct/>
          <w:spacing w:before="120" w:after="120" w:line="280" w:lineRule="atLeast"/>
          <w:rPr>
            <w:rFonts w:eastAsia="楷体"/>
            <w:sz w:val="24"/>
          </w:rPr>
        </w:pPr>
        <w:r>
          <w:rPr>
            <w:rFonts w:hint="eastAsia" w:eastAsia="楷体"/>
            <w:spacing w:val="-6"/>
            <w:sz w:val="24"/>
          </w:rPr>
          <w:t>甲方和乙方以下合称“</w:t>
        </w:r>
        <w:r>
          <w:rPr>
            <w:rFonts w:hint="eastAsia" w:eastAsia="楷体"/>
            <w:b/>
            <w:spacing w:val="-6"/>
            <w:sz w:val="24"/>
          </w:rPr>
          <w:t>双方</w:t>
        </w:r>
        <w:r>
          <w:rPr>
            <w:rFonts w:hint="eastAsia" w:eastAsia="楷体"/>
            <w:spacing w:val="-6"/>
            <w:sz w:val="24"/>
          </w:rPr>
          <w:t>”，单称“</w:t>
        </w:r>
        <w:r>
          <w:rPr>
            <w:rFonts w:hint="eastAsia" w:eastAsia="楷体"/>
            <w:b/>
            <w:spacing w:val="-6"/>
            <w:sz w:val="24"/>
          </w:rPr>
          <w:t>一方</w:t>
        </w:r>
        <w:r>
          <w:rPr>
            <w:rFonts w:hint="eastAsia" w:eastAsia="楷体"/>
            <w:spacing w:val="-6"/>
            <w:sz w:val="24"/>
          </w:rPr>
          <w:t>”。</w:t>
        </w:r>
      </w:p>
      <w:p>
        <w:pPr>
          <w:spacing w:before="120" w:after="120" w:line="280" w:lineRule="atLeast"/>
          <w:rPr>
            <w:rFonts w:eastAsia="楷体"/>
            <w:spacing w:val="-6"/>
            <w:sz w:val="24"/>
          </w:rPr>
        </w:pPr>
        <w:r>
          <w:rPr>
            <w:rFonts w:hint="eastAsia" w:eastAsia="楷体"/>
            <w:b/>
            <w:spacing w:val="-6"/>
            <w:sz w:val="24"/>
          </w:rPr>
          <w:t>鉴于</w:t>
        </w:r>
        <w:r>
          <w:rPr>
            <w:rFonts w:hint="eastAsia" w:eastAsia="楷体"/>
            <w:spacing w:val="-6"/>
            <w:sz w:val="24"/>
          </w:rPr>
          <w:t>：</w:t>
        </w:r>
      </w:p>
      <w:customXml w:element="手动填写" w:uri="ContractSmartDoc">
        <w:p>
          <w:pPr>
            <w:topLinePunct/>
            <w:spacing w:before="120" w:after="120" w:line="280" w:lineRule="atLeast"/>
            <w:rPr>
              <w:rFonts w:eastAsia="楷体"/>
              <w:sz w:val="24"/>
            </w:rPr>
          </w:pPr>
          <w:r>
            <w:rPr>
              <w:rFonts w:hint="eastAsia" w:eastAsia="楷体"/>
              <w:sz w:val="24"/>
            </w:rPr>
            <w:t>甲方拟为其目标物业聘请物业管理服务公司提供相关服务。乙方为</w:t>
          </w:r>
          <w:r>
            <w:rPr>
              <w:rFonts w:hint="eastAsia" w:eastAsia="楷体"/>
              <w:color w:val="auto"/>
              <w:sz w:val="24"/>
            </w:rPr>
            <w:t>取得物业管理资质</w:t>
          </w:r>
          <w:r>
            <w:rPr>
              <w:rFonts w:hint="eastAsia" w:eastAsia="楷体"/>
              <w:sz w:val="24"/>
            </w:rPr>
            <w:t>的法人实体，且愿意为甲方提供物业管理服务。</w:t>
          </w:r>
        </w:p>
      </w:customXml>
      <w:p>
        <w:pPr>
          <w:spacing w:before="120" w:after="120" w:line="280" w:lineRule="atLeast"/>
          <w:rPr>
            <w:rFonts w:eastAsia="楷体"/>
            <w:spacing w:val="-6"/>
            <w:sz w:val="24"/>
          </w:rPr>
        </w:pPr>
        <w:customXml w:element="手动填写" w:uri="ContractSmartDoc">
          <w:r>
            <w:rPr>
              <w:rFonts w:hint="eastAsia" w:eastAsia="楷体"/>
              <w:spacing w:val="-6"/>
              <w:sz w:val="24"/>
            </w:rPr>
            <w:t>根据《中华人民共和国</w:t>
          </w:r>
          <w:r>
            <w:rPr>
              <w:rFonts w:hint="eastAsia" w:eastAsia="楷体"/>
              <w:sz w:val="24"/>
            </w:rPr>
            <w:t>民法典</w:t>
          </w:r>
          <w:r>
            <w:rPr>
              <w:rFonts w:hint="eastAsia" w:eastAsia="楷体"/>
              <w:spacing w:val="-6"/>
              <w:sz w:val="24"/>
            </w:rPr>
            <w:t>》、《物业管理条例》等相关法律法规的规定，</w:t>
          </w:r>
          <w:r>
            <w:rPr>
              <w:rFonts w:hint="eastAsia" w:eastAsia="楷体"/>
              <w:sz w:val="24"/>
            </w:rPr>
            <w:t>遵循</w:t>
          </w:r>
          <w:r>
            <w:rPr>
              <w:rFonts w:hint="eastAsia" w:eastAsia="楷体"/>
              <w:spacing w:val="-6"/>
              <w:sz w:val="24"/>
            </w:rPr>
            <w:t>自愿、平等、公平和诚实信用的原则，双方就</w:t>
          </w:r>
          <w:r>
            <w:rPr>
              <w:rFonts w:hint="eastAsia" w:eastAsia="楷体"/>
              <w:spacing w:val="-6"/>
              <w:sz w:val="24"/>
              <w:u w:val="single"/>
            </w:rPr>
            <w:t xml:space="preserve">               </w:t>
          </w:r>
          <w:r>
            <w:rPr>
              <w:rFonts w:hint="eastAsia" w:eastAsia="楷体"/>
              <w:spacing w:val="-6"/>
              <w:sz w:val="24"/>
            </w:rPr>
            <w:t>物业管理服务事宜，协商一致，签订本合同。</w:t>
          </w:r>
        </w:customXml>
        <w:r>
          <w:rPr>
            <w:rFonts w:hint="eastAsia" w:eastAsia="楷体"/>
            <w:spacing w:val="-6"/>
            <w:sz w:val="24"/>
          </w:rPr>
          <w:t xml:space="preserve"> </w:t>
        </w:r>
      </w:p>
      <w:p>
        <w:pPr>
          <w:pStyle w:val="3"/>
          <w:spacing w:before="120" w:after="120" w:line="280" w:lineRule="atLeast"/>
          <w:rPr>
            <w:rFonts w:eastAsia="楷体"/>
            <w:kern w:val="0"/>
            <w:sz w:val="24"/>
            <w:u w:val="single"/>
          </w:rPr>
        </w:pPr>
        <w:bookmarkStart w:id="1" w:name="_Hlt107566223"/>
        <w:bookmarkEnd w:id="1"/>
        <w:bookmarkStart w:id="2" w:name="_Hlt107641282"/>
        <w:bookmarkEnd w:id="2"/>
        <w:bookmarkStart w:id="3" w:name="_Toc62656566"/>
        <w:r>
          <w:rPr>
            <w:rFonts w:eastAsia="楷体" w:cs="宋体"/>
            <w:kern w:val="0"/>
            <w:sz w:val="24"/>
            <w:szCs w:val="21"/>
          </w:rPr>
          <w:t>1.</w:t>
        </w:r>
        <w:r>
          <w:rPr>
            <w:rFonts w:eastAsia="楷体"/>
            <w:kern w:val="0"/>
            <w:sz w:val="24"/>
          </w:rPr>
          <w:t xml:space="preserve"> </w:t>
        </w:r>
        <w:r>
          <w:rPr>
            <w:rFonts w:hint="eastAsia" w:eastAsia="楷体"/>
            <w:kern w:val="0"/>
            <w:sz w:val="24"/>
          </w:rPr>
          <w:t>物业基本情况</w:t>
        </w:r>
        <w:bookmarkEnd w:id="3"/>
        <w:r>
          <w:rPr>
            <w:rFonts w:hint="eastAsia" w:eastAsia="楷体"/>
            <w:kern w:val="0"/>
            <w:sz w:val="24"/>
          </w:rPr>
          <w:t xml:space="preserve"> </w:t>
        </w:r>
      </w:p>
      <w:customXml w:element="手动填写" w:uri="ContractSmartDoc">
        <w:p>
          <w:pPr>
            <w:spacing w:before="120" w:after="120" w:line="280" w:lineRule="atLeast"/>
            <w:textAlignment w:val="top"/>
            <w:rPr>
              <w:rFonts w:eastAsia="楷体"/>
              <w:kern w:val="0"/>
              <w:sz w:val="24"/>
            </w:rPr>
          </w:pPr>
          <w:r>
            <w:rPr>
              <w:rFonts w:eastAsia="楷体" w:cs="宋体"/>
              <w:kern w:val="0"/>
              <w:sz w:val="24"/>
              <w:szCs w:val="21"/>
            </w:rPr>
            <w:t>1</w:t>
          </w:r>
          <w:r>
            <w:rPr>
              <w:rFonts w:hint="eastAsia" w:eastAsia="楷体"/>
              <w:kern w:val="0"/>
              <w:sz w:val="24"/>
            </w:rPr>
            <w:t>.1</w:t>
          </w:r>
          <w:r>
            <w:rPr>
              <w:rFonts w:eastAsia="楷体"/>
              <w:kern w:val="0"/>
              <w:sz w:val="24"/>
            </w:rPr>
            <w:t xml:space="preserve"> </w:t>
          </w:r>
          <w:r>
            <w:rPr>
              <w:rFonts w:hint="eastAsia" w:eastAsia="楷体"/>
              <w:kern w:val="0"/>
              <w:sz w:val="24"/>
            </w:rPr>
            <w:t>物业的名称：</w:t>
          </w:r>
          <w:r>
            <w:rPr>
              <w:rFonts w:hint="eastAsia" w:eastAsia="楷体"/>
              <w:kern w:val="0"/>
              <w:sz w:val="24"/>
              <w:u w:val="single"/>
            </w:rPr>
            <w:t xml:space="preserve">                      </w:t>
          </w:r>
          <w:r>
            <w:rPr>
              <w:rFonts w:hint="eastAsia" w:eastAsia="楷体"/>
              <w:kern w:val="0"/>
              <w:sz w:val="24"/>
            </w:rPr>
            <w:t>（“</w:t>
          </w:r>
          <w:r>
            <w:rPr>
              <w:rFonts w:hint="eastAsia" w:eastAsia="楷体"/>
              <w:b/>
              <w:kern w:val="0"/>
              <w:sz w:val="24"/>
            </w:rPr>
            <w:t>目标物业</w:t>
          </w:r>
          <w:r>
            <w:rPr>
              <w:rFonts w:hint="eastAsia" w:eastAsia="楷体"/>
              <w:kern w:val="0"/>
              <w:sz w:val="24"/>
            </w:rPr>
            <w:t>”）。</w:t>
          </w:r>
        </w:p>
        <w:p>
          <w:pPr>
            <w:spacing w:before="120" w:after="120" w:line="280" w:lineRule="atLeast"/>
            <w:textAlignment w:val="top"/>
            <w:rPr>
              <w:rFonts w:eastAsia="楷体"/>
              <w:kern w:val="0"/>
              <w:sz w:val="24"/>
            </w:rPr>
          </w:pPr>
          <w:r>
            <w:rPr>
              <w:rFonts w:hint="eastAsia" w:eastAsia="楷体"/>
              <w:kern w:val="0"/>
              <w:sz w:val="24"/>
            </w:rPr>
            <w:t>1.2 物业</w:t>
          </w:r>
          <w:r>
            <w:rPr>
              <w:rFonts w:hint="eastAsia" w:eastAsia="楷体" w:cs="宋体"/>
              <w:kern w:val="0"/>
              <w:sz w:val="24"/>
              <w:szCs w:val="21"/>
            </w:rPr>
            <w:t>的</w:t>
          </w:r>
          <w:r>
            <w:rPr>
              <w:rFonts w:eastAsia="楷体"/>
              <w:kern w:val="0"/>
              <w:sz w:val="24"/>
            </w:rPr>
            <w:t>位置</w:t>
          </w:r>
          <w:r>
            <w:rPr>
              <w:rFonts w:hint="eastAsia" w:eastAsia="楷体"/>
              <w:kern w:val="0"/>
              <w:sz w:val="24"/>
            </w:rPr>
            <w:t>：</w:t>
          </w:r>
          <w:r>
            <w:rPr>
              <w:rFonts w:hint="eastAsia" w:eastAsia="楷体"/>
              <w:kern w:val="0"/>
              <w:sz w:val="24"/>
              <w:u w:val="single"/>
            </w:rPr>
            <w:t xml:space="preserve">                                      </w:t>
          </w:r>
          <w:r>
            <w:rPr>
              <w:rFonts w:hint="eastAsia" w:eastAsia="楷体"/>
              <w:kern w:val="0"/>
              <w:sz w:val="24"/>
            </w:rPr>
            <w:t>。</w:t>
          </w:r>
        </w:p>
        <w:p>
          <w:pPr>
            <w:spacing w:before="120" w:after="120" w:line="280" w:lineRule="atLeast"/>
            <w:textAlignment w:val="top"/>
            <w:rPr>
              <w:rFonts w:eastAsia="楷体"/>
              <w:kern w:val="0"/>
              <w:sz w:val="24"/>
              <w:u w:val="single"/>
            </w:rPr>
          </w:pPr>
          <w:r>
            <w:rPr>
              <w:rFonts w:eastAsia="楷体" w:cs="宋体"/>
              <w:kern w:val="0"/>
              <w:sz w:val="24"/>
              <w:szCs w:val="21"/>
            </w:rPr>
            <w:t>1</w:t>
          </w:r>
          <w:r>
            <w:rPr>
              <w:rFonts w:hint="eastAsia" w:eastAsia="楷体"/>
              <w:kern w:val="0"/>
              <w:sz w:val="24"/>
            </w:rPr>
            <w:t>.</w:t>
          </w:r>
          <w:r>
            <w:rPr>
              <w:rFonts w:eastAsia="楷体"/>
              <w:kern w:val="0"/>
              <w:sz w:val="24"/>
            </w:rPr>
            <w:t>3 物业</w:t>
          </w:r>
          <w:r>
            <w:rPr>
              <w:rFonts w:hint="eastAsia" w:eastAsia="楷体" w:cs="宋体"/>
              <w:kern w:val="0"/>
              <w:sz w:val="24"/>
              <w:szCs w:val="21"/>
            </w:rPr>
            <w:t>的</w:t>
          </w:r>
          <w:r>
            <w:rPr>
              <w:rFonts w:eastAsia="楷体"/>
              <w:kern w:val="0"/>
              <w:sz w:val="24"/>
            </w:rPr>
            <w:t>类型</w:t>
          </w:r>
          <w:r>
            <w:rPr>
              <w:rFonts w:hint="eastAsia" w:eastAsia="楷体"/>
              <w:kern w:val="0"/>
              <w:sz w:val="24"/>
            </w:rPr>
            <w:t>：</w:t>
          </w:r>
          <w:r>
            <w:rPr>
              <w:rFonts w:hint="eastAsia" w:eastAsia="楷体"/>
              <w:kern w:val="0"/>
              <w:sz w:val="24"/>
              <w:u w:val="single"/>
            </w:rPr>
            <w:t xml:space="preserve">                                      </w:t>
          </w:r>
          <w:r>
            <w:rPr>
              <w:rFonts w:hint="eastAsia" w:eastAsia="楷体"/>
              <w:kern w:val="0"/>
              <w:sz w:val="24"/>
            </w:rPr>
            <w:t>。</w:t>
          </w:r>
        </w:p>
        <w:p>
          <w:pPr>
            <w:spacing w:before="120" w:after="120" w:line="280" w:lineRule="atLeast"/>
            <w:textAlignment w:val="top"/>
            <w:rPr>
              <w:rFonts w:eastAsia="楷体" w:cs="宋体"/>
              <w:kern w:val="0"/>
              <w:sz w:val="24"/>
              <w:szCs w:val="21"/>
            </w:rPr>
          </w:pPr>
          <w:r>
            <w:rPr>
              <w:rFonts w:eastAsia="楷体"/>
              <w:kern w:val="0"/>
              <w:sz w:val="24"/>
            </w:rPr>
            <w:t xml:space="preserve">1.4 </w:t>
          </w:r>
          <w:r>
            <w:rPr>
              <w:rFonts w:hint="eastAsia" w:eastAsia="楷体" w:cs="宋体"/>
              <w:kern w:val="0"/>
              <w:sz w:val="24"/>
              <w:szCs w:val="21"/>
            </w:rPr>
            <w:t>物业的面积</w:t>
          </w:r>
          <w:r>
            <w:rPr>
              <w:rFonts w:hint="eastAsia" w:eastAsia="楷体"/>
              <w:kern w:val="0"/>
              <w:sz w:val="24"/>
            </w:rPr>
            <w:t>：</w:t>
          </w:r>
          <w:r>
            <w:rPr>
              <w:rFonts w:hint="eastAsia" w:eastAsia="楷体"/>
              <w:kern w:val="0"/>
              <w:sz w:val="24"/>
              <w:u w:val="single"/>
            </w:rPr>
            <w:t xml:space="preserve">      </w:t>
          </w:r>
          <w:r>
            <w:rPr>
              <w:rFonts w:eastAsia="楷体"/>
              <w:kern w:val="0"/>
              <w:sz w:val="24"/>
              <w:u w:val="single"/>
            </w:rPr>
            <w:t xml:space="preserve"> </w:t>
          </w:r>
          <w:r>
            <w:rPr>
              <w:rFonts w:hint="eastAsia" w:eastAsia="楷体"/>
              <w:kern w:val="0"/>
              <w:sz w:val="24"/>
            </w:rPr>
            <w:t>平方米（见附件一：目标物业构成明细）。</w:t>
          </w:r>
          <w:bookmarkStart w:id="4" w:name="_Hlt107641363"/>
        </w:p>
        <w:p>
          <w:pPr>
            <w:spacing w:before="120" w:after="120" w:line="280" w:lineRule="atLeast"/>
            <w:textAlignment w:val="top"/>
            <w:rPr>
              <w:rFonts w:eastAsia="楷体"/>
              <w:kern w:val="0"/>
              <w:sz w:val="24"/>
              <w:u w:val="single"/>
            </w:rPr>
          </w:pPr>
          <w:r>
            <w:rPr>
              <w:rFonts w:eastAsia="楷体" w:cs="宋体"/>
              <w:kern w:val="0"/>
              <w:sz w:val="24"/>
              <w:szCs w:val="21"/>
            </w:rPr>
            <w:t>1</w:t>
          </w:r>
          <w:r>
            <w:rPr>
              <w:rFonts w:hint="eastAsia" w:eastAsia="楷体"/>
              <w:kern w:val="0"/>
              <w:sz w:val="24"/>
            </w:rPr>
            <w:t>.</w:t>
          </w:r>
          <w:r>
            <w:rPr>
              <w:rFonts w:eastAsia="楷体"/>
              <w:kern w:val="0"/>
              <w:sz w:val="24"/>
            </w:rPr>
            <w:t xml:space="preserve">5 </w:t>
          </w:r>
          <w:r>
            <w:rPr>
              <w:rFonts w:eastAsia="楷体" w:cs="宋体"/>
              <w:kern w:val="0"/>
              <w:sz w:val="24"/>
              <w:szCs w:val="21"/>
            </w:rPr>
            <w:t>物业</w:t>
          </w:r>
          <w:r>
            <w:rPr>
              <w:rFonts w:hint="eastAsia" w:eastAsia="楷体" w:cs="宋体"/>
              <w:kern w:val="0"/>
              <w:sz w:val="24"/>
              <w:szCs w:val="21"/>
            </w:rPr>
            <w:t>的</w:t>
          </w:r>
          <w:r>
            <w:rPr>
              <w:rFonts w:eastAsia="楷体" w:cs="宋体"/>
              <w:kern w:val="0"/>
              <w:sz w:val="24"/>
              <w:szCs w:val="21"/>
            </w:rPr>
            <w:t>管理</w:t>
          </w:r>
          <w:r>
            <w:rPr>
              <w:rFonts w:eastAsia="楷体"/>
              <w:kern w:val="0"/>
              <w:sz w:val="24"/>
            </w:rPr>
            <w:t>区域</w:t>
          </w:r>
          <w:r>
            <w:rPr>
              <w:rFonts w:hint="eastAsia" w:eastAsia="楷体"/>
              <w:kern w:val="0"/>
              <w:sz w:val="24"/>
            </w:rPr>
            <w:t>：</w:t>
          </w:r>
          <w:r>
            <w:rPr>
              <w:rFonts w:hint="eastAsia" w:eastAsia="楷体"/>
              <w:kern w:val="0"/>
              <w:sz w:val="24"/>
              <w:u w:val="single"/>
            </w:rPr>
            <w:t xml:space="preserve">                </w:t>
          </w:r>
          <w:r>
            <w:rPr>
              <w:rFonts w:hint="eastAsia" w:eastAsia="楷体"/>
              <w:kern w:val="0"/>
              <w:sz w:val="24"/>
              <w:u w:val="single"/>
              <w:lang w:val="en-US" w:eastAsia="zh-CN"/>
            </w:rPr>
            <w:t xml:space="preserve">   </w:t>
          </w:r>
          <w:r>
            <w:rPr>
              <w:rFonts w:hint="eastAsia" w:eastAsia="楷体"/>
              <w:kern w:val="0"/>
              <w:sz w:val="24"/>
            </w:rPr>
            <w:t>。</w:t>
          </w:r>
          <w:bookmarkEnd w:id="4"/>
        </w:p>
        <w:p>
          <w:pPr>
            <w:spacing w:before="120" w:after="120" w:line="280" w:lineRule="atLeast"/>
            <w:textAlignment w:val="top"/>
            <w:rPr>
              <w:rFonts w:eastAsia="楷体"/>
              <w:kern w:val="0"/>
              <w:sz w:val="24"/>
            </w:rPr>
          </w:pPr>
          <w:r>
            <w:rPr>
              <w:rFonts w:eastAsia="楷体" w:cs="宋体"/>
              <w:kern w:val="0"/>
              <w:sz w:val="24"/>
              <w:szCs w:val="21"/>
            </w:rPr>
            <w:t>1</w:t>
          </w:r>
          <w:r>
            <w:rPr>
              <w:rFonts w:hint="eastAsia" w:eastAsia="楷体"/>
              <w:kern w:val="0"/>
              <w:sz w:val="24"/>
            </w:rPr>
            <w:t>.</w:t>
          </w:r>
          <w:r>
            <w:rPr>
              <w:rFonts w:eastAsia="楷体"/>
              <w:kern w:val="0"/>
              <w:sz w:val="24"/>
            </w:rPr>
            <w:t xml:space="preserve">6 </w:t>
          </w:r>
          <w:r>
            <w:rPr>
              <w:rFonts w:hint="eastAsia" w:eastAsia="楷体"/>
              <w:kern w:val="0"/>
              <w:sz w:val="24"/>
            </w:rPr>
            <w:t>其他约定：</w:t>
          </w:r>
          <w:r>
            <w:rPr>
              <w:rFonts w:hint="eastAsia" w:eastAsia="楷体"/>
              <w:kern w:val="0"/>
              <w:sz w:val="24"/>
              <w:u w:val="single"/>
            </w:rPr>
            <w:t xml:space="preserve">                       </w:t>
          </w:r>
          <w:r>
            <w:rPr>
              <w:rFonts w:eastAsia="楷体"/>
              <w:kern w:val="0"/>
              <w:sz w:val="24"/>
              <w:u w:val="single"/>
            </w:rPr>
            <w:t xml:space="preserve"> </w:t>
          </w:r>
          <w:r>
            <w:rPr>
              <w:rFonts w:hint="eastAsia" w:eastAsia="楷体"/>
              <w:kern w:val="0"/>
              <w:sz w:val="24"/>
            </w:rPr>
            <w:t>。</w:t>
          </w:r>
        </w:p>
      </w:customXml>
      <w:p>
        <w:pPr>
          <w:pStyle w:val="3"/>
          <w:spacing w:before="120" w:after="120" w:line="280" w:lineRule="atLeast"/>
          <w:rPr>
            <w:rFonts w:eastAsia="楷体" w:cs="宋体"/>
            <w:kern w:val="0"/>
            <w:sz w:val="24"/>
            <w:szCs w:val="21"/>
          </w:rPr>
        </w:pPr>
        <w:bookmarkStart w:id="5" w:name="_Toc62656567"/>
        <w:r>
          <w:rPr>
            <w:rFonts w:eastAsia="楷体"/>
            <w:kern w:val="0"/>
            <w:sz w:val="24"/>
          </w:rPr>
          <w:t xml:space="preserve">2. </w:t>
        </w:r>
        <w:r>
          <w:rPr>
            <w:rFonts w:hint="eastAsia" w:eastAsia="楷体"/>
            <w:kern w:val="0"/>
            <w:sz w:val="24"/>
          </w:rPr>
          <w:t>服务内容</w:t>
        </w:r>
        <w:bookmarkEnd w:id="5"/>
      </w:p>
      <w:customXml w:element="手动填写" w:uri="ContractSmartDoc">
        <w:p>
          <w:pPr>
            <w:spacing w:before="120" w:after="120" w:line="280" w:lineRule="atLeast"/>
            <w:textAlignment w:val="top"/>
            <w:rPr>
              <w:rFonts w:hint="eastAsia" w:eastAsia="楷体"/>
              <w:kern w:val="0"/>
              <w:sz w:val="24"/>
            </w:rPr>
          </w:pPr>
          <w:r>
            <w:rPr>
              <w:rFonts w:eastAsia="楷体"/>
              <w:kern w:val="0"/>
              <w:sz w:val="24"/>
            </w:rPr>
            <w:t>2</w:t>
          </w:r>
          <w:r>
            <w:rPr>
              <w:rFonts w:hint="eastAsia" w:eastAsia="楷体"/>
              <w:kern w:val="0"/>
              <w:sz w:val="24"/>
            </w:rPr>
            <w:t>.1</w:t>
          </w:r>
          <w:r>
            <w:rPr>
              <w:rFonts w:eastAsia="楷体"/>
              <w:kern w:val="0"/>
              <w:sz w:val="24"/>
            </w:rPr>
            <w:t xml:space="preserve"> </w:t>
          </w:r>
          <w:r>
            <w:rPr>
              <w:rFonts w:hint="eastAsia" w:eastAsia="楷体"/>
              <w:kern w:val="0"/>
              <w:sz w:val="24"/>
            </w:rPr>
            <w:t>乙方负责按照甲方（物业管理区域现场）各办公楼物业服务的工作量明细进行</w:t>
          </w:r>
          <w:r>
            <w:rPr>
              <w:rFonts w:hint="eastAsia" w:eastAsia="楷体"/>
              <w:kern w:val="0"/>
              <w:sz w:val="24"/>
              <w:lang w:val="en-US" w:eastAsia="zh-CN"/>
            </w:rPr>
            <w:t>物业服用</w:t>
          </w:r>
          <w:r>
            <w:rPr>
              <w:rFonts w:hint="eastAsia" w:eastAsia="楷体"/>
              <w:kern w:val="0"/>
              <w:sz w:val="24"/>
            </w:rPr>
            <w:t>。</w:t>
          </w:r>
        </w:p>
        <w:p>
          <w:pPr>
            <w:spacing w:before="120" w:after="120" w:line="280" w:lineRule="atLeast"/>
            <w:textAlignment w:val="top"/>
            <w:rPr>
              <w:rFonts w:hint="eastAsia" w:ascii="Times New Roman" w:hAnsi="Times New Roman" w:eastAsia="楷体" w:cs="Times New Roman"/>
              <w:color w:val="auto"/>
              <w:kern w:val="0"/>
              <w:sz w:val="24"/>
              <w:szCs w:val="24"/>
              <w:lang w:eastAsia="zh-CN"/>
            </w:rPr>
          </w:pPr>
          <w:r>
            <w:rPr>
              <w:rFonts w:hint="eastAsia" w:ascii="Times New Roman" w:hAnsi="Times New Roman" w:eastAsia="楷体" w:cs="Times New Roman"/>
              <w:color w:val="auto"/>
              <w:kern w:val="0"/>
              <w:sz w:val="24"/>
              <w:szCs w:val="24"/>
              <w:lang w:eastAsia="zh-CN"/>
            </w:rPr>
            <w:t>2.</w:t>
          </w:r>
          <w:r>
            <w:rPr>
              <w:rFonts w:hint="eastAsia" w:ascii="Times New Roman" w:hAnsi="Times New Roman" w:eastAsia="楷体" w:cs="Times New Roman"/>
              <w:color w:val="auto"/>
              <w:kern w:val="0"/>
              <w:sz w:val="24"/>
              <w:szCs w:val="24"/>
              <w:lang w:val="en-US" w:eastAsia="zh-CN"/>
            </w:rPr>
            <w:t>2</w:t>
          </w:r>
          <w:r>
            <w:rPr>
              <w:rFonts w:hint="eastAsia" w:ascii="Times New Roman" w:hAnsi="Times New Roman" w:eastAsia="楷体" w:cs="Times New Roman"/>
              <w:color w:val="auto"/>
              <w:kern w:val="0"/>
              <w:sz w:val="24"/>
              <w:szCs w:val="24"/>
              <w:lang w:eastAsia="zh-CN"/>
            </w:rPr>
            <w:t>每天必须按指定位置及时运出清扫垃圾。保证白天全天候保洁，每周定期大清扫，保证办公楼、分担区干净整洁。</w:t>
          </w:r>
        </w:p>
        <w:p>
          <w:pPr>
            <w:spacing w:before="120" w:after="120" w:line="280" w:lineRule="atLeast"/>
            <w:textAlignment w:val="top"/>
            <w:rPr>
              <w:rFonts w:hint="eastAsia" w:ascii="Times New Roman" w:hAnsi="Times New Roman" w:eastAsia="楷体" w:cs="Times New Roman"/>
              <w:color w:val="auto"/>
              <w:kern w:val="0"/>
              <w:sz w:val="24"/>
              <w:szCs w:val="24"/>
              <w:lang w:eastAsia="zh-CN"/>
            </w:rPr>
          </w:pPr>
          <w:r>
            <w:rPr>
              <w:rFonts w:hint="eastAsia" w:ascii="Times New Roman" w:hAnsi="Times New Roman" w:eastAsia="楷体" w:cs="Times New Roman"/>
              <w:color w:val="auto"/>
              <w:kern w:val="0"/>
              <w:sz w:val="24"/>
              <w:szCs w:val="24"/>
              <w:lang w:eastAsia="zh-CN"/>
            </w:rPr>
            <w:t>2.</w:t>
          </w:r>
          <w:r>
            <w:rPr>
              <w:rFonts w:hint="eastAsia" w:ascii="Times New Roman" w:hAnsi="Times New Roman" w:eastAsia="楷体" w:cs="Times New Roman"/>
              <w:color w:val="auto"/>
              <w:kern w:val="0"/>
              <w:sz w:val="24"/>
              <w:szCs w:val="24"/>
              <w:lang w:val="en-US" w:eastAsia="zh-CN"/>
            </w:rPr>
            <w:t>3</w:t>
          </w:r>
          <w:r>
            <w:rPr>
              <w:rFonts w:hint="eastAsia" w:ascii="Times New Roman" w:hAnsi="Times New Roman" w:eastAsia="楷体" w:cs="Times New Roman"/>
              <w:color w:val="auto"/>
              <w:kern w:val="0"/>
              <w:sz w:val="24"/>
              <w:szCs w:val="24"/>
              <w:lang w:eastAsia="zh-CN"/>
            </w:rPr>
            <w:t>办公楼外墙及各种设施设备无乱涂、乱画、乱贴现象，乙方要随时检查，若发现此类问题须在当日内处理干净。</w:t>
          </w:r>
        </w:p>
        <w:p>
          <w:pPr>
            <w:spacing w:before="120" w:after="120" w:line="280" w:lineRule="atLeast"/>
            <w:textAlignment w:val="top"/>
            <w:rPr>
              <w:rFonts w:hint="eastAsia" w:ascii="Times New Roman" w:hAnsi="Times New Roman" w:eastAsia="楷体" w:cs="Times New Roman"/>
              <w:color w:val="auto"/>
              <w:kern w:val="0"/>
              <w:sz w:val="24"/>
              <w:szCs w:val="24"/>
              <w:lang w:eastAsia="zh-CN"/>
            </w:rPr>
          </w:pPr>
          <w:r>
            <w:rPr>
              <w:rFonts w:hint="eastAsia" w:ascii="Times New Roman" w:hAnsi="Times New Roman" w:eastAsia="楷体" w:cs="Times New Roman"/>
              <w:color w:val="auto"/>
              <w:kern w:val="0"/>
              <w:sz w:val="24"/>
              <w:szCs w:val="24"/>
              <w:lang w:eastAsia="zh-CN"/>
            </w:rPr>
            <w:t>2.</w:t>
          </w:r>
          <w:r>
            <w:rPr>
              <w:rFonts w:hint="eastAsia" w:ascii="Times New Roman" w:hAnsi="Times New Roman" w:eastAsia="楷体" w:cs="Times New Roman"/>
              <w:color w:val="auto"/>
              <w:kern w:val="0"/>
              <w:sz w:val="24"/>
              <w:szCs w:val="24"/>
              <w:lang w:val="en-US" w:eastAsia="zh-CN"/>
            </w:rPr>
            <w:t>4</w:t>
          </w:r>
          <w:r>
            <w:rPr>
              <w:rFonts w:hint="eastAsia" w:ascii="Times New Roman" w:hAnsi="Times New Roman" w:eastAsia="楷体" w:cs="Times New Roman"/>
              <w:color w:val="auto"/>
              <w:kern w:val="0"/>
              <w:sz w:val="24"/>
              <w:szCs w:val="24"/>
              <w:lang w:eastAsia="zh-CN"/>
            </w:rPr>
            <w:t>栅栏、车棚、广场各种标志物、标牌等无沾挂废弃塑料袋及杂物。</w:t>
          </w:r>
        </w:p>
        <w:p>
          <w:pPr>
            <w:spacing w:before="120" w:after="120" w:line="280" w:lineRule="atLeast"/>
            <w:textAlignment w:val="top"/>
            <w:rPr>
              <w:rFonts w:hint="eastAsia" w:ascii="Times New Roman" w:hAnsi="Times New Roman" w:eastAsia="楷体" w:cs="Times New Roman"/>
              <w:color w:val="auto"/>
              <w:kern w:val="0"/>
              <w:sz w:val="24"/>
              <w:szCs w:val="24"/>
              <w:lang w:eastAsia="zh-CN"/>
            </w:rPr>
          </w:pPr>
          <w:r>
            <w:rPr>
              <w:rFonts w:hint="eastAsia" w:ascii="Times New Roman" w:hAnsi="Times New Roman" w:eastAsia="楷体" w:cs="Times New Roman"/>
              <w:color w:val="auto"/>
              <w:kern w:val="0"/>
              <w:sz w:val="24"/>
              <w:szCs w:val="24"/>
              <w:lang w:eastAsia="zh-CN"/>
            </w:rPr>
            <w:t>2.</w:t>
          </w:r>
          <w:r>
            <w:rPr>
              <w:rFonts w:hint="eastAsia" w:ascii="Times New Roman" w:hAnsi="Times New Roman" w:eastAsia="楷体" w:cs="Times New Roman"/>
              <w:color w:val="auto"/>
              <w:kern w:val="0"/>
              <w:sz w:val="24"/>
              <w:szCs w:val="24"/>
              <w:lang w:val="en-US" w:eastAsia="zh-CN"/>
            </w:rPr>
            <w:t>5</w:t>
          </w:r>
          <w:r>
            <w:rPr>
              <w:rFonts w:hint="eastAsia" w:ascii="Times New Roman" w:hAnsi="Times New Roman" w:eastAsia="楷体" w:cs="Times New Roman"/>
              <w:color w:val="auto"/>
              <w:kern w:val="0"/>
              <w:sz w:val="24"/>
              <w:szCs w:val="24"/>
              <w:lang w:eastAsia="zh-CN"/>
            </w:rPr>
            <w:t>遇下雪天，须在雪停后</w:t>
          </w:r>
          <w:r>
            <w:rPr>
              <w:rFonts w:hint="eastAsia" w:ascii="Times New Roman" w:hAnsi="Times New Roman" w:eastAsia="楷体" w:cs="Times New Roman"/>
              <w:color w:val="auto"/>
              <w:kern w:val="0"/>
              <w:sz w:val="24"/>
              <w:szCs w:val="24"/>
              <w:lang w:val="en-US" w:eastAsia="zh-CN"/>
            </w:rPr>
            <w:t>8</w:t>
          </w:r>
          <w:r>
            <w:rPr>
              <w:rFonts w:hint="eastAsia" w:ascii="Times New Roman" w:hAnsi="Times New Roman" w:eastAsia="楷体" w:cs="Times New Roman"/>
              <w:color w:val="auto"/>
              <w:kern w:val="0"/>
              <w:sz w:val="24"/>
              <w:szCs w:val="24"/>
              <w:lang w:eastAsia="zh-CN"/>
            </w:rPr>
            <w:t>小时内清除分担区范围内的积雪并外运。</w:t>
          </w:r>
        </w:p>
        <w:p>
          <w:pPr>
            <w:spacing w:before="120" w:after="120" w:line="280" w:lineRule="atLeast"/>
            <w:textAlignment w:val="top"/>
            <w:rPr>
              <w:rFonts w:hint="eastAsia" w:ascii="Times New Roman" w:hAnsi="Times New Roman" w:eastAsia="楷体" w:cs="Times New Roman"/>
              <w:color w:val="auto"/>
              <w:kern w:val="0"/>
              <w:sz w:val="24"/>
              <w:szCs w:val="24"/>
              <w:lang w:eastAsia="zh-CN"/>
            </w:rPr>
          </w:pPr>
          <w:r>
            <w:rPr>
              <w:rFonts w:hint="eastAsia" w:ascii="Times New Roman" w:hAnsi="Times New Roman" w:eastAsia="楷体" w:cs="Times New Roman"/>
              <w:color w:val="auto"/>
              <w:kern w:val="0"/>
              <w:sz w:val="24"/>
              <w:szCs w:val="24"/>
              <w:lang w:val="en-US" w:eastAsia="zh-CN"/>
            </w:rPr>
            <w:t>2.6</w:t>
          </w:r>
          <w:r>
            <w:rPr>
              <w:rFonts w:hint="eastAsia" w:ascii="Times New Roman" w:hAnsi="Times New Roman" w:eastAsia="楷体" w:cs="Times New Roman"/>
              <w:color w:val="auto"/>
              <w:kern w:val="0"/>
              <w:sz w:val="24"/>
              <w:szCs w:val="24"/>
              <w:lang w:eastAsia="zh-CN"/>
            </w:rPr>
            <w:t>办公楼前花卉</w:t>
          </w:r>
          <w:r>
            <w:rPr>
              <w:rFonts w:hint="eastAsia" w:ascii="Times New Roman" w:hAnsi="Times New Roman" w:eastAsia="楷体" w:cs="Times New Roman"/>
              <w:color w:val="auto"/>
              <w:kern w:val="0"/>
              <w:sz w:val="24"/>
              <w:szCs w:val="24"/>
              <w:lang w:val="en-US" w:eastAsia="zh-CN"/>
            </w:rPr>
            <w:t>租摆</w:t>
          </w:r>
          <w:r>
            <w:rPr>
              <w:rFonts w:hint="eastAsia" w:ascii="Times New Roman" w:hAnsi="Times New Roman" w:eastAsia="楷体" w:cs="Times New Roman"/>
              <w:color w:val="auto"/>
              <w:kern w:val="0"/>
              <w:sz w:val="24"/>
              <w:szCs w:val="24"/>
              <w:lang w:eastAsia="zh-CN"/>
            </w:rPr>
            <w:t>及养护；庭院、</w:t>
          </w:r>
          <w:r>
            <w:rPr>
              <w:rFonts w:hint="eastAsia" w:ascii="Times New Roman" w:hAnsi="Times New Roman" w:eastAsia="楷体" w:cs="Times New Roman"/>
              <w:color w:val="auto"/>
              <w:kern w:val="0"/>
              <w:sz w:val="24"/>
              <w:szCs w:val="24"/>
              <w:lang w:val="en-US" w:eastAsia="zh-CN"/>
            </w:rPr>
            <w:t>草坪、</w:t>
          </w:r>
          <w:r>
            <w:rPr>
              <w:rFonts w:hint="eastAsia" w:ascii="Times New Roman" w:hAnsi="Times New Roman" w:eastAsia="楷体" w:cs="Times New Roman"/>
              <w:color w:val="auto"/>
              <w:kern w:val="0"/>
              <w:sz w:val="24"/>
              <w:szCs w:val="24"/>
              <w:lang w:eastAsia="zh-CN"/>
            </w:rPr>
            <w:t>树木养护除草、修枝、打药、保温等。</w:t>
          </w:r>
        </w:p>
        <w:p>
          <w:pPr>
            <w:spacing w:before="120" w:after="120" w:line="280" w:lineRule="atLeast"/>
            <w:textAlignment w:val="top"/>
            <w:rPr>
              <w:rFonts w:eastAsia="楷体"/>
              <w:kern w:val="0"/>
              <w:sz w:val="24"/>
            </w:rPr>
          </w:pPr>
          <w:r>
            <w:rPr>
              <w:rFonts w:eastAsia="楷体"/>
              <w:kern w:val="0"/>
              <w:sz w:val="24"/>
            </w:rPr>
            <w:t>2</w:t>
          </w:r>
          <w:r>
            <w:rPr>
              <w:rFonts w:hint="eastAsia" w:eastAsia="楷体"/>
              <w:kern w:val="0"/>
              <w:sz w:val="24"/>
            </w:rPr>
            <w:t>.</w:t>
          </w:r>
          <w:r>
            <w:rPr>
              <w:rFonts w:hint="eastAsia" w:eastAsia="楷体"/>
              <w:kern w:val="0"/>
              <w:sz w:val="24"/>
              <w:lang w:val="en-US" w:eastAsia="zh-CN"/>
            </w:rPr>
            <w:t>7</w:t>
          </w:r>
          <w:r>
            <w:rPr>
              <w:rFonts w:hint="eastAsia" w:eastAsia="楷体"/>
              <w:kern w:val="0"/>
              <w:sz w:val="24"/>
            </w:rPr>
            <w:t>其他约定：</w:t>
          </w:r>
          <w:r>
            <w:rPr>
              <w:rFonts w:hint="eastAsia" w:eastAsia="楷体"/>
              <w:kern w:val="0"/>
              <w:sz w:val="24"/>
              <w:u w:val="single"/>
            </w:rPr>
            <w:t xml:space="preserve">                 </w:t>
          </w:r>
          <w:r>
            <w:rPr>
              <w:rFonts w:eastAsia="楷体"/>
              <w:kern w:val="0"/>
              <w:sz w:val="24"/>
              <w:u w:val="single"/>
            </w:rPr>
            <w:t xml:space="preserve"> </w:t>
          </w:r>
          <w:r>
            <w:rPr>
              <w:rFonts w:hint="eastAsia" w:eastAsia="楷体"/>
              <w:kern w:val="0"/>
              <w:sz w:val="24"/>
            </w:rPr>
            <w:t>。</w:t>
          </w:r>
        </w:p>
      </w:customXml>
      <w:p>
        <w:pPr>
          <w:pStyle w:val="3"/>
          <w:spacing w:before="120" w:after="120" w:line="280" w:lineRule="atLeast"/>
          <w:rPr>
            <w:rFonts w:eastAsia="楷体"/>
            <w:color w:val="FF6600"/>
            <w:kern w:val="0"/>
            <w:sz w:val="24"/>
          </w:rPr>
        </w:pPr>
        <w:bookmarkStart w:id="6" w:name="_Toc62656568"/>
        <w:r>
          <w:rPr>
            <w:rFonts w:eastAsia="楷体"/>
            <w:kern w:val="0"/>
            <w:sz w:val="24"/>
          </w:rPr>
          <w:t xml:space="preserve">3. </w:t>
        </w:r>
        <w:r>
          <w:rPr>
            <w:rFonts w:hint="eastAsia" w:eastAsia="楷体"/>
            <w:kern w:val="0"/>
            <w:sz w:val="24"/>
          </w:rPr>
          <w:t>服务标准及要求</w:t>
        </w:r>
        <w:bookmarkEnd w:id="6"/>
      </w:p>
      <w:customXml w:element="手动填写" w:uri="ContractSmartDoc">
        <w:p>
          <w:pPr>
            <w:spacing w:before="120" w:after="120" w:line="280" w:lineRule="atLeast"/>
            <w:textAlignment w:val="top"/>
            <w:rPr>
              <w:rFonts w:hint="eastAsia" w:eastAsia="楷体"/>
              <w:kern w:val="0"/>
              <w:sz w:val="24"/>
            </w:rPr>
          </w:pPr>
          <w:r>
            <w:rPr>
              <w:rFonts w:eastAsia="楷体"/>
              <w:kern w:val="0"/>
              <w:sz w:val="24"/>
            </w:rPr>
            <w:t>3</w:t>
          </w:r>
          <w:r>
            <w:rPr>
              <w:rFonts w:hint="eastAsia" w:eastAsia="楷体"/>
              <w:kern w:val="0"/>
              <w:sz w:val="24"/>
            </w:rPr>
            <w:t>.1</w:t>
          </w:r>
          <w:r>
            <w:rPr>
              <w:rFonts w:eastAsia="楷体"/>
              <w:kern w:val="0"/>
              <w:sz w:val="24"/>
            </w:rPr>
            <w:t xml:space="preserve"> </w:t>
          </w:r>
          <w:r>
            <w:rPr>
              <w:rFonts w:hint="eastAsia" w:eastAsia="楷体"/>
              <w:kern w:val="0"/>
              <w:sz w:val="24"/>
            </w:rPr>
            <w:t>物业管理服务标准：</w:t>
          </w:r>
        </w:p>
        <w:p>
          <w:pPr>
            <w:spacing w:before="120" w:after="120" w:line="280" w:lineRule="atLeast"/>
            <w:textAlignment w:val="top"/>
            <w:rPr>
              <w:rFonts w:hint="default" w:ascii="Times New Roman" w:hAnsi="Times New Roman" w:eastAsia="楷体" w:cs="宋体"/>
              <w:kern w:val="0"/>
              <w:sz w:val="24"/>
              <w:szCs w:val="21"/>
              <w:lang w:val="en-US" w:eastAsia="zh-CN"/>
            </w:rPr>
          </w:pPr>
          <w:r>
            <w:rPr>
              <w:rFonts w:hint="eastAsia" w:ascii="Times New Roman" w:hAnsi="Times New Roman" w:eastAsia="楷体" w:cs="宋体"/>
              <w:kern w:val="0"/>
              <w:sz w:val="24"/>
              <w:szCs w:val="21"/>
              <w:lang w:val="en-US" w:eastAsia="zh-CN"/>
            </w:rPr>
            <w:t>3.1.1室外服务标准</w:t>
          </w:r>
        </w:p>
        <w:p>
          <w:pPr>
            <w:spacing w:before="120" w:after="120" w:line="280" w:lineRule="atLeast"/>
            <w:textAlignment w:val="top"/>
            <w:rPr>
              <w:rFonts w:hint="eastAsia" w:ascii="Times New Roman" w:hAnsi="Times New Roman" w:eastAsia="楷体" w:cs="宋体"/>
              <w:kern w:val="0"/>
              <w:sz w:val="24"/>
              <w:szCs w:val="21"/>
              <w:lang w:val="en-US" w:eastAsia="zh-CN"/>
            </w:rPr>
          </w:pPr>
          <w:r>
            <w:rPr>
              <w:rFonts w:hint="eastAsia" w:ascii="Times New Roman" w:hAnsi="Times New Roman" w:eastAsia="楷体" w:cs="宋体"/>
              <w:kern w:val="0"/>
              <w:sz w:val="24"/>
              <w:szCs w:val="21"/>
              <w:lang w:val="en-US" w:eastAsia="zh-CN"/>
            </w:rPr>
            <w:t xml:space="preserve">3.1.1.1路面：每日普扫和巡扫结合。做到无明显尘土堆积、无积水、无杂物（果皮、纸屑、石块、漂浮物、杂草等）。       </w:t>
          </w:r>
        </w:p>
        <w:p>
          <w:pPr>
            <w:spacing w:before="120" w:after="120" w:line="280" w:lineRule="atLeast"/>
            <w:textAlignment w:val="top"/>
            <w:rPr>
              <w:rFonts w:hint="eastAsia" w:ascii="Times New Roman" w:hAnsi="Times New Roman" w:eastAsia="楷体" w:cs="宋体"/>
              <w:kern w:val="0"/>
              <w:sz w:val="24"/>
              <w:szCs w:val="21"/>
              <w:lang w:val="en-US" w:eastAsia="zh-CN"/>
            </w:rPr>
          </w:pPr>
          <w:r>
            <w:rPr>
              <w:rFonts w:hint="eastAsia" w:ascii="Times New Roman" w:hAnsi="Times New Roman" w:eastAsia="楷体" w:cs="宋体"/>
              <w:kern w:val="0"/>
              <w:sz w:val="24"/>
              <w:szCs w:val="21"/>
              <w:lang w:val="en-US" w:eastAsia="zh-CN"/>
            </w:rPr>
            <w:t>3.1.1.2人行道：每日普扫和巡扫结合。做到无明显尘土堆积、无明显污渍、无积水，无杂物（果皮、纸屑、漂浮物、杂草等），行道树、绿化带无悬挂漂浮物。</w:t>
          </w:r>
        </w:p>
        <w:p>
          <w:pPr>
            <w:spacing w:before="120" w:after="120" w:line="280" w:lineRule="atLeast"/>
            <w:textAlignment w:val="top"/>
            <w:rPr>
              <w:rFonts w:hint="eastAsia" w:ascii="Times New Roman" w:hAnsi="Times New Roman" w:eastAsia="楷体" w:cs="宋体"/>
              <w:kern w:val="0"/>
              <w:sz w:val="24"/>
              <w:szCs w:val="21"/>
              <w:lang w:val="en-US" w:eastAsia="zh-CN"/>
            </w:rPr>
          </w:pPr>
          <w:r>
            <w:rPr>
              <w:rFonts w:hint="eastAsia" w:ascii="Times New Roman" w:hAnsi="Times New Roman" w:eastAsia="楷体" w:cs="宋体"/>
              <w:kern w:val="0"/>
              <w:sz w:val="24"/>
              <w:szCs w:val="21"/>
              <w:lang w:val="en-US" w:eastAsia="zh-CN"/>
            </w:rPr>
            <w:t>3.1.1.3路牙石、下水口、围墙、树池、路灯杆周围：清扫干净，做到无尘土堆积、无广告张贴、无乱写乱画、无杂物（果皮、纸屑、漂浮物、杂草等）。</w:t>
          </w:r>
        </w:p>
        <w:p>
          <w:pPr>
            <w:spacing w:before="120" w:after="120" w:line="280" w:lineRule="atLeast"/>
            <w:textAlignment w:val="top"/>
            <w:rPr>
              <w:rFonts w:hint="eastAsia" w:ascii="Times New Roman" w:hAnsi="Times New Roman" w:eastAsia="楷体" w:cs="宋体"/>
              <w:kern w:val="0"/>
              <w:sz w:val="24"/>
              <w:szCs w:val="21"/>
              <w:lang w:val="en-US" w:eastAsia="zh-CN"/>
            </w:rPr>
          </w:pPr>
          <w:r>
            <w:rPr>
              <w:rFonts w:hint="eastAsia" w:ascii="Times New Roman" w:hAnsi="Times New Roman" w:eastAsia="楷体" w:cs="宋体"/>
              <w:kern w:val="0"/>
              <w:sz w:val="24"/>
              <w:szCs w:val="21"/>
              <w:lang w:val="en-US" w:eastAsia="zh-CN"/>
            </w:rPr>
            <w:t xml:space="preserve">3.1.1.4垃圾箱：在指定位置摆放整齐，外观整洁无污渍，箱体、箱盖完好无缺失，地面无污水、无垃圾满溢。做到定期消杀无异味。    </w:t>
          </w:r>
        </w:p>
        <w:p>
          <w:pPr>
            <w:spacing w:before="120" w:after="120" w:line="280" w:lineRule="atLeast"/>
            <w:textAlignment w:val="top"/>
            <w:rPr>
              <w:rFonts w:hint="eastAsia" w:ascii="Times New Roman" w:hAnsi="Times New Roman" w:eastAsia="楷体" w:cs="宋体"/>
              <w:kern w:val="0"/>
              <w:sz w:val="24"/>
              <w:szCs w:val="21"/>
              <w:lang w:val="en-US" w:eastAsia="zh-CN"/>
            </w:rPr>
          </w:pPr>
          <w:r>
            <w:rPr>
              <w:rFonts w:hint="eastAsia" w:ascii="Times New Roman" w:hAnsi="Times New Roman" w:eastAsia="楷体" w:cs="宋体"/>
              <w:kern w:val="0"/>
              <w:sz w:val="24"/>
              <w:szCs w:val="21"/>
              <w:lang w:val="en-US" w:eastAsia="zh-CN"/>
            </w:rPr>
            <w:t>3.1.1.5广场、停车场：安排专人负责巡回清洁，地面洁净无大面积污渍，无果皮、树叶、烟头等。</w:t>
          </w:r>
        </w:p>
        <w:p>
          <w:pPr>
            <w:spacing w:before="120" w:after="120" w:line="280" w:lineRule="atLeast"/>
            <w:textAlignment w:val="top"/>
            <w:rPr>
              <w:rFonts w:hint="eastAsia" w:ascii="Times New Roman" w:hAnsi="Times New Roman" w:eastAsia="楷体" w:cs="宋体"/>
              <w:kern w:val="0"/>
              <w:sz w:val="24"/>
              <w:szCs w:val="21"/>
              <w:lang w:val="en-US" w:eastAsia="zh-CN"/>
            </w:rPr>
          </w:pPr>
          <w:r>
            <w:rPr>
              <w:rFonts w:hint="eastAsia" w:ascii="Times New Roman" w:hAnsi="Times New Roman" w:eastAsia="楷体" w:cs="宋体"/>
              <w:kern w:val="0"/>
              <w:sz w:val="24"/>
              <w:szCs w:val="21"/>
              <w:lang w:val="en-US" w:eastAsia="zh-CN"/>
            </w:rPr>
            <w:t xml:space="preserve">3.1.1.6绿地：安排人员清理绿化带绿篱内、树根下的果皮、石块等杂物，尤其为白色垃圾，确保绿化带内无明显垃圾、杂物、大片树木枯叶。  </w:t>
          </w:r>
        </w:p>
        <w:p>
          <w:pPr>
            <w:spacing w:before="120" w:after="120" w:line="280" w:lineRule="atLeast"/>
            <w:textAlignment w:val="top"/>
            <w:rPr>
              <w:rFonts w:hint="eastAsia" w:ascii="Times New Roman" w:hAnsi="Times New Roman" w:eastAsia="楷体" w:cs="宋体"/>
              <w:kern w:val="0"/>
              <w:sz w:val="24"/>
              <w:szCs w:val="21"/>
              <w:lang w:val="en-US" w:eastAsia="zh-CN"/>
            </w:rPr>
          </w:pPr>
          <w:r>
            <w:rPr>
              <w:rFonts w:hint="eastAsia" w:ascii="Times New Roman" w:hAnsi="Times New Roman" w:eastAsia="楷体" w:cs="宋体"/>
              <w:kern w:val="0"/>
              <w:sz w:val="24"/>
              <w:szCs w:val="21"/>
              <w:lang w:val="en-US" w:eastAsia="zh-CN"/>
            </w:rPr>
            <w:t>3.1.1.7降雨降雪：在工作8小时内雨（雪）停即清，积水（雪）两小时（及时）内清扫完毕。大小门出入口等硬质覆盖区域无明显积水（雪）。如发生特大暴雨，出现区域内涝，保洁人员配合做好排涝工作。</w:t>
          </w:r>
        </w:p>
        <w:p>
          <w:pPr>
            <w:spacing w:before="120" w:after="120" w:line="280" w:lineRule="atLeast"/>
            <w:textAlignment w:val="top"/>
            <w:rPr>
              <w:rFonts w:hint="default" w:ascii="Times New Roman" w:hAnsi="Times New Roman" w:eastAsia="楷体" w:cs="宋体"/>
              <w:kern w:val="0"/>
              <w:sz w:val="24"/>
              <w:szCs w:val="21"/>
              <w:lang w:val="en-US" w:eastAsia="zh-CN"/>
            </w:rPr>
          </w:pPr>
          <w:r>
            <w:rPr>
              <w:rFonts w:hint="eastAsia" w:ascii="Times New Roman" w:hAnsi="Times New Roman" w:eastAsia="楷体" w:cs="宋体"/>
              <w:kern w:val="0"/>
              <w:sz w:val="24"/>
              <w:szCs w:val="21"/>
              <w:lang w:val="en-US" w:eastAsia="zh-CN"/>
            </w:rPr>
            <w:t>3.1.2办公楼内服务标准</w:t>
          </w:r>
        </w:p>
        <w:p>
          <w:pPr>
            <w:spacing w:before="120" w:after="120" w:line="280" w:lineRule="atLeast"/>
            <w:textAlignment w:val="top"/>
            <w:rPr>
              <w:rFonts w:hint="eastAsia" w:ascii="Times New Roman" w:hAnsi="Times New Roman" w:eastAsia="楷体" w:cs="宋体"/>
              <w:kern w:val="0"/>
              <w:sz w:val="24"/>
              <w:szCs w:val="21"/>
              <w:lang w:val="en-US" w:eastAsia="zh-CN"/>
            </w:rPr>
          </w:pPr>
          <w:r>
            <w:rPr>
              <w:rFonts w:hint="eastAsia" w:ascii="Times New Roman" w:hAnsi="Times New Roman" w:eastAsia="楷体" w:cs="宋体"/>
              <w:kern w:val="0"/>
              <w:sz w:val="24"/>
              <w:szCs w:val="21"/>
              <w:lang w:val="en-US" w:eastAsia="zh-CN"/>
            </w:rPr>
            <w:t>3.1.2.1大厅和走廊:每天清洁，达到地面无杂物、烟灰、烟蒂、纸屑，无沙粒、鞋印、尘土；踢脚线无灰尘；设施表面、内侧无蜘蛛网，无灰尘网；窗台、消火栓表面无杂物、无积尘。雨雪天带进的污水要随时用拖布擦净，雨雪天应铺上雨雪天用的擦脚垫子，雨雪停后立即去掉垫上污垢，定期用真空吸尘器清扫后并将其妥善保管。</w:t>
          </w:r>
        </w:p>
        <w:p>
          <w:pPr>
            <w:spacing w:before="120" w:after="120" w:line="280" w:lineRule="atLeast"/>
            <w:textAlignment w:val="top"/>
            <w:rPr>
              <w:rFonts w:hint="eastAsia" w:ascii="Times New Roman" w:hAnsi="Times New Roman" w:eastAsia="楷体" w:cs="宋体"/>
              <w:kern w:val="0"/>
              <w:sz w:val="24"/>
              <w:szCs w:val="21"/>
              <w:lang w:val="en-US" w:eastAsia="zh-CN"/>
            </w:rPr>
          </w:pPr>
          <w:r>
            <w:rPr>
              <w:rFonts w:hint="eastAsia" w:ascii="Times New Roman" w:hAnsi="Times New Roman" w:eastAsia="楷体" w:cs="宋体"/>
              <w:kern w:val="0"/>
              <w:sz w:val="24"/>
              <w:szCs w:val="21"/>
              <w:lang w:val="en-US" w:eastAsia="zh-CN"/>
            </w:rPr>
            <w:t>3.1.2.2卫生间:每天清洁，达到天花板、墙角、灯具</w:t>
          </w:r>
          <w:r>
            <w:rPr>
              <w:rFonts w:hint="default" w:ascii="Times New Roman" w:hAnsi="Times New Roman" w:eastAsia="楷体" w:cs="宋体"/>
              <w:kern w:val="0"/>
              <w:sz w:val="24"/>
              <w:szCs w:val="21"/>
              <w:lang w:val="en-US" w:eastAsia="zh-CN"/>
            </w:rPr>
            <w:t>：目视无灰尘、蜘蛛网。墙壁：目视干净，坐便器、小便器等卫生洁具洁净无黄渍。地面：无烟头、纸屑、污渍、积水</w:t>
          </w:r>
          <w:r>
            <w:rPr>
              <w:rFonts w:hint="eastAsia" w:ascii="Times New Roman" w:hAnsi="Times New Roman" w:eastAsia="楷体" w:cs="宋体"/>
              <w:kern w:val="0"/>
              <w:sz w:val="24"/>
              <w:szCs w:val="21"/>
              <w:lang w:val="en-US" w:eastAsia="zh-CN"/>
            </w:rPr>
            <w:t>。</w:t>
          </w:r>
          <w:r>
            <w:rPr>
              <w:rFonts w:hint="default" w:ascii="Times New Roman" w:hAnsi="Times New Roman" w:eastAsia="楷体" w:cs="宋体"/>
              <w:kern w:val="0"/>
              <w:sz w:val="24"/>
              <w:szCs w:val="21"/>
              <w:lang w:val="en-US" w:eastAsia="zh-CN"/>
            </w:rPr>
            <w:t>室内：无异味、臭味。</w:t>
          </w:r>
          <w:r>
            <w:rPr>
              <w:rFonts w:hint="eastAsia" w:ascii="Times New Roman" w:hAnsi="Times New Roman" w:eastAsia="楷体" w:cs="宋体"/>
              <w:kern w:val="0"/>
              <w:sz w:val="24"/>
              <w:szCs w:val="21"/>
              <w:lang w:val="en-US" w:eastAsia="zh-CN"/>
            </w:rPr>
            <w:t>在卫生间适宜处规范保洁用具的妥善摆放，配备好卫生纸和洗手液。</w:t>
          </w:r>
        </w:p>
        <w:p>
          <w:pPr>
            <w:spacing w:before="120" w:after="120" w:line="280" w:lineRule="atLeast"/>
            <w:textAlignment w:val="top"/>
            <w:rPr>
              <w:rFonts w:hint="eastAsia" w:ascii="Times New Roman" w:hAnsi="Times New Roman" w:eastAsia="楷体" w:cs="宋体"/>
              <w:kern w:val="0"/>
              <w:sz w:val="24"/>
              <w:szCs w:val="21"/>
              <w:lang w:val="en-US" w:eastAsia="zh-CN"/>
            </w:rPr>
          </w:pPr>
          <w:r>
            <w:rPr>
              <w:rFonts w:hint="eastAsia" w:ascii="Times New Roman" w:hAnsi="Times New Roman" w:eastAsia="楷体" w:cs="宋体"/>
              <w:kern w:val="0"/>
              <w:sz w:val="24"/>
              <w:szCs w:val="21"/>
              <w:lang w:val="en-US" w:eastAsia="zh-CN"/>
            </w:rPr>
            <w:t>3.1.2.3办公室和会议室：每天清洁，达到地面无积尘，边角处无明显灰尘，污迹；墙裙面无水迹、脏迹；桌面、椅子光亮无尘，有原始色泽，无手印、水迹；座椅摆放整齐，表面无灰尘，无手垢；窗台无水迹、污垢、灰尘、清洁彻底；垃圾清倒及时，垃圾桶外观清洁无污迹；门扇及四周清洁干净，无积尘，无明显污渍；木门面应无明显手印、污迹、水痕。对于业主办公室钥匙未交物业保管但需打扫的办公区域，由业主派专人负责，在业主监督下进行清洁。</w:t>
          </w:r>
        </w:p>
        <w:p>
          <w:pPr>
            <w:spacing w:before="120" w:after="120" w:line="280" w:lineRule="atLeast"/>
            <w:textAlignment w:val="top"/>
            <w:rPr>
              <w:rFonts w:hint="eastAsia" w:ascii="Times New Roman" w:hAnsi="Times New Roman" w:eastAsia="楷体" w:cs="宋体"/>
              <w:kern w:val="0"/>
              <w:sz w:val="24"/>
              <w:szCs w:val="21"/>
              <w:lang w:val="en-US" w:eastAsia="zh-CN"/>
            </w:rPr>
          </w:pPr>
          <w:r>
            <w:rPr>
              <w:rFonts w:hint="eastAsia" w:ascii="Times New Roman" w:hAnsi="Times New Roman" w:eastAsia="楷体" w:cs="宋体"/>
              <w:kern w:val="0"/>
              <w:sz w:val="24"/>
              <w:szCs w:val="21"/>
              <w:lang w:val="en-US" w:eastAsia="zh-CN"/>
            </w:rPr>
            <w:t>3.1.3特殊作业服务标准</w:t>
          </w:r>
        </w:p>
        <w:p>
          <w:pPr>
            <w:spacing w:before="120" w:after="120" w:line="280" w:lineRule="atLeast"/>
            <w:textAlignment w:val="top"/>
            <w:rPr>
              <w:rFonts w:hint="eastAsia" w:ascii="Times New Roman" w:hAnsi="Times New Roman" w:eastAsia="楷体" w:cs="宋体"/>
              <w:kern w:val="0"/>
              <w:sz w:val="24"/>
              <w:szCs w:val="21"/>
              <w:lang w:val="en-US" w:eastAsia="zh-CN"/>
            </w:rPr>
          </w:pPr>
          <w:r>
            <w:rPr>
              <w:rFonts w:hint="eastAsia" w:ascii="Times New Roman" w:hAnsi="Times New Roman" w:eastAsia="楷体" w:cs="宋体"/>
              <w:kern w:val="0"/>
              <w:sz w:val="24"/>
              <w:szCs w:val="21"/>
              <w:lang w:val="en-US" w:eastAsia="zh-CN"/>
            </w:rPr>
            <w:t>3.1.3.1玻璃：每年7次，达到目视玻璃表面无明显尘土、水痕，玻璃通亮透明，无流水印迹。</w:t>
          </w:r>
        </w:p>
        <w:p>
          <w:pPr>
            <w:spacing w:before="120" w:after="120" w:line="280" w:lineRule="atLeast"/>
            <w:textAlignment w:val="top"/>
            <w:rPr>
              <w:rFonts w:hint="eastAsia" w:ascii="Times New Roman" w:hAnsi="Times New Roman" w:eastAsia="楷体" w:cs="宋体"/>
              <w:kern w:val="0"/>
              <w:sz w:val="24"/>
              <w:szCs w:val="21"/>
              <w:lang w:val="en-US" w:eastAsia="zh-CN"/>
            </w:rPr>
          </w:pPr>
          <w:r>
            <w:rPr>
              <w:rFonts w:hint="eastAsia" w:ascii="Times New Roman" w:hAnsi="Times New Roman" w:eastAsia="楷体" w:cs="宋体"/>
              <w:kern w:val="0"/>
              <w:sz w:val="24"/>
              <w:szCs w:val="21"/>
              <w:lang w:val="en-US" w:eastAsia="zh-CN"/>
            </w:rPr>
            <w:t>3.1.3.2地面石材翻新：每半年对大厅、楼梯、缓步台地面进行打蜡养护，达到无污迹、无水痕。</w:t>
          </w:r>
        </w:p>
        <w:p>
          <w:pPr>
            <w:spacing w:before="120" w:after="120" w:line="280" w:lineRule="atLeast"/>
            <w:textAlignment w:val="top"/>
            <w:rPr>
              <w:rFonts w:hint="eastAsia" w:ascii="Times New Roman" w:hAnsi="Times New Roman" w:eastAsia="楷体" w:cs="宋体"/>
              <w:kern w:val="0"/>
              <w:sz w:val="24"/>
              <w:szCs w:val="21"/>
              <w:lang w:val="en-US" w:eastAsia="zh-CN"/>
            </w:rPr>
          </w:pPr>
          <w:r>
            <w:rPr>
              <w:rFonts w:hint="eastAsia" w:ascii="Times New Roman" w:hAnsi="Times New Roman" w:eastAsia="楷体" w:cs="宋体"/>
              <w:kern w:val="0"/>
              <w:sz w:val="24"/>
              <w:szCs w:val="21"/>
              <w:lang w:val="en-US" w:eastAsia="zh-CN"/>
            </w:rPr>
            <w:t>3.1.3.3地面玻化砖抛光：每季度对公共区域的地面进行彻底清洗、抛光，达到无污迹、无水痕。</w:t>
          </w:r>
        </w:p>
        <w:p>
          <w:pPr>
            <w:spacing w:before="120" w:after="120" w:line="280" w:lineRule="atLeast"/>
            <w:textAlignment w:val="top"/>
            <w:rPr>
              <w:rFonts w:hint="eastAsia" w:ascii="Times New Roman" w:hAnsi="Times New Roman" w:eastAsia="楷体" w:cs="宋体"/>
              <w:kern w:val="0"/>
              <w:sz w:val="24"/>
              <w:szCs w:val="21"/>
              <w:lang w:val="en-US" w:eastAsia="zh-CN"/>
            </w:rPr>
          </w:pPr>
          <w:r>
            <w:rPr>
              <w:rFonts w:hint="eastAsia" w:ascii="Times New Roman" w:hAnsi="Times New Roman" w:eastAsia="楷体" w:cs="宋体"/>
              <w:kern w:val="0"/>
              <w:sz w:val="24"/>
              <w:szCs w:val="21"/>
              <w:lang w:val="en-US" w:eastAsia="zh-CN"/>
            </w:rPr>
            <w:t>3.1.3.4地面实木地板清洗打蜡：每半年对有地板的房间进行专业的养护，达到光泽、无污迹。</w:t>
          </w:r>
        </w:p>
        <w:p>
          <w:pPr>
            <w:spacing w:before="120" w:after="120" w:line="280" w:lineRule="atLeast"/>
            <w:textAlignment w:val="top"/>
            <w:rPr>
              <w:rFonts w:hint="eastAsia" w:ascii="Times New Roman" w:hAnsi="Times New Roman" w:eastAsia="楷体" w:cs="宋体"/>
              <w:kern w:val="0"/>
              <w:sz w:val="24"/>
              <w:szCs w:val="21"/>
              <w:lang w:val="en-US" w:eastAsia="zh-CN"/>
            </w:rPr>
          </w:pPr>
          <w:r>
            <w:rPr>
              <w:rFonts w:hint="eastAsia" w:ascii="Times New Roman" w:hAnsi="Times New Roman" w:eastAsia="楷体" w:cs="宋体"/>
              <w:kern w:val="0"/>
              <w:sz w:val="24"/>
              <w:szCs w:val="21"/>
              <w:lang w:val="en-US" w:eastAsia="zh-CN"/>
            </w:rPr>
            <w:t>3.1.3.5墙、柱面大理石翻新：每半年对楼内理石墙面、大厅理石柱进行专业养护，达到光亮、无污迹。</w:t>
          </w:r>
        </w:p>
        <w:p>
          <w:pPr>
            <w:spacing w:before="120" w:after="120" w:line="280" w:lineRule="atLeast"/>
            <w:textAlignment w:val="top"/>
            <w:rPr>
              <w:rFonts w:hint="eastAsia" w:ascii="Times New Roman" w:hAnsi="Times New Roman" w:eastAsia="楷体" w:cs="宋体"/>
              <w:kern w:val="0"/>
              <w:sz w:val="24"/>
              <w:szCs w:val="21"/>
              <w:lang w:val="en-US" w:eastAsia="zh-CN"/>
            </w:rPr>
          </w:pPr>
          <w:r>
            <w:rPr>
              <w:rFonts w:hint="eastAsia" w:ascii="Times New Roman" w:hAnsi="Times New Roman" w:eastAsia="楷体" w:cs="宋体"/>
              <w:kern w:val="0"/>
              <w:sz w:val="24"/>
              <w:szCs w:val="21"/>
              <w:lang w:val="en-US" w:eastAsia="zh-CN"/>
            </w:rPr>
            <w:t>3.1.3.6真皮沙发保养：每季度对楼内的沙发进行专业的皮面养护，达到光泽、无污迹。</w:t>
          </w:r>
        </w:p>
        <w:p>
          <w:pPr>
            <w:spacing w:before="120" w:after="120" w:line="280" w:lineRule="atLeast"/>
            <w:textAlignment w:val="top"/>
            <w:rPr>
              <w:rFonts w:hint="eastAsia" w:ascii="Times New Roman" w:hAnsi="Times New Roman" w:eastAsia="楷体" w:cs="宋体"/>
              <w:kern w:val="0"/>
              <w:sz w:val="24"/>
              <w:szCs w:val="21"/>
              <w:lang w:val="en-US" w:eastAsia="zh-CN"/>
            </w:rPr>
          </w:pPr>
          <w:r>
            <w:rPr>
              <w:rFonts w:hint="eastAsia" w:ascii="Times New Roman" w:hAnsi="Times New Roman" w:eastAsia="楷体" w:cs="宋体"/>
              <w:kern w:val="0"/>
              <w:sz w:val="24"/>
              <w:szCs w:val="21"/>
              <w:lang w:val="en-US" w:eastAsia="zh-CN"/>
            </w:rPr>
            <w:t>3.1.3.7</w:t>
          </w:r>
          <w:r>
            <w:rPr>
              <w:rFonts w:hint="default" w:ascii="Times New Roman" w:hAnsi="Times New Roman" w:eastAsia="楷体" w:cs="宋体"/>
              <w:kern w:val="0"/>
              <w:sz w:val="24"/>
              <w:szCs w:val="21"/>
              <w:lang w:val="en-US" w:eastAsia="zh-CN"/>
            </w:rPr>
            <w:t>地胶地面清洗</w:t>
          </w:r>
          <w:r>
            <w:rPr>
              <w:rFonts w:hint="eastAsia" w:ascii="Times New Roman" w:hAnsi="Times New Roman" w:eastAsia="楷体" w:cs="宋体"/>
              <w:kern w:val="0"/>
              <w:sz w:val="24"/>
              <w:szCs w:val="21"/>
              <w:lang w:val="en-US" w:eastAsia="zh-CN"/>
            </w:rPr>
            <w:t>：每季度对地胶地面进行彻底清洗，达到无污迹、无水痕。</w:t>
          </w:r>
        </w:p>
        <w:p>
          <w:pPr>
            <w:spacing w:before="120" w:after="120" w:line="280" w:lineRule="atLeast"/>
            <w:textAlignment w:val="top"/>
            <w:rPr>
              <w:rFonts w:hint="eastAsia" w:ascii="Times New Roman" w:hAnsi="Times New Roman" w:eastAsia="楷体" w:cs="宋体"/>
              <w:kern w:val="0"/>
              <w:sz w:val="24"/>
              <w:szCs w:val="21"/>
              <w:lang w:val="en-US" w:eastAsia="zh-CN"/>
            </w:rPr>
          </w:pPr>
          <w:r>
            <w:rPr>
              <w:rFonts w:hint="eastAsia" w:ascii="Times New Roman" w:hAnsi="Times New Roman" w:eastAsia="楷体" w:cs="宋体"/>
              <w:kern w:val="0"/>
              <w:sz w:val="24"/>
              <w:szCs w:val="21"/>
              <w:lang w:val="en-US" w:eastAsia="zh-CN"/>
            </w:rPr>
            <w:t>3.2绿化服务标准</w:t>
          </w:r>
        </w:p>
        <w:p>
          <w:pPr>
            <w:spacing w:before="120" w:after="120" w:line="280" w:lineRule="atLeast"/>
            <w:textAlignment w:val="top"/>
            <w:rPr>
              <w:rFonts w:hint="eastAsia" w:ascii="Times New Roman" w:hAnsi="Times New Roman" w:eastAsia="楷体" w:cs="宋体"/>
              <w:kern w:val="0"/>
              <w:sz w:val="24"/>
              <w:szCs w:val="21"/>
              <w:lang w:val="en-US" w:eastAsia="zh-CN"/>
            </w:rPr>
          </w:pPr>
          <w:r>
            <w:rPr>
              <w:rFonts w:hint="eastAsia" w:ascii="Times New Roman" w:hAnsi="Times New Roman" w:eastAsia="楷体" w:cs="宋体"/>
              <w:kern w:val="0"/>
              <w:sz w:val="24"/>
              <w:szCs w:val="21"/>
              <w:lang w:val="en-US" w:eastAsia="zh-CN"/>
            </w:rPr>
            <w:t>3.2.1草坪养护</w:t>
          </w:r>
        </w:p>
        <w:p>
          <w:pPr>
            <w:spacing w:before="120" w:after="120" w:line="280" w:lineRule="atLeast"/>
            <w:textAlignment w:val="top"/>
            <w:rPr>
              <w:rFonts w:hint="default" w:ascii="Times New Roman" w:hAnsi="Times New Roman" w:eastAsia="楷体" w:cs="宋体"/>
              <w:kern w:val="0"/>
              <w:sz w:val="24"/>
              <w:szCs w:val="21"/>
              <w:lang w:val="en-US" w:eastAsia="zh-CN"/>
            </w:rPr>
          </w:pPr>
          <w:r>
            <w:rPr>
              <w:rFonts w:hint="eastAsia" w:ascii="Times New Roman" w:hAnsi="Times New Roman" w:eastAsia="楷体" w:cs="宋体"/>
              <w:kern w:val="0"/>
              <w:sz w:val="24"/>
              <w:szCs w:val="21"/>
              <w:lang w:val="en-US" w:eastAsia="zh-CN"/>
            </w:rPr>
            <w:t>3.2.1.1生长整齐,修剪及时，高度控制在20厘米之内，基本无杂草、病虫害。新建草坪郁闭度必须达到99 %。</w:t>
          </w:r>
        </w:p>
        <w:p>
          <w:pPr>
            <w:spacing w:before="120" w:after="120" w:line="280" w:lineRule="atLeast"/>
            <w:textAlignment w:val="top"/>
            <w:rPr>
              <w:rFonts w:hint="eastAsia" w:ascii="Times New Roman" w:hAnsi="Times New Roman" w:eastAsia="楷体" w:cs="宋体"/>
              <w:kern w:val="0"/>
              <w:sz w:val="24"/>
              <w:szCs w:val="21"/>
              <w:lang w:val="en-US" w:eastAsia="zh-CN"/>
            </w:rPr>
          </w:pPr>
          <w:r>
            <w:rPr>
              <w:rFonts w:hint="eastAsia" w:ascii="Times New Roman" w:hAnsi="Times New Roman" w:eastAsia="楷体" w:cs="宋体"/>
              <w:kern w:val="0"/>
              <w:sz w:val="24"/>
              <w:szCs w:val="21"/>
              <w:lang w:val="en-US" w:eastAsia="zh-CN"/>
            </w:rPr>
            <w:t>3.2.2乔木养护</w:t>
          </w:r>
        </w:p>
        <w:p>
          <w:pPr>
            <w:spacing w:before="120" w:after="120" w:line="280" w:lineRule="atLeast"/>
            <w:textAlignment w:val="top"/>
            <w:rPr>
              <w:rFonts w:hint="default" w:ascii="Times New Roman" w:hAnsi="Times New Roman" w:eastAsia="楷体" w:cs="宋体"/>
              <w:kern w:val="0"/>
              <w:sz w:val="24"/>
              <w:szCs w:val="21"/>
              <w:lang w:val="en-US" w:eastAsia="zh-CN"/>
            </w:rPr>
          </w:pPr>
          <w:r>
            <w:rPr>
              <w:rFonts w:hint="eastAsia" w:ascii="Times New Roman" w:hAnsi="Times New Roman" w:eastAsia="楷体" w:cs="宋体"/>
              <w:kern w:val="0"/>
              <w:sz w:val="24"/>
              <w:szCs w:val="21"/>
              <w:lang w:val="en-US" w:eastAsia="zh-CN"/>
            </w:rPr>
            <w:t>3.2.2.2选用的绿植必须优良，长势旺盛，生长良好，并按规划栽植，行距、株距误差不得过大；无病虫害发生，无缺株，保存率高；下缘线整齐，下垂枝、干枯枝及时修剪；养护设施整齐，完整。草花栽植的密度和花期达到三个月。</w:t>
          </w:r>
        </w:p>
        <w:p>
          <w:pPr>
            <w:spacing w:before="120" w:after="120" w:line="280" w:lineRule="atLeast"/>
            <w:textAlignment w:val="top"/>
            <w:rPr>
              <w:rFonts w:hint="eastAsia" w:ascii="Times New Roman" w:hAnsi="Times New Roman" w:eastAsia="楷体" w:cs="宋体"/>
              <w:kern w:val="0"/>
              <w:sz w:val="24"/>
              <w:szCs w:val="21"/>
              <w:lang w:val="en-US" w:eastAsia="zh-CN"/>
            </w:rPr>
          </w:pPr>
          <w:r>
            <w:rPr>
              <w:rFonts w:hint="eastAsia" w:ascii="Times New Roman" w:hAnsi="Times New Roman" w:eastAsia="楷体" w:cs="宋体"/>
              <w:kern w:val="0"/>
              <w:sz w:val="24"/>
              <w:szCs w:val="21"/>
              <w:lang w:val="en-US" w:eastAsia="zh-CN"/>
            </w:rPr>
            <w:t>3.2.3草坪修剪作业</w:t>
          </w:r>
        </w:p>
        <w:p>
          <w:pPr>
            <w:spacing w:before="120" w:after="120" w:line="280" w:lineRule="atLeast"/>
            <w:textAlignment w:val="top"/>
            <w:rPr>
              <w:rFonts w:hint="eastAsia" w:ascii="Times New Roman" w:hAnsi="Times New Roman" w:eastAsia="楷体" w:cs="宋体"/>
              <w:kern w:val="0"/>
              <w:sz w:val="24"/>
              <w:szCs w:val="21"/>
              <w:lang w:val="en-US" w:eastAsia="zh-CN"/>
            </w:rPr>
          </w:pPr>
          <w:r>
            <w:rPr>
              <w:rFonts w:hint="eastAsia" w:ascii="Times New Roman" w:hAnsi="Times New Roman" w:eastAsia="楷体" w:cs="宋体"/>
              <w:kern w:val="0"/>
              <w:sz w:val="24"/>
              <w:szCs w:val="21"/>
              <w:lang w:val="en-US" w:eastAsia="zh-CN"/>
            </w:rPr>
            <w:t xml:space="preserve">3.2.3.1成坪高度5-8cm，剪割后整体效果平整，无明显起伏和漏剪，剪口平齐；障碍物处、树池及牙石边缘用手剪补剪，无明显漏剪痕迹；四周不规则草边及转弯位无明显交错痕迹；现场清理干净，无遗漏草屑、杂物。 </w:t>
          </w:r>
        </w:p>
        <w:p>
          <w:pPr>
            <w:spacing w:before="120" w:after="120" w:line="280" w:lineRule="atLeast"/>
            <w:textAlignment w:val="top"/>
            <w:rPr>
              <w:rFonts w:hint="eastAsia" w:ascii="Times New Roman" w:hAnsi="Times New Roman" w:eastAsia="楷体" w:cs="宋体"/>
              <w:kern w:val="0"/>
              <w:sz w:val="24"/>
              <w:szCs w:val="21"/>
              <w:lang w:val="en-US" w:eastAsia="zh-CN"/>
            </w:rPr>
          </w:pPr>
          <w:r>
            <w:rPr>
              <w:rFonts w:hint="eastAsia" w:ascii="Times New Roman" w:hAnsi="Times New Roman" w:eastAsia="楷体" w:cs="宋体"/>
              <w:kern w:val="0"/>
              <w:sz w:val="24"/>
              <w:szCs w:val="21"/>
              <w:lang w:val="en-US" w:eastAsia="zh-CN"/>
            </w:rPr>
            <w:t>3.2.4病虫害防治作业</w:t>
          </w:r>
        </w:p>
        <w:p>
          <w:pPr>
            <w:spacing w:before="120" w:after="120" w:line="280" w:lineRule="atLeast"/>
            <w:textAlignment w:val="top"/>
            <w:rPr>
              <w:rFonts w:hint="eastAsia" w:ascii="Times New Roman" w:hAnsi="Times New Roman" w:eastAsia="楷体" w:cs="宋体"/>
              <w:kern w:val="0"/>
              <w:sz w:val="24"/>
              <w:szCs w:val="21"/>
              <w:lang w:val="en-US" w:eastAsia="zh-CN"/>
            </w:rPr>
          </w:pPr>
          <w:r>
            <w:rPr>
              <w:rFonts w:hint="eastAsia" w:ascii="Times New Roman" w:hAnsi="Times New Roman" w:eastAsia="楷体" w:cs="宋体"/>
              <w:kern w:val="0"/>
              <w:sz w:val="24"/>
              <w:szCs w:val="21"/>
              <w:lang w:val="en-US" w:eastAsia="zh-CN"/>
            </w:rPr>
            <w:t>3.2.4.1乔木树体无蛀干害虫及其它病虫害，有病危害症状株数在5％以下、有虫危害症状的株数在2％以下；草坪98%以上无病虫危害症状；病虫防治采取药物喷施和人工修剪、人工剥离、药物灌根等举措，药物喷施作业前张贴通知，防治人员防护用品穿戴齐全，喷施作业覆盖全面无遗漏，并对每次防治效果进行监测巡查，对防治不佳区域及时开展补施作业，病虫害药物防治率到达98%以上。</w:t>
          </w:r>
        </w:p>
        <w:p>
          <w:pPr>
            <w:spacing w:before="120" w:after="120" w:line="280" w:lineRule="atLeast"/>
            <w:textAlignment w:val="top"/>
            <w:rPr>
              <w:rFonts w:hint="eastAsia" w:ascii="Times New Roman" w:hAnsi="Times New Roman" w:eastAsia="楷体" w:cs="宋体"/>
              <w:kern w:val="0"/>
              <w:sz w:val="24"/>
              <w:szCs w:val="21"/>
              <w:lang w:val="en-US" w:eastAsia="zh-CN"/>
            </w:rPr>
          </w:pPr>
          <w:r>
            <w:rPr>
              <w:rFonts w:hint="eastAsia" w:ascii="Times New Roman" w:hAnsi="Times New Roman" w:eastAsia="楷体" w:cs="宋体"/>
              <w:kern w:val="0"/>
              <w:sz w:val="24"/>
              <w:szCs w:val="21"/>
              <w:lang w:val="en-US" w:eastAsia="zh-CN"/>
            </w:rPr>
            <w:t>3.2.5乔木修剪作业</w:t>
          </w:r>
        </w:p>
        <w:p>
          <w:pPr>
            <w:spacing w:before="120" w:after="120" w:line="280" w:lineRule="atLeast"/>
            <w:textAlignment w:val="top"/>
            <w:rPr>
              <w:rFonts w:hint="eastAsia" w:ascii="Times New Roman" w:hAnsi="Times New Roman" w:eastAsia="楷体" w:cs="宋体"/>
              <w:kern w:val="0"/>
              <w:sz w:val="24"/>
              <w:szCs w:val="21"/>
              <w:lang w:val="en-US" w:eastAsia="zh-CN"/>
            </w:rPr>
          </w:pPr>
          <w:r>
            <w:rPr>
              <w:rFonts w:hint="eastAsia" w:ascii="Times New Roman" w:hAnsi="Times New Roman" w:eastAsia="楷体" w:cs="宋体"/>
              <w:kern w:val="0"/>
              <w:sz w:val="24"/>
              <w:szCs w:val="21"/>
              <w:lang w:val="en-US" w:eastAsia="zh-CN"/>
            </w:rPr>
            <w:t>3.2.5.1修剪整形常年可进行，但大规模修剪宜在休眠期进行为好，主要修萌蘖枝、干枯枝、病害枝、下垂枝，主侧枝分布匀称，数量适宜，内膛不空又通风透光。修剪后及时收集修剪时的残枝败叶，对修剪现场进行清扫。</w:t>
          </w:r>
        </w:p>
        <w:p>
          <w:pPr>
            <w:spacing w:before="120" w:after="120" w:line="280" w:lineRule="atLeast"/>
            <w:textAlignment w:val="top"/>
            <w:rPr>
              <w:rFonts w:hint="eastAsia" w:ascii="Times New Roman" w:hAnsi="Times New Roman" w:eastAsia="楷体" w:cs="宋体"/>
              <w:kern w:val="0"/>
              <w:sz w:val="24"/>
              <w:szCs w:val="21"/>
              <w:lang w:val="en-US" w:eastAsia="zh-CN"/>
            </w:rPr>
          </w:pPr>
          <w:r>
            <w:rPr>
              <w:rFonts w:hint="eastAsia" w:ascii="Times New Roman" w:hAnsi="Times New Roman" w:eastAsia="楷体" w:cs="宋体"/>
              <w:kern w:val="0"/>
              <w:sz w:val="24"/>
              <w:szCs w:val="21"/>
              <w:lang w:val="en-US" w:eastAsia="zh-CN"/>
            </w:rPr>
            <w:t>3.2.6冬防保温作业</w:t>
          </w:r>
        </w:p>
        <w:p>
          <w:pPr>
            <w:spacing w:before="120" w:after="120" w:line="280" w:lineRule="atLeast"/>
            <w:textAlignment w:val="top"/>
            <w:rPr>
              <w:rFonts w:ascii="Times New Roman" w:hAnsi="Times New Roman" w:eastAsia="楷体" w:cs="宋体"/>
              <w:kern w:val="0"/>
              <w:sz w:val="24"/>
              <w:szCs w:val="21"/>
            </w:rPr>
          </w:pPr>
          <w:r>
            <w:rPr>
              <w:rFonts w:hint="eastAsia" w:ascii="Times New Roman" w:hAnsi="Times New Roman" w:eastAsia="楷体" w:cs="宋体"/>
              <w:kern w:val="0"/>
              <w:sz w:val="24"/>
              <w:szCs w:val="21"/>
              <w:lang w:val="en-US" w:eastAsia="zh-CN"/>
            </w:rPr>
            <w:t>3.2.6.1按季节特点开展树木涂白工作，涂白高度1-1.2米；保温材料包裹树干、浇灌防寒冻水，在根部加厚培土等措施进行防寒工作。</w:t>
          </w:r>
        </w:p>
        <w:p>
          <w:pPr>
            <w:spacing w:before="120" w:after="120" w:line="280" w:lineRule="atLeast"/>
            <w:textAlignment w:val="top"/>
          </w:pPr>
          <w:r>
            <w:rPr>
              <w:rFonts w:hint="eastAsia" w:eastAsia="楷体"/>
              <w:kern w:val="0"/>
              <w:sz w:val="24"/>
              <w:lang w:val="en-US" w:eastAsia="zh-CN"/>
            </w:rPr>
            <w:t>3</w:t>
          </w:r>
          <w:r>
            <w:rPr>
              <w:rFonts w:hint="eastAsia" w:eastAsia="楷体"/>
              <w:kern w:val="0"/>
              <w:sz w:val="24"/>
            </w:rPr>
            <w:t>.</w:t>
          </w:r>
          <w:r>
            <w:rPr>
              <w:rFonts w:hint="eastAsia" w:eastAsia="楷体"/>
              <w:kern w:val="0"/>
              <w:sz w:val="24"/>
              <w:lang w:val="en-US" w:eastAsia="zh-CN"/>
            </w:rPr>
            <w:t>3</w:t>
          </w:r>
          <w:r>
            <w:rPr>
              <w:rFonts w:eastAsia="楷体"/>
              <w:kern w:val="0"/>
              <w:sz w:val="24"/>
            </w:rPr>
            <w:t xml:space="preserve"> </w:t>
          </w:r>
          <w:r>
            <w:rPr>
              <w:rFonts w:hint="eastAsia" w:eastAsia="楷体"/>
              <w:kern w:val="0"/>
              <w:sz w:val="24"/>
            </w:rPr>
            <w:t>其他约定：</w:t>
          </w:r>
          <w:r>
            <w:rPr>
              <w:rFonts w:hint="eastAsia" w:ascii="Times New Roman" w:hAnsi="Times New Roman" w:eastAsia="楷体" w:cs="宋体"/>
              <w:kern w:val="0"/>
              <w:sz w:val="24"/>
              <w:szCs w:val="21"/>
              <w:u w:val="single"/>
              <w:lang w:val="en-US" w:eastAsia="zh-CN"/>
            </w:rPr>
            <w:t>物业保洁业务涉及的耗材由物业保洁公司提供。</w:t>
          </w:r>
        </w:p>
        <w:p>
          <w:pPr>
            <w:spacing w:before="120" w:after="120" w:line="280" w:lineRule="atLeast"/>
            <w:textAlignment w:val="top"/>
            <w:rPr>
              <w:rFonts w:eastAsia="楷体"/>
              <w:kern w:val="0"/>
              <w:sz w:val="24"/>
            </w:rPr>
          </w:pPr>
          <w:r>
            <w:rPr>
              <w:rFonts w:eastAsia="楷体"/>
              <w:kern w:val="0"/>
              <w:sz w:val="24"/>
            </w:rPr>
            <w:t>3</w:t>
          </w:r>
          <w:r>
            <w:rPr>
              <w:rFonts w:hint="eastAsia" w:eastAsia="楷体"/>
              <w:kern w:val="0"/>
              <w:sz w:val="24"/>
            </w:rPr>
            <w:t>.</w:t>
          </w:r>
          <w:r>
            <w:rPr>
              <w:rFonts w:hint="eastAsia" w:eastAsia="楷体"/>
              <w:kern w:val="0"/>
              <w:sz w:val="24"/>
              <w:lang w:val="en-US" w:eastAsia="zh-CN"/>
            </w:rPr>
            <w:t>4</w:t>
          </w:r>
          <w:r>
            <w:rPr>
              <w:rFonts w:eastAsia="楷体"/>
              <w:kern w:val="0"/>
              <w:sz w:val="24"/>
            </w:rPr>
            <w:t xml:space="preserve"> </w:t>
          </w:r>
          <w:r>
            <w:rPr>
              <w:rFonts w:hint="eastAsia" w:eastAsia="楷体"/>
              <w:kern w:val="0"/>
              <w:sz w:val="24"/>
            </w:rPr>
            <w:t>物业管理服务要求：</w:t>
          </w:r>
          <w:r>
            <w:rPr>
              <w:rFonts w:hint="eastAsia" w:eastAsia="楷体"/>
              <w:kern w:val="0"/>
              <w:sz w:val="24"/>
              <w:u w:val="single"/>
            </w:rPr>
            <w:t xml:space="preserve">进行服务期间不能影响甲方单位的正常工作，并确定甲方的各种办公用品、文件材料等不丢失，各种设施不损坏，否则除按价赔偿外，还要承担连带责任   </w:t>
          </w:r>
          <w:r>
            <w:rPr>
              <w:rFonts w:hint="eastAsia" w:eastAsia="楷体"/>
              <w:kern w:val="0"/>
              <w:sz w:val="24"/>
            </w:rPr>
            <w:t>。</w:t>
          </w:r>
        </w:p>
      </w:customXml>
      <w:p>
        <w:pPr>
          <w:pStyle w:val="3"/>
          <w:spacing w:before="120" w:after="120" w:line="280" w:lineRule="atLeast"/>
          <w:rPr>
            <w:rFonts w:eastAsia="楷体"/>
            <w:sz w:val="24"/>
          </w:rPr>
        </w:pPr>
        <w:bookmarkStart w:id="7" w:name="_Toc62656569"/>
        <w:r>
          <w:rPr>
            <w:rFonts w:eastAsia="楷体"/>
            <w:kern w:val="0"/>
            <w:sz w:val="24"/>
          </w:rPr>
          <w:t>4.</w:t>
        </w:r>
        <w:r>
          <w:rPr>
            <w:rFonts w:hint="eastAsia" w:eastAsia="楷体"/>
            <w:kern w:val="0"/>
            <w:sz w:val="24"/>
          </w:rPr>
          <w:t xml:space="preserve"> 物业服务费及支付</w:t>
        </w:r>
        <w:bookmarkEnd w:id="7"/>
      </w:p>
      <w:p>
        <w:pPr>
          <w:pStyle w:val="12"/>
          <w:spacing w:before="120" w:after="120" w:line="280" w:lineRule="atLeast"/>
          <w:ind w:left="0" w:right="-57" w:rightChars="-27" w:firstLine="0" w:firstLineChars="0"/>
          <w:rPr>
            <w:rFonts w:eastAsia="楷体"/>
            <w:kern w:val="0"/>
            <w:sz w:val="24"/>
          </w:rPr>
        </w:pPr>
        <w:r>
          <w:rPr>
            <w:rFonts w:eastAsia="楷体"/>
            <w:kern w:val="0"/>
            <w:sz w:val="24"/>
          </w:rPr>
          <w:t>4</w:t>
        </w:r>
        <w:r>
          <w:rPr>
            <w:rFonts w:hint="eastAsia" w:eastAsia="楷体"/>
            <w:kern w:val="0"/>
            <w:sz w:val="24"/>
          </w:rPr>
          <w:t>.1</w:t>
        </w:r>
        <w:r>
          <w:rPr>
            <w:rFonts w:eastAsia="楷体"/>
            <w:kern w:val="0"/>
            <w:sz w:val="24"/>
          </w:rPr>
          <w:t xml:space="preserve"> </w:t>
        </w:r>
        <w:r>
          <w:rPr>
            <w:rFonts w:hint="eastAsia" w:eastAsia="楷体"/>
            <w:kern w:val="0"/>
            <w:sz w:val="24"/>
          </w:rPr>
          <w:t>物业服务费计取</w:t>
        </w:r>
      </w:p>
      <w:customXml w:element="手动填写" w:uri="ContractSmartDoc">
        <w:p>
          <w:pPr>
            <w:autoSpaceDE w:val="0"/>
            <w:autoSpaceDN w:val="0"/>
            <w:adjustRightInd w:val="0"/>
            <w:spacing w:before="120" w:after="120" w:line="280" w:lineRule="atLeast"/>
            <w:rPr>
              <w:rFonts w:hint="eastAsia" w:eastAsia="楷体"/>
              <w:kern w:val="0"/>
              <w:sz w:val="24"/>
            </w:rPr>
          </w:pPr>
          <w:r>
            <w:rPr>
              <w:rFonts w:hint="eastAsia" w:eastAsia="楷体"/>
              <w:kern w:val="0"/>
              <w:sz w:val="24"/>
            </w:rPr>
            <w:t>4.1.1 本合同暂定含税金额：</w:t>
          </w:r>
          <w:r>
            <w:rPr>
              <w:rFonts w:hint="eastAsia" w:eastAsia="楷体"/>
              <w:kern w:val="0"/>
              <w:sz w:val="24"/>
              <w:u w:val="single"/>
              <w:lang w:val="en-US" w:eastAsia="zh-CN"/>
            </w:rPr>
            <w:t xml:space="preserve">              </w:t>
          </w:r>
          <w:r>
            <w:rPr>
              <w:rFonts w:hint="eastAsia" w:eastAsia="楷体"/>
              <w:kern w:val="0"/>
              <w:sz w:val="24"/>
            </w:rPr>
            <w:t>元人民币；（含增值税</w:t>
          </w:r>
          <w:r>
            <w:rPr>
              <w:rFonts w:hint="eastAsia" w:eastAsia="楷体"/>
              <w:kern w:val="0"/>
              <w:sz w:val="24"/>
              <w:u w:val="single"/>
            </w:rPr>
            <w:t xml:space="preserve"> </w:t>
          </w:r>
          <w:r>
            <w:rPr>
              <w:rFonts w:hint="eastAsia" w:eastAsia="楷体"/>
              <w:kern w:val="0"/>
              <w:sz w:val="24"/>
              <w:u w:val="single"/>
              <w:lang w:val="en-US" w:eastAsia="zh-CN"/>
            </w:rPr>
            <w:t xml:space="preserve">    </w:t>
          </w:r>
          <w:r>
            <w:rPr>
              <w:rFonts w:hint="eastAsia" w:eastAsia="楷体"/>
              <w:kern w:val="0"/>
              <w:sz w:val="24"/>
            </w:rPr>
            <w:t>%，大写</w:t>
          </w:r>
          <w:r>
            <w:rPr>
              <w:rFonts w:hint="eastAsia" w:eastAsia="楷体"/>
              <w:kern w:val="0"/>
              <w:sz w:val="24"/>
              <w:u w:val="single"/>
              <w:lang w:val="en-US" w:eastAsia="zh-CN"/>
            </w:rPr>
            <w:t xml:space="preserve">                </w:t>
          </w:r>
          <w:r>
            <w:rPr>
              <w:rFonts w:hint="eastAsia" w:eastAsia="楷体"/>
              <w:kern w:val="0"/>
              <w:sz w:val="24"/>
            </w:rPr>
            <w:t>），其中增值税</w:t>
          </w:r>
          <w:r>
            <w:rPr>
              <w:rFonts w:hint="eastAsia" w:eastAsia="楷体"/>
              <w:kern w:val="0"/>
              <w:sz w:val="24"/>
              <w:u w:val="single"/>
              <w:lang w:val="en-US" w:eastAsia="zh-CN"/>
            </w:rPr>
            <w:t xml:space="preserve">            </w:t>
          </w:r>
          <w:r>
            <w:rPr>
              <w:rFonts w:hint="eastAsia" w:eastAsia="楷体"/>
              <w:kern w:val="0"/>
              <w:sz w:val="24"/>
            </w:rPr>
            <w:t>元;暂估价格的物业服务单价表见附件，结算以实际工作量结算。在本合同履行期间，若国家税率政策发生变更调整的，本合同的执行税率也随之进行相应的调整。本合同的不含税价保持不变，含税价随之进行调整。</w:t>
          </w:r>
        </w:p>
        <w:p>
          <w:pPr>
            <w:autoSpaceDE w:val="0"/>
            <w:autoSpaceDN w:val="0"/>
            <w:adjustRightInd w:val="0"/>
            <w:spacing w:before="120" w:after="120" w:line="280" w:lineRule="atLeast"/>
            <w:rPr>
              <w:rFonts w:hint="eastAsia" w:eastAsia="楷体"/>
              <w:kern w:val="0"/>
              <w:sz w:val="24"/>
            </w:rPr>
          </w:pPr>
          <w:r>
            <w:rPr>
              <w:rFonts w:hint="eastAsia" w:eastAsia="楷体"/>
              <w:kern w:val="0"/>
              <w:sz w:val="24"/>
            </w:rPr>
            <w:t>4.1.2 其他：</w:t>
          </w:r>
          <w:r>
            <w:rPr>
              <w:rFonts w:hint="eastAsia" w:eastAsia="楷体"/>
              <w:kern w:val="0"/>
              <w:sz w:val="24"/>
              <w:u w:val="single"/>
            </w:rPr>
            <w:t xml:space="preserve">                  </w:t>
          </w:r>
          <w:r>
            <w:rPr>
              <w:rFonts w:hint="eastAsia" w:eastAsia="楷体"/>
              <w:kern w:val="0"/>
              <w:sz w:val="24"/>
            </w:rPr>
            <w:t xml:space="preserve"> 。</w:t>
          </w:r>
        </w:p>
        <w:p>
          <w:pPr>
            <w:autoSpaceDE w:val="0"/>
            <w:autoSpaceDN w:val="0"/>
            <w:adjustRightInd w:val="0"/>
            <w:spacing w:before="120" w:after="120" w:line="280" w:lineRule="atLeast"/>
            <w:rPr>
              <w:rFonts w:hint="eastAsia" w:eastAsia="楷体"/>
              <w:color w:val="auto"/>
              <w:sz w:val="24"/>
            </w:rPr>
          </w:pPr>
          <w:r>
            <w:rPr>
              <w:rFonts w:eastAsia="楷体"/>
              <w:color w:val="auto"/>
              <w:sz w:val="24"/>
            </w:rPr>
            <w:t>4</w:t>
          </w:r>
          <w:r>
            <w:rPr>
              <w:rFonts w:hint="eastAsia" w:eastAsia="楷体"/>
              <w:color w:val="auto"/>
              <w:sz w:val="24"/>
            </w:rPr>
            <w:t>.2</w:t>
          </w:r>
          <w:r>
            <w:rPr>
              <w:rFonts w:eastAsia="楷体"/>
              <w:color w:val="auto"/>
              <w:sz w:val="24"/>
            </w:rPr>
            <w:t xml:space="preserve"> </w:t>
          </w:r>
          <w:r>
            <w:rPr>
              <w:rFonts w:hint="eastAsia" w:eastAsia="楷体"/>
              <w:color w:val="auto"/>
              <w:sz w:val="24"/>
            </w:rPr>
            <w:t>物业服务费的构成：</w:t>
          </w:r>
        </w:p>
        <w:p>
          <w:pPr>
            <w:autoSpaceDE w:val="0"/>
            <w:autoSpaceDN w:val="0"/>
            <w:adjustRightInd w:val="0"/>
            <w:spacing w:before="120" w:after="120" w:line="280" w:lineRule="atLeast"/>
            <w:rPr>
              <w:rFonts w:hint="eastAsia" w:eastAsia="楷体"/>
              <w:kern w:val="0"/>
              <w:sz w:val="24"/>
              <w:szCs w:val="28"/>
            </w:rPr>
          </w:pPr>
          <w:r>
            <w:rPr>
              <w:rFonts w:hint="eastAsia" w:eastAsia="楷体"/>
              <w:kern w:val="0"/>
              <w:sz w:val="24"/>
              <w:szCs w:val="28"/>
            </w:rPr>
            <w:t>具体见附件</w:t>
          </w:r>
        </w:p>
        <w:p>
          <w:pPr>
            <w:autoSpaceDE w:val="0"/>
            <w:autoSpaceDN w:val="0"/>
            <w:adjustRightInd w:val="0"/>
            <w:spacing w:before="120" w:after="120" w:line="280" w:lineRule="atLeast"/>
            <w:rPr>
              <w:rFonts w:eastAsia="楷体"/>
              <w:kern w:val="0"/>
              <w:sz w:val="24"/>
            </w:rPr>
          </w:pPr>
          <w:r>
            <w:rPr>
              <w:rFonts w:eastAsia="楷体"/>
              <w:kern w:val="0"/>
              <w:sz w:val="24"/>
            </w:rPr>
            <w:t>4</w:t>
          </w:r>
          <w:r>
            <w:rPr>
              <w:rFonts w:hint="eastAsia" w:eastAsia="楷体"/>
              <w:kern w:val="0"/>
              <w:sz w:val="24"/>
            </w:rPr>
            <w:t>.</w:t>
          </w:r>
          <w:r>
            <w:rPr>
              <w:rFonts w:eastAsia="楷体"/>
              <w:kern w:val="0"/>
              <w:sz w:val="24"/>
            </w:rPr>
            <w:t>3</w:t>
          </w:r>
          <w:r>
            <w:rPr>
              <w:rFonts w:hint="eastAsia" w:eastAsia="楷体"/>
              <w:kern w:val="0"/>
              <w:sz w:val="24"/>
            </w:rPr>
            <w:t xml:space="preserve"> 物业服务费的支付</w:t>
          </w:r>
        </w:p>
        <w:p>
          <w:pPr>
            <w:autoSpaceDE w:val="0"/>
            <w:autoSpaceDN w:val="0"/>
            <w:adjustRightInd w:val="0"/>
            <w:spacing w:before="120" w:after="120" w:line="280" w:lineRule="atLeast"/>
            <w:rPr>
              <w:rFonts w:hint="eastAsia" w:ascii="楷体" w:hAnsi="楷体" w:eastAsia="楷体"/>
              <w:color w:val="auto"/>
              <w:sz w:val="24"/>
              <w:szCs w:val="28"/>
            </w:rPr>
          </w:pPr>
          <w:r>
            <w:rPr>
              <w:rFonts w:hint="eastAsia" w:ascii="楷体" w:hAnsi="楷体" w:eastAsia="楷体"/>
              <w:color w:val="auto"/>
              <w:sz w:val="24"/>
              <w:szCs w:val="28"/>
            </w:rPr>
            <w:t>在双方确认验收合格后，甲方根据资金计划安排，自挂账之日起12个月内，以银行转账或承兑汇票的方式进行支付。</w:t>
          </w:r>
        </w:p>
        <w:p>
          <w:pPr>
            <w:autoSpaceDE w:val="0"/>
            <w:autoSpaceDN w:val="0"/>
            <w:adjustRightInd w:val="0"/>
            <w:spacing w:before="120" w:after="120" w:line="280" w:lineRule="atLeast"/>
            <w:rPr>
              <w:rFonts w:hint="eastAsia" w:eastAsia="楷体"/>
              <w:kern w:val="0"/>
              <w:sz w:val="24"/>
              <w:szCs w:val="28"/>
            </w:rPr>
          </w:pPr>
          <w:r>
            <w:rPr>
              <w:rFonts w:hint="eastAsia" w:eastAsia="楷体"/>
              <w:kern w:val="0"/>
              <w:sz w:val="24"/>
              <w:szCs w:val="28"/>
            </w:rPr>
            <w:t>4.4 甲方向乙方支付物业服务费的前提是乙方的工作经甲方验收确认合格，且乙方开具符合甲方财务要求的正式等额增值税专用发票并提供其他相关资料。如前述付款前提未实现，甲方有权相应顺延付款时限直至付款前提实现，且不承担违约责任。</w:t>
          </w:r>
        </w:p>
      </w:customXml>
      <w:p>
        <w:pPr>
          <w:autoSpaceDE w:val="0"/>
          <w:autoSpaceDN w:val="0"/>
          <w:adjustRightInd w:val="0"/>
          <w:spacing w:before="120" w:after="120" w:line="280" w:lineRule="atLeast"/>
          <w:rPr>
            <w:rFonts w:eastAsia="楷体"/>
            <w:kern w:val="0"/>
            <w:sz w:val="24"/>
          </w:rPr>
        </w:pPr>
        <w:r>
          <w:rPr>
            <w:rFonts w:hint="eastAsia" w:eastAsia="楷体"/>
            <w:kern w:val="0"/>
            <w:sz w:val="24"/>
          </w:rPr>
          <w:t>4.5 如本合同采用现金方式支付，乙方账户信息如下，</w:t>
        </w:r>
        <w:r>
          <w:rPr>
            <w:rFonts w:hint="eastAsia" w:eastAsia="楷体"/>
            <w:sz w:val="24"/>
          </w:rPr>
          <w:t>乙方应对其指定的下列账户信息真实性、安全性、准确性负责</w:t>
        </w:r>
        <w:r>
          <w:rPr>
            <w:rFonts w:hint="eastAsia" w:eastAsia="楷体"/>
            <w:kern w:val="0"/>
            <w:sz w:val="24"/>
          </w:rPr>
          <w:t>。</w:t>
        </w:r>
      </w:p>
      <w:customXml w:element="手动填写" w:uri="ContractSmartDoc">
        <w:p>
          <w:pPr>
            <w:autoSpaceDE w:val="0"/>
            <w:autoSpaceDN w:val="0"/>
            <w:adjustRightInd w:val="0"/>
            <w:spacing w:before="120" w:after="120" w:line="280" w:lineRule="atLeast"/>
            <w:rPr>
              <w:rFonts w:eastAsia="楷体"/>
              <w:kern w:val="0"/>
              <w:sz w:val="24"/>
            </w:rPr>
          </w:pPr>
          <w:r>
            <w:rPr>
              <w:rFonts w:hint="eastAsia" w:eastAsia="楷体"/>
              <w:kern w:val="0"/>
              <w:sz w:val="24"/>
            </w:rPr>
            <w:t>收款人：______________________</w:t>
          </w:r>
        </w:p>
        <w:p>
          <w:pPr>
            <w:autoSpaceDE w:val="0"/>
            <w:autoSpaceDN w:val="0"/>
            <w:adjustRightInd w:val="0"/>
            <w:spacing w:before="120" w:after="120" w:line="280" w:lineRule="atLeast"/>
            <w:rPr>
              <w:rFonts w:eastAsia="楷体"/>
              <w:kern w:val="0"/>
              <w:sz w:val="24"/>
            </w:rPr>
          </w:pPr>
          <w:r>
            <w:rPr>
              <w:rFonts w:hint="eastAsia" w:eastAsia="楷体"/>
              <w:kern w:val="0"/>
              <w:sz w:val="24"/>
            </w:rPr>
            <w:t>开户行：______________________</w:t>
          </w:r>
        </w:p>
        <w:p>
          <w:pPr>
            <w:autoSpaceDE w:val="0"/>
            <w:autoSpaceDN w:val="0"/>
            <w:adjustRightInd w:val="0"/>
            <w:spacing w:before="120" w:after="120" w:line="280" w:lineRule="atLeast"/>
            <w:rPr>
              <w:rFonts w:eastAsia="楷体"/>
              <w:kern w:val="0"/>
              <w:sz w:val="24"/>
            </w:rPr>
          </w:pPr>
          <w:r>
            <w:rPr>
              <w:rFonts w:hint="eastAsia" w:eastAsia="楷体"/>
              <w:kern w:val="0"/>
              <w:sz w:val="24"/>
            </w:rPr>
            <w:t>账号：  ______________________</w:t>
          </w:r>
        </w:p>
      </w:customXml>
      <w:p>
        <w:pPr>
          <w:autoSpaceDE w:val="0"/>
          <w:autoSpaceDN w:val="0"/>
          <w:adjustRightInd w:val="0"/>
          <w:spacing w:before="120" w:after="120" w:line="280" w:lineRule="atLeast"/>
          <w:rPr>
            <w:rFonts w:eastAsia="楷体"/>
            <w:kern w:val="0"/>
            <w:sz w:val="24"/>
          </w:rPr>
        </w:pPr>
        <w:r>
          <w:rPr>
            <w:rFonts w:hint="eastAsia" w:eastAsia="楷体"/>
            <w:kern w:val="0"/>
            <w:sz w:val="24"/>
          </w:rPr>
          <w:t>4.6 开具发票所需甲方信息：</w:t>
        </w:r>
      </w:p>
      <w:p>
        <w:pPr>
          <w:spacing w:line="360" w:lineRule="auto"/>
          <w:rPr>
            <w:rFonts w:ascii="楷体" w:hAnsi="楷体" w:eastAsia="楷体" w:cs="Arial"/>
            <w:sz w:val="24"/>
          </w:rPr>
        </w:pPr>
        <w:r>
          <w:rPr>
            <w:rFonts w:ascii="楷体" w:hAnsi="楷体" w:eastAsia="楷体"/>
            <w:sz w:val="24"/>
          </w:rPr>
          <w:t>纳税人</w:t>
        </w:r>
        <w:r>
          <w:rPr>
            <w:rFonts w:ascii="楷体" w:hAnsi="楷体" w:eastAsia="楷体" w:cs="Arial"/>
            <w:sz w:val="24"/>
          </w:rPr>
          <w:t>名称：</w:t>
        </w:r>
        <w:r>
          <w:rPr>
            <w:rFonts w:ascii="楷体" w:hAnsi="楷体" w:eastAsia="楷体" w:cs="Arial"/>
            <w:sz w:val="24"/>
            <w:u w:val="single"/>
          </w:rPr>
          <w:t xml:space="preserve"> </w:t>
        </w:r>
        <w:r>
          <w:rPr>
            <w:rFonts w:hint="eastAsia" w:ascii="楷体" w:hAnsi="楷体" w:eastAsia="楷体"/>
            <w:sz w:val="24"/>
            <w:szCs w:val="28"/>
            <w:u w:val="single"/>
          </w:rPr>
          <w:t>中国石油集团长城钻探工程有限公司钻井一公司</w:t>
        </w:r>
      </w:p>
      <w:p>
        <w:pPr>
          <w:spacing w:line="360" w:lineRule="auto"/>
          <w:rPr>
            <w:rFonts w:ascii="楷体" w:hAnsi="楷体" w:eastAsia="楷体" w:cs="Arial"/>
            <w:sz w:val="24"/>
          </w:rPr>
        </w:pPr>
        <w:r>
          <w:rPr>
            <w:rFonts w:ascii="楷体" w:hAnsi="楷体" w:eastAsia="楷体" w:cs="Arial"/>
            <w:sz w:val="24"/>
          </w:rPr>
          <w:t>税务登记号：</w:t>
        </w:r>
        <w:r>
          <w:rPr>
            <w:rFonts w:hint="eastAsia" w:ascii="楷体" w:hAnsi="楷体" w:eastAsia="楷体"/>
            <w:sz w:val="24"/>
            <w:szCs w:val="28"/>
            <w:u w:val="single"/>
          </w:rPr>
          <w:t>91211100822566636G</w:t>
        </w:r>
      </w:p>
      <w:p>
        <w:pPr>
          <w:spacing w:line="360" w:lineRule="auto"/>
          <w:rPr>
            <w:rFonts w:ascii="楷体" w:hAnsi="楷体" w:eastAsia="楷体" w:cs="Arial"/>
            <w:sz w:val="24"/>
          </w:rPr>
        </w:pPr>
        <w:r>
          <w:rPr>
            <w:rFonts w:ascii="楷体" w:hAnsi="楷体" w:eastAsia="楷体" w:cs="Arial"/>
            <w:sz w:val="24"/>
          </w:rPr>
          <w:t>开户行名称：</w:t>
        </w:r>
        <w:r>
          <w:rPr>
            <w:rFonts w:ascii="楷体" w:hAnsi="楷体" w:eastAsia="楷体" w:cs="Arial"/>
            <w:sz w:val="24"/>
            <w:u w:val="single"/>
          </w:rPr>
          <w:t xml:space="preserve"> </w:t>
        </w:r>
        <w:r>
          <w:rPr>
            <w:rFonts w:hint="eastAsia" w:ascii="楷体" w:hAnsi="楷体" w:eastAsia="楷体"/>
            <w:sz w:val="24"/>
            <w:szCs w:val="28"/>
            <w:u w:val="single"/>
          </w:rPr>
          <w:t>中国建设银行股份有限公司盘锦分行</w:t>
        </w:r>
      </w:p>
      <w:p>
        <w:pPr>
          <w:spacing w:line="360" w:lineRule="auto"/>
          <w:rPr>
            <w:rFonts w:ascii="楷体" w:hAnsi="楷体" w:eastAsia="楷体" w:cs="Arial"/>
            <w:sz w:val="24"/>
          </w:rPr>
        </w:pPr>
        <w:r>
          <w:rPr>
            <w:rFonts w:ascii="楷体" w:hAnsi="楷体" w:eastAsia="楷体" w:cs="Arial"/>
            <w:sz w:val="24"/>
          </w:rPr>
          <w:t>开户行账号：</w:t>
        </w:r>
        <w:r>
          <w:rPr>
            <w:rFonts w:ascii="楷体" w:hAnsi="楷体" w:eastAsia="楷体" w:cs="Arial"/>
            <w:sz w:val="24"/>
            <w:u w:val="single"/>
          </w:rPr>
          <w:t xml:space="preserve"> </w:t>
        </w:r>
        <w:r>
          <w:rPr>
            <w:rFonts w:hint="eastAsia" w:ascii="楷体" w:hAnsi="楷体" w:eastAsia="楷体"/>
            <w:sz w:val="24"/>
            <w:szCs w:val="28"/>
            <w:u w:val="single"/>
          </w:rPr>
          <w:t>21001732001050008615</w:t>
        </w:r>
      </w:p>
      <w:p>
        <w:pPr>
          <w:spacing w:line="360" w:lineRule="auto"/>
          <w:rPr>
            <w:rFonts w:ascii="楷体" w:hAnsi="楷体" w:eastAsia="楷体" w:cs="Arial"/>
            <w:sz w:val="24"/>
          </w:rPr>
        </w:pPr>
        <w:r>
          <w:rPr>
            <w:rFonts w:ascii="楷体" w:hAnsi="楷体" w:eastAsia="楷体" w:cs="Arial"/>
            <w:sz w:val="24"/>
          </w:rPr>
          <w:t>税务登记地址：</w:t>
        </w:r>
        <w:r>
          <w:rPr>
            <w:rFonts w:hint="eastAsia" w:ascii="楷体" w:hAnsi="楷体" w:eastAsia="楷体"/>
            <w:sz w:val="24"/>
            <w:szCs w:val="28"/>
            <w:u w:val="single"/>
          </w:rPr>
          <w:t>盘锦市兴隆台区兴隆街</w:t>
        </w:r>
      </w:p>
      <w:p>
        <w:pPr>
          <w:spacing w:line="360" w:lineRule="auto"/>
          <w:rPr>
            <w:rFonts w:ascii="楷体" w:hAnsi="楷体" w:eastAsia="楷体" w:cs="Arial"/>
            <w:sz w:val="24"/>
            <w:u w:val="single"/>
          </w:rPr>
        </w:pPr>
        <w:r>
          <w:rPr>
            <w:rFonts w:ascii="楷体" w:hAnsi="楷体" w:eastAsia="楷体" w:cs="Arial"/>
            <w:sz w:val="24"/>
          </w:rPr>
          <w:t>财务电话：</w:t>
        </w:r>
        <w:r>
          <w:rPr>
            <w:rFonts w:hint="eastAsia" w:ascii="楷体" w:hAnsi="楷体" w:eastAsia="楷体"/>
            <w:sz w:val="24"/>
            <w:szCs w:val="28"/>
            <w:u w:val="single"/>
          </w:rPr>
          <w:t>0427-7808622</w:t>
        </w:r>
      </w:p>
      <w:p>
        <w:pPr>
          <w:spacing w:before="120" w:after="120" w:line="280" w:lineRule="atLeast"/>
          <w:rPr>
            <w:rFonts w:eastAsia="楷体"/>
            <w:sz w:val="24"/>
          </w:rPr>
        </w:pPr>
        <w:r>
          <w:rPr>
            <w:rFonts w:eastAsia="楷体"/>
            <w:sz w:val="24"/>
          </w:rPr>
          <w:t>4</w:t>
        </w:r>
        <w:r>
          <w:rPr>
            <w:rFonts w:hint="eastAsia" w:eastAsia="楷体"/>
            <w:sz w:val="24"/>
          </w:rPr>
          <w:t>.7</w:t>
        </w:r>
        <w:r>
          <w:rPr>
            <w:rFonts w:eastAsia="楷体"/>
            <w:sz w:val="24"/>
          </w:rPr>
          <w:t xml:space="preserve"> </w:t>
        </w:r>
        <w:r>
          <w:rPr>
            <w:rFonts w:hint="eastAsia" w:eastAsia="楷体"/>
            <w:kern w:val="0"/>
            <w:sz w:val="24"/>
          </w:rPr>
          <w:t>其他约定</w:t>
        </w:r>
        <w:r>
          <w:rPr>
            <w:rFonts w:hint="eastAsia" w:eastAsia="楷体"/>
            <w:sz w:val="24"/>
          </w:rPr>
          <w:t>：</w:t>
        </w:r>
        <w:customXml w:element="手动填写" w:uri="ContractSmartDoc">
          <w:r>
            <w:rPr>
              <w:rFonts w:hint="eastAsia" w:eastAsia="楷体"/>
              <w:sz w:val="24"/>
              <w:u w:val="single"/>
            </w:rPr>
            <w:t xml:space="preserve">                 </w:t>
          </w:r>
        </w:customXml>
        <w:r>
          <w:rPr>
            <w:rFonts w:hint="eastAsia" w:eastAsia="楷体"/>
            <w:sz w:val="24"/>
          </w:rPr>
          <w:t>。</w:t>
        </w:r>
      </w:p>
      <w:p>
        <w:pPr>
          <w:pStyle w:val="3"/>
          <w:spacing w:before="120" w:after="120" w:line="280" w:lineRule="atLeast"/>
          <w:rPr>
            <w:rFonts w:eastAsia="楷体"/>
            <w:b w:val="0"/>
            <w:kern w:val="0"/>
          </w:rPr>
        </w:pPr>
        <w:bookmarkStart w:id="8" w:name="_Toc62656570"/>
        <w:r>
          <w:rPr>
            <w:rFonts w:eastAsia="楷体"/>
            <w:kern w:val="0"/>
            <w:sz w:val="24"/>
          </w:rPr>
          <w:t xml:space="preserve">5. </w:t>
        </w:r>
        <w:r>
          <w:rPr>
            <w:rFonts w:hint="eastAsia" w:eastAsia="楷体"/>
            <w:kern w:val="0"/>
            <w:sz w:val="24"/>
          </w:rPr>
          <w:t>合同期限</w:t>
        </w:r>
        <w:bookmarkEnd w:id="8"/>
      </w:p>
      <w:p>
        <w:pPr>
          <w:spacing w:before="120" w:after="120" w:line="280" w:lineRule="atLeast"/>
          <w:textAlignment w:val="top"/>
          <w:rPr>
            <w:rFonts w:eastAsia="楷体"/>
            <w:kern w:val="0"/>
            <w:sz w:val="24"/>
          </w:rPr>
        </w:pPr>
        <w:r>
          <w:rPr>
            <w:rFonts w:hint="eastAsia" w:eastAsia="楷体"/>
            <w:kern w:val="0"/>
            <w:sz w:val="24"/>
          </w:rPr>
          <w:t>5.1 物业管理服务期限</w:t>
        </w:r>
        <w:customXml w:element="手动填写" w:uri="ContractSmartDoc">
          <w:r>
            <w:rPr>
              <w:rFonts w:hint="eastAsia" w:eastAsia="楷体"/>
              <w:kern w:val="0"/>
              <w:sz w:val="24"/>
            </w:rPr>
            <w:t>自</w:t>
          </w:r>
          <w:r>
            <w:rPr>
              <w:rFonts w:eastAsia="楷体"/>
              <w:kern w:val="0"/>
              <w:sz w:val="24"/>
              <w:szCs w:val="28"/>
              <w:u w:val="single"/>
            </w:rPr>
            <w:t xml:space="preserve">    </w:t>
          </w:r>
          <w:r>
            <w:rPr>
              <w:rFonts w:hint="eastAsia" w:eastAsia="楷体"/>
              <w:kern w:val="0"/>
              <w:sz w:val="24"/>
            </w:rPr>
            <w:t>年</w:t>
          </w:r>
          <w:r>
            <w:rPr>
              <w:rFonts w:eastAsia="楷体"/>
              <w:kern w:val="0"/>
              <w:sz w:val="24"/>
              <w:szCs w:val="28"/>
              <w:u w:val="single"/>
            </w:rPr>
            <w:t xml:space="preserve">    </w:t>
          </w:r>
          <w:r>
            <w:rPr>
              <w:rFonts w:hint="eastAsia" w:eastAsia="楷体"/>
              <w:kern w:val="0"/>
              <w:sz w:val="24"/>
            </w:rPr>
            <w:t>月</w:t>
          </w:r>
          <w:r>
            <w:rPr>
              <w:rFonts w:eastAsia="楷体"/>
              <w:kern w:val="0"/>
              <w:sz w:val="24"/>
              <w:szCs w:val="28"/>
              <w:u w:val="single"/>
            </w:rPr>
            <w:t xml:space="preserve">    </w:t>
          </w:r>
          <w:r>
            <w:rPr>
              <w:rFonts w:hint="eastAsia" w:eastAsia="楷体"/>
              <w:kern w:val="0"/>
              <w:sz w:val="24"/>
            </w:rPr>
            <w:t>日至</w:t>
          </w:r>
          <w:r>
            <w:rPr>
              <w:rFonts w:eastAsia="楷体"/>
              <w:kern w:val="0"/>
              <w:sz w:val="24"/>
              <w:szCs w:val="28"/>
              <w:u w:val="single"/>
            </w:rPr>
            <w:t xml:space="preserve">    </w:t>
          </w:r>
          <w:r>
            <w:rPr>
              <w:rFonts w:hint="eastAsia" w:eastAsia="楷体"/>
              <w:kern w:val="0"/>
              <w:sz w:val="24"/>
            </w:rPr>
            <w:t>年</w:t>
          </w:r>
          <w:r>
            <w:rPr>
              <w:rFonts w:eastAsia="楷体"/>
              <w:kern w:val="0"/>
              <w:sz w:val="24"/>
              <w:szCs w:val="28"/>
              <w:u w:val="single"/>
            </w:rPr>
            <w:t xml:space="preserve">    </w:t>
          </w:r>
          <w:r>
            <w:rPr>
              <w:rFonts w:hint="eastAsia" w:eastAsia="楷体"/>
              <w:kern w:val="0"/>
              <w:sz w:val="24"/>
            </w:rPr>
            <w:t>月</w:t>
          </w:r>
          <w:r>
            <w:rPr>
              <w:rFonts w:eastAsia="楷体"/>
              <w:kern w:val="0"/>
              <w:sz w:val="24"/>
              <w:szCs w:val="28"/>
              <w:u w:val="single"/>
            </w:rPr>
            <w:t xml:space="preserve">    </w:t>
          </w:r>
          <w:r>
            <w:rPr>
              <w:rFonts w:hint="eastAsia" w:eastAsia="楷体"/>
              <w:kern w:val="0"/>
              <w:sz w:val="24"/>
            </w:rPr>
            <w:t>日（“</w:t>
          </w:r>
          <w:r>
            <w:rPr>
              <w:rFonts w:hint="eastAsia" w:eastAsia="楷体"/>
              <w:b/>
              <w:kern w:val="0"/>
              <w:sz w:val="24"/>
            </w:rPr>
            <w:t>物业管理服务期限</w:t>
          </w:r>
          <w:r>
            <w:rPr>
              <w:rFonts w:hint="eastAsia" w:eastAsia="楷体"/>
              <w:kern w:val="0"/>
              <w:sz w:val="24"/>
            </w:rPr>
            <w:t>”）</w:t>
          </w:r>
        </w:customXml>
        <w:r>
          <w:rPr>
            <w:rFonts w:hint="eastAsia" w:eastAsia="楷体"/>
            <w:kern w:val="0"/>
            <w:sz w:val="24"/>
          </w:rPr>
          <w:t>。</w:t>
        </w:r>
      </w:p>
      <w:p>
        <w:pPr>
          <w:spacing w:before="120" w:after="120" w:line="280" w:lineRule="atLeast"/>
          <w:textAlignment w:val="top"/>
          <w:rPr>
            <w:rFonts w:hint="default" w:eastAsia="楷体" w:cs="宋体"/>
            <w:kern w:val="0"/>
            <w:sz w:val="24"/>
            <w:szCs w:val="21"/>
            <w:u w:val="none"/>
            <w:lang w:val="en-US" w:eastAsia="zh-CN"/>
          </w:rPr>
        </w:pPr>
        <w:r>
          <w:rPr>
            <w:rFonts w:hint="eastAsia" w:eastAsia="楷体" w:cs="宋体"/>
            <w:kern w:val="0"/>
            <w:sz w:val="24"/>
            <w:szCs w:val="21"/>
          </w:rPr>
          <w:t xml:space="preserve">5.2 </w:t>
        </w:r>
        <w:r>
          <w:rPr>
            <w:rFonts w:hint="eastAsia" w:eastAsia="楷体" w:cs="宋体"/>
            <w:kern w:val="0"/>
            <w:sz w:val="24"/>
            <w:szCs w:val="21"/>
            <w:lang w:val="en-US" w:eastAsia="zh-CN"/>
          </w:rPr>
          <w:t>其他：</w:t>
        </w:r>
        <w:customXml w:element="手动填写" w:uri="ContractSmartDoc">
          <w:r>
            <w:rPr>
              <w:rFonts w:hint="eastAsia" w:eastAsia="楷体" w:cs="宋体"/>
              <w:kern w:val="0"/>
              <w:sz w:val="24"/>
              <w:szCs w:val="21"/>
              <w:u w:val="single"/>
              <w:lang w:val="en-US" w:eastAsia="zh-CN"/>
            </w:rPr>
            <w:t xml:space="preserve">    </w:t>
          </w:r>
        </w:customXml>
        <w:r>
          <w:rPr>
            <w:rFonts w:hint="eastAsia" w:eastAsia="楷体" w:cs="宋体"/>
            <w:kern w:val="0"/>
            <w:sz w:val="24"/>
            <w:szCs w:val="21"/>
            <w:u w:val="none"/>
            <w:lang w:val="en-US" w:eastAsia="zh-CN"/>
          </w:rPr>
          <w:t>。</w:t>
        </w:r>
      </w:p>
      <w:p>
        <w:pPr>
          <w:pStyle w:val="3"/>
          <w:spacing w:before="120" w:after="120" w:line="280" w:lineRule="atLeast"/>
          <w:rPr>
            <w:rFonts w:eastAsia="楷体"/>
            <w:kern w:val="0"/>
            <w:sz w:val="24"/>
          </w:rPr>
        </w:pPr>
        <w:bookmarkStart w:id="9" w:name="_Toc62656571"/>
        <w:r>
          <w:rPr>
            <w:rFonts w:eastAsia="楷体"/>
            <w:kern w:val="0"/>
            <w:sz w:val="24"/>
          </w:rPr>
          <w:t xml:space="preserve">6. </w:t>
        </w:r>
        <w:r>
          <w:rPr>
            <w:rFonts w:hint="eastAsia" w:eastAsia="楷体"/>
            <w:kern w:val="0"/>
            <w:sz w:val="24"/>
          </w:rPr>
          <w:t>物业的承接与验收</w:t>
        </w:r>
        <w:bookmarkEnd w:id="9"/>
      </w:p>
      <w:customXml w:element="手动填写" w:uri="ContractSmartDoc">
        <w:p>
          <w:pPr>
            <w:spacing w:before="120" w:after="120" w:line="280" w:lineRule="atLeast"/>
            <w:textAlignment w:val="top"/>
            <w:rPr>
              <w:rFonts w:eastAsia="楷体"/>
              <w:color w:val="auto"/>
              <w:sz w:val="24"/>
            </w:rPr>
          </w:pPr>
          <w:r>
            <w:rPr>
              <w:rFonts w:hint="eastAsia" w:eastAsia="楷体"/>
              <w:kern w:val="0"/>
              <w:sz w:val="24"/>
              <w:lang w:val="en-US" w:eastAsia="zh-CN"/>
            </w:rPr>
            <w:t>6.1</w:t>
          </w:r>
          <w:r>
            <w:rPr>
              <w:rFonts w:eastAsia="楷体"/>
              <w:kern w:val="0"/>
              <w:sz w:val="24"/>
            </w:rPr>
            <w:t>乙方承接物业时，甲方应配合乙方对</w:t>
          </w:r>
          <w:r>
            <w:rPr>
              <w:rFonts w:hint="eastAsia" w:eastAsia="楷体"/>
              <w:kern w:val="0"/>
              <w:sz w:val="24"/>
            </w:rPr>
            <w:t>目标</w:t>
          </w:r>
          <w:r>
            <w:rPr>
              <w:rFonts w:eastAsia="楷体"/>
              <w:kern w:val="0"/>
              <w:sz w:val="24"/>
            </w:rPr>
            <w:t>物业</w:t>
          </w:r>
          <w:r>
            <w:rPr>
              <w:rFonts w:hint="eastAsia" w:eastAsia="楷体"/>
              <w:kern w:val="0"/>
              <w:sz w:val="24"/>
            </w:rPr>
            <w:t>的</w:t>
          </w:r>
          <w:r>
            <w:rPr>
              <w:rFonts w:eastAsia="楷体"/>
              <w:kern w:val="0"/>
              <w:sz w:val="24"/>
            </w:rPr>
            <w:t>共用部位、共用设备设施</w:t>
          </w:r>
          <w:r>
            <w:rPr>
              <w:rFonts w:hint="eastAsia" w:eastAsia="楷体"/>
              <w:kern w:val="0"/>
              <w:sz w:val="24"/>
            </w:rPr>
            <w:t>等</w:t>
          </w:r>
          <w:r>
            <w:rPr>
              <w:rFonts w:eastAsia="楷体"/>
              <w:kern w:val="0"/>
              <w:sz w:val="24"/>
            </w:rPr>
            <w:t>进行查验</w:t>
          </w:r>
          <w:r>
            <w:rPr>
              <w:rFonts w:hint="eastAsia" w:eastAsia="楷体"/>
              <w:kern w:val="0"/>
              <w:sz w:val="24"/>
            </w:rPr>
            <w:t>。</w:t>
          </w:r>
        </w:p>
      </w:customXml>
      <w:p>
        <w:pPr>
          <w:pStyle w:val="3"/>
          <w:spacing w:before="120" w:after="120" w:line="280" w:lineRule="atLeast"/>
          <w:rPr>
            <w:rFonts w:eastAsia="楷体"/>
            <w:kern w:val="0"/>
            <w:sz w:val="24"/>
          </w:rPr>
        </w:pPr>
        <w:bookmarkStart w:id="10" w:name="_Toc62656572"/>
        <w:r>
          <w:rPr>
            <w:rFonts w:eastAsia="楷体"/>
            <w:kern w:val="0"/>
            <w:sz w:val="24"/>
          </w:rPr>
          <w:t xml:space="preserve">7. </w:t>
        </w:r>
        <w:r>
          <w:rPr>
            <w:rFonts w:hint="eastAsia" w:eastAsia="楷体"/>
            <w:kern w:val="0"/>
            <w:sz w:val="24"/>
          </w:rPr>
          <w:t>双方权利义务</w:t>
        </w:r>
        <w:bookmarkEnd w:id="10"/>
      </w:p>
      <w:p>
        <w:pPr>
          <w:spacing w:before="120" w:after="120" w:line="280" w:lineRule="atLeast"/>
          <w:textAlignment w:val="top"/>
          <w:rPr>
            <w:rFonts w:eastAsia="楷体"/>
            <w:kern w:val="0"/>
            <w:sz w:val="24"/>
          </w:rPr>
        </w:pPr>
        <w:r>
          <w:rPr>
            <w:rFonts w:eastAsia="楷体"/>
            <w:kern w:val="0"/>
            <w:sz w:val="24"/>
          </w:rPr>
          <w:t>7</w:t>
        </w:r>
        <w:r>
          <w:rPr>
            <w:rFonts w:hint="eastAsia" w:eastAsia="楷体"/>
            <w:kern w:val="0"/>
            <w:sz w:val="24"/>
          </w:rPr>
          <w:t>.1甲方的权利和义务</w:t>
        </w:r>
      </w:p>
      <w:p>
        <w:pPr>
          <w:spacing w:before="120" w:after="120" w:line="280" w:lineRule="atLeast"/>
          <w:textAlignment w:val="top"/>
          <w:rPr>
            <w:rFonts w:eastAsia="楷体"/>
            <w:kern w:val="0"/>
            <w:sz w:val="24"/>
          </w:rPr>
        </w:pPr>
        <w:r>
          <w:rPr>
            <w:rFonts w:eastAsia="楷体"/>
            <w:kern w:val="0"/>
            <w:sz w:val="24"/>
          </w:rPr>
          <w:t>7</w:t>
        </w:r>
        <w:r>
          <w:rPr>
            <w:rFonts w:hint="eastAsia" w:eastAsia="楷体"/>
            <w:kern w:val="0"/>
            <w:sz w:val="24"/>
          </w:rPr>
          <w:t>.1.1要求乙方按本合同约定提供物业管理服务</w:t>
        </w:r>
        <w:r>
          <w:rPr>
            <w:rFonts w:hint="eastAsia" w:eastAsia="楷体" w:cs="宋体"/>
            <w:kern w:val="0"/>
            <w:sz w:val="24"/>
            <w:szCs w:val="21"/>
          </w:rPr>
          <w:t>，并有权要求乙方更换不称职的物业管理人员</w:t>
        </w:r>
        <w:r>
          <w:rPr>
            <w:rFonts w:hint="eastAsia" w:eastAsia="楷体"/>
            <w:kern w:val="0"/>
            <w:sz w:val="24"/>
          </w:rPr>
          <w:t>。</w:t>
        </w:r>
      </w:p>
      <w:p>
        <w:pPr>
          <w:spacing w:before="120" w:after="120" w:line="280" w:lineRule="atLeast"/>
          <w:textAlignment w:val="top"/>
          <w:rPr>
            <w:rFonts w:eastAsia="楷体"/>
            <w:kern w:val="0"/>
            <w:sz w:val="24"/>
          </w:rPr>
        </w:pPr>
        <w:r>
          <w:rPr>
            <w:rFonts w:eastAsia="楷体"/>
            <w:kern w:val="0"/>
            <w:sz w:val="24"/>
          </w:rPr>
          <w:t>7</w:t>
        </w:r>
        <w:r>
          <w:rPr>
            <w:rFonts w:hint="eastAsia" w:eastAsia="楷体"/>
            <w:kern w:val="0"/>
            <w:sz w:val="24"/>
          </w:rPr>
          <w:t>.1.2</w:t>
        </w:r>
        <w:r>
          <w:rPr>
            <w:rFonts w:eastAsia="楷体"/>
            <w:kern w:val="0"/>
            <w:sz w:val="24"/>
          </w:rPr>
          <w:t xml:space="preserve"> </w:t>
        </w:r>
        <w:r>
          <w:rPr>
            <w:rFonts w:eastAsia="楷体"/>
            <w:sz w:val="24"/>
          </w:rPr>
          <w:t>检查</w:t>
        </w:r>
        <w:r>
          <w:rPr>
            <w:rFonts w:hint="eastAsia" w:eastAsia="楷体"/>
            <w:sz w:val="24"/>
          </w:rPr>
          <w:t>、</w:t>
        </w:r>
        <w:r>
          <w:rPr>
            <w:rFonts w:eastAsia="楷体"/>
            <w:sz w:val="24"/>
          </w:rPr>
          <w:t>监督乙方</w:t>
        </w:r>
        <w:r>
          <w:rPr>
            <w:rFonts w:hint="eastAsia" w:eastAsia="楷体"/>
            <w:sz w:val="24"/>
          </w:rPr>
          <w:t>物业管理服务</w:t>
        </w:r>
        <w:r>
          <w:rPr>
            <w:rFonts w:eastAsia="楷体"/>
            <w:sz w:val="24"/>
          </w:rPr>
          <w:t>的实施情况</w:t>
        </w:r>
        <w:r>
          <w:rPr>
            <w:rFonts w:hint="eastAsia" w:eastAsia="楷体"/>
            <w:sz w:val="24"/>
          </w:rPr>
          <w:t>并提出整改意见</w:t>
        </w:r>
        <w:r>
          <w:rPr>
            <w:rFonts w:hint="eastAsia" w:eastAsia="楷体"/>
            <w:kern w:val="0"/>
            <w:sz w:val="24"/>
          </w:rPr>
          <w:t>。</w:t>
        </w:r>
      </w:p>
      <w:p>
        <w:pPr>
          <w:spacing w:before="120" w:after="120" w:line="280" w:lineRule="atLeast"/>
          <w:textAlignment w:val="top"/>
          <w:rPr>
            <w:rFonts w:eastAsia="楷体"/>
            <w:color w:val="FF0000"/>
            <w:kern w:val="0"/>
            <w:sz w:val="24"/>
          </w:rPr>
        </w:pPr>
        <w:r>
          <w:rPr>
            <w:rFonts w:eastAsia="楷体"/>
            <w:kern w:val="0"/>
            <w:sz w:val="24"/>
          </w:rPr>
          <w:t>7</w:t>
        </w:r>
        <w:r>
          <w:rPr>
            <w:rFonts w:hint="eastAsia" w:eastAsia="楷体"/>
            <w:kern w:val="0"/>
            <w:sz w:val="24"/>
          </w:rPr>
          <w:t>.1.3</w:t>
        </w:r>
        <w:r>
          <w:rPr>
            <w:rFonts w:eastAsia="楷体"/>
            <w:kern w:val="0"/>
            <w:sz w:val="24"/>
          </w:rPr>
          <w:t xml:space="preserve"> </w:t>
        </w:r>
        <w:r>
          <w:rPr>
            <w:rFonts w:hint="eastAsia" w:eastAsia="楷体"/>
            <w:kern w:val="0"/>
            <w:sz w:val="24"/>
          </w:rPr>
          <w:t>按约定</w:t>
        </w:r>
        <w:r>
          <w:rPr>
            <w:rFonts w:eastAsia="楷体"/>
            <w:kern w:val="0"/>
            <w:sz w:val="24"/>
          </w:rPr>
          <w:t>提供物业管理档案、资料</w:t>
        </w:r>
        <w:r>
          <w:rPr>
            <w:rFonts w:hint="eastAsia" w:eastAsia="楷体"/>
            <w:kern w:val="0"/>
            <w:sz w:val="24"/>
          </w:rPr>
          <w:t>等。</w:t>
        </w:r>
      </w:p>
      <w:p>
        <w:pPr>
          <w:spacing w:before="120" w:after="120" w:line="280" w:lineRule="atLeast"/>
          <w:textAlignment w:val="top"/>
          <w:rPr>
            <w:rFonts w:hint="eastAsia" w:eastAsia="楷体"/>
            <w:kern w:val="0"/>
            <w:sz w:val="24"/>
          </w:rPr>
        </w:pPr>
        <w:r>
          <w:rPr>
            <w:rFonts w:eastAsia="楷体"/>
            <w:kern w:val="0"/>
            <w:sz w:val="24"/>
          </w:rPr>
          <w:t>7</w:t>
        </w:r>
        <w:r>
          <w:rPr>
            <w:rFonts w:hint="eastAsia" w:eastAsia="楷体"/>
            <w:kern w:val="0"/>
            <w:sz w:val="24"/>
          </w:rPr>
          <w:t>.1.4</w:t>
        </w:r>
        <w:r>
          <w:rPr>
            <w:rFonts w:eastAsia="楷体"/>
            <w:kern w:val="0"/>
            <w:sz w:val="24"/>
          </w:rPr>
          <w:t xml:space="preserve"> </w:t>
        </w:r>
        <w:r>
          <w:rPr>
            <w:rFonts w:hint="eastAsia" w:eastAsia="楷体"/>
            <w:kern w:val="0"/>
            <w:sz w:val="24"/>
          </w:rPr>
          <w:t>乙方违反本合同，擅自提高收费标准或乱收费的，甲方有权拒绝缴付相关费用。</w:t>
        </w:r>
      </w:p>
      <w:p>
        <w:pPr>
          <w:spacing w:before="120" w:after="120" w:line="280" w:lineRule="atLeast"/>
          <w:textAlignment w:val="top"/>
          <w:rPr>
            <w:rFonts w:hint="default" w:eastAsia="楷体"/>
            <w:kern w:val="0"/>
            <w:sz w:val="24"/>
            <w:u w:val="none"/>
            <w:lang w:val="en-US" w:eastAsia="zh-CN"/>
          </w:rPr>
        </w:pPr>
        <w:r>
          <w:rPr>
            <w:rFonts w:eastAsia="楷体"/>
            <w:kern w:val="0"/>
            <w:sz w:val="24"/>
          </w:rPr>
          <w:t>7</w:t>
        </w:r>
        <w:r>
          <w:rPr>
            <w:rFonts w:hint="eastAsia" w:eastAsia="楷体"/>
            <w:kern w:val="0"/>
            <w:sz w:val="24"/>
          </w:rPr>
          <w:t>.1.</w:t>
        </w:r>
        <w:r>
          <w:rPr>
            <w:rFonts w:hint="eastAsia" w:eastAsia="楷体"/>
            <w:kern w:val="0"/>
            <w:sz w:val="24"/>
            <w:lang w:val="en-US" w:eastAsia="zh-CN"/>
          </w:rPr>
          <w:t>5</w:t>
        </w:r>
        <w:r>
          <w:rPr>
            <w:rFonts w:eastAsia="楷体"/>
            <w:kern w:val="0"/>
            <w:sz w:val="24"/>
          </w:rPr>
          <w:t xml:space="preserve"> </w:t>
        </w:r>
        <w:r>
          <w:rPr>
            <w:rFonts w:hint="eastAsia" w:eastAsia="楷体"/>
            <w:kern w:val="0"/>
            <w:sz w:val="24"/>
            <w:lang w:val="en-US" w:eastAsia="zh-CN"/>
          </w:rPr>
          <w:t>其他：</w:t>
        </w:r>
        <w:customXml w:element="手动填写" w:uri="ContractSmartDoc">
          <w:r>
            <w:rPr>
              <w:rFonts w:hint="eastAsia" w:eastAsia="楷体"/>
              <w:kern w:val="0"/>
              <w:sz w:val="24"/>
              <w:u w:val="single"/>
              <w:lang w:val="en-US" w:eastAsia="zh-CN"/>
            </w:rPr>
            <w:t xml:space="preserve">    </w:t>
          </w:r>
        </w:customXml>
        <w:r>
          <w:rPr>
            <w:rFonts w:hint="eastAsia" w:eastAsia="楷体"/>
            <w:kern w:val="0"/>
            <w:sz w:val="24"/>
            <w:u w:val="none"/>
            <w:lang w:val="en-US" w:eastAsia="zh-CN"/>
          </w:rPr>
          <w:t>。</w:t>
        </w:r>
      </w:p>
      <w:p>
        <w:pPr>
          <w:spacing w:before="120" w:after="120" w:line="280" w:lineRule="atLeast"/>
          <w:textAlignment w:val="top"/>
          <w:rPr>
            <w:rFonts w:eastAsia="楷体"/>
            <w:kern w:val="0"/>
            <w:sz w:val="24"/>
          </w:rPr>
        </w:pPr>
        <w:r>
          <w:rPr>
            <w:rFonts w:eastAsia="楷体"/>
            <w:kern w:val="0"/>
            <w:sz w:val="24"/>
          </w:rPr>
          <w:t>7</w:t>
        </w:r>
        <w:r>
          <w:rPr>
            <w:rFonts w:hint="eastAsia" w:eastAsia="楷体"/>
            <w:kern w:val="0"/>
            <w:sz w:val="24"/>
          </w:rPr>
          <w:t>.2</w:t>
        </w:r>
        <w:r>
          <w:rPr>
            <w:rFonts w:eastAsia="楷体"/>
            <w:kern w:val="0"/>
            <w:sz w:val="24"/>
          </w:rPr>
          <w:t xml:space="preserve"> </w:t>
        </w:r>
        <w:r>
          <w:rPr>
            <w:rFonts w:hint="eastAsia" w:eastAsia="楷体"/>
            <w:kern w:val="0"/>
            <w:sz w:val="24"/>
          </w:rPr>
          <w:t>乙方的权利和义务</w:t>
        </w:r>
      </w:p>
      <w:p>
        <w:pPr>
          <w:pStyle w:val="16"/>
          <w:spacing w:before="120" w:after="120" w:line="280" w:lineRule="atLeast"/>
          <w:ind w:left="0" w:leftChars="0"/>
          <w:rPr>
            <w:rFonts w:eastAsia="楷体"/>
            <w:sz w:val="24"/>
          </w:rPr>
        </w:pPr>
        <w:r>
          <w:rPr>
            <w:rFonts w:eastAsia="楷体"/>
            <w:color w:val="auto"/>
            <w:kern w:val="0"/>
            <w:sz w:val="24"/>
          </w:rPr>
          <w:t>7</w:t>
        </w:r>
        <w:r>
          <w:rPr>
            <w:rFonts w:hint="eastAsia" w:eastAsia="楷体"/>
            <w:color w:val="auto"/>
            <w:kern w:val="0"/>
            <w:sz w:val="24"/>
          </w:rPr>
          <w:t>.2.1</w:t>
        </w:r>
        <w:r>
          <w:rPr>
            <w:rFonts w:eastAsia="楷体"/>
            <w:color w:val="auto"/>
            <w:kern w:val="0"/>
            <w:sz w:val="24"/>
          </w:rPr>
          <w:t xml:space="preserve"> </w:t>
        </w:r>
        <w:r>
          <w:rPr>
            <w:rFonts w:hint="eastAsia" w:eastAsia="楷体"/>
            <w:color w:val="auto"/>
            <w:kern w:val="0"/>
            <w:sz w:val="24"/>
          </w:rPr>
          <w:t>提供符合本合同约定的物业管理服务，</w:t>
        </w:r>
        <w:r>
          <w:rPr>
            <w:rFonts w:hint="eastAsia" w:eastAsia="楷体"/>
            <w:color w:val="auto"/>
            <w:sz w:val="24"/>
          </w:rPr>
          <w:t>在固定场所设立专门机构负责日常管理工作，并委派具有相应资格的人员履行合同义务</w:t>
        </w:r>
        <w:r>
          <w:rPr>
            <w:rFonts w:hint="eastAsia" w:eastAsia="楷体"/>
            <w:sz w:val="24"/>
          </w:rPr>
          <w:t>。</w:t>
        </w:r>
      </w:p>
      <w:p>
        <w:pPr>
          <w:pStyle w:val="16"/>
          <w:spacing w:before="120" w:after="120" w:line="280" w:lineRule="atLeast"/>
          <w:ind w:left="0" w:leftChars="0"/>
          <w:rPr>
            <w:rFonts w:eastAsia="楷体"/>
            <w:color w:val="auto"/>
            <w:kern w:val="0"/>
            <w:sz w:val="24"/>
          </w:rPr>
        </w:pPr>
        <w:r>
          <w:rPr>
            <w:rFonts w:eastAsia="楷体"/>
            <w:color w:val="auto"/>
            <w:kern w:val="0"/>
            <w:sz w:val="24"/>
          </w:rPr>
          <w:t>7</w:t>
        </w:r>
        <w:r>
          <w:rPr>
            <w:rFonts w:hint="eastAsia" w:eastAsia="楷体"/>
            <w:color w:val="auto"/>
            <w:kern w:val="0"/>
            <w:sz w:val="24"/>
          </w:rPr>
          <w:t>.2.</w:t>
        </w:r>
        <w:r>
          <w:rPr>
            <w:rFonts w:eastAsia="楷体"/>
            <w:color w:val="auto"/>
            <w:kern w:val="0"/>
            <w:sz w:val="24"/>
          </w:rPr>
          <w:t xml:space="preserve">2 </w:t>
        </w:r>
        <w:r>
          <w:rPr>
            <w:rFonts w:hint="eastAsia" w:eastAsia="楷体"/>
            <w:color w:val="auto"/>
            <w:kern w:val="0"/>
            <w:sz w:val="24"/>
          </w:rPr>
          <w:t>接受甲方监督、检查，按甲方提出的意见及时整改。</w:t>
        </w:r>
        <w:r>
          <w:rPr>
            <w:rFonts w:eastAsia="楷体"/>
            <w:color w:val="auto"/>
            <w:kern w:val="0"/>
            <w:sz w:val="24"/>
          </w:rPr>
          <w:t xml:space="preserve"> </w:t>
        </w:r>
      </w:p>
      <w:p>
        <w:pPr>
          <w:pStyle w:val="16"/>
          <w:spacing w:before="120" w:after="120" w:line="280" w:lineRule="atLeast"/>
          <w:ind w:left="0" w:leftChars="0"/>
          <w:rPr>
            <w:rFonts w:eastAsia="楷体"/>
            <w:color w:val="auto"/>
            <w:kern w:val="0"/>
            <w:sz w:val="24"/>
          </w:rPr>
        </w:pPr>
        <w:r>
          <w:rPr>
            <w:rFonts w:eastAsia="楷体"/>
            <w:color w:val="auto"/>
            <w:kern w:val="0"/>
            <w:sz w:val="24"/>
          </w:rPr>
          <w:t>7</w:t>
        </w:r>
        <w:r>
          <w:rPr>
            <w:rFonts w:hint="eastAsia" w:eastAsia="楷体"/>
            <w:color w:val="auto"/>
            <w:kern w:val="0"/>
            <w:sz w:val="24"/>
          </w:rPr>
          <w:t>.2.</w:t>
        </w:r>
        <w:r>
          <w:rPr>
            <w:rFonts w:eastAsia="楷体"/>
            <w:color w:val="auto"/>
            <w:kern w:val="0"/>
            <w:sz w:val="24"/>
          </w:rPr>
          <w:t xml:space="preserve">3 </w:t>
        </w:r>
        <w:r>
          <w:rPr>
            <w:rFonts w:hint="eastAsia" w:eastAsia="楷体"/>
            <w:color w:val="auto"/>
            <w:kern w:val="0"/>
            <w:sz w:val="24"/>
          </w:rPr>
          <w:t>建立健全物业</w:t>
        </w:r>
        <w:r>
          <w:rPr>
            <w:rFonts w:eastAsia="楷体"/>
            <w:color w:val="auto"/>
            <w:kern w:val="0"/>
            <w:sz w:val="24"/>
          </w:rPr>
          <w:t>管理</w:t>
        </w:r>
        <w:r>
          <w:rPr>
            <w:rFonts w:hint="eastAsia" w:eastAsia="楷体"/>
            <w:color w:val="auto"/>
            <w:kern w:val="0"/>
            <w:sz w:val="24"/>
          </w:rPr>
          <w:t>制度和</w:t>
        </w:r>
        <w:r>
          <w:rPr>
            <w:rFonts w:eastAsia="楷体"/>
            <w:color w:val="auto"/>
            <w:kern w:val="0"/>
            <w:sz w:val="24"/>
          </w:rPr>
          <w:t>办法</w:t>
        </w:r>
        <w:r>
          <w:rPr>
            <w:rFonts w:hint="eastAsia" w:eastAsia="楷体"/>
            <w:color w:val="auto"/>
            <w:kern w:val="0"/>
            <w:sz w:val="24"/>
          </w:rPr>
          <w:t>，并严格按照规定</w:t>
        </w:r>
        <w:r>
          <w:rPr>
            <w:rFonts w:eastAsia="楷体"/>
            <w:color w:val="auto"/>
            <w:kern w:val="0"/>
            <w:sz w:val="24"/>
          </w:rPr>
          <w:t>开展</w:t>
        </w:r>
        <w:r>
          <w:rPr>
            <w:rFonts w:hint="eastAsia" w:eastAsia="楷体"/>
            <w:color w:val="auto"/>
            <w:kern w:val="0"/>
            <w:sz w:val="24"/>
          </w:rPr>
          <w:t>物业管理活动，教育员工保守因物业管理活动所了解、知悉的甲方秘密。</w:t>
        </w:r>
      </w:p>
      <w:p>
        <w:pPr>
          <w:spacing w:before="120" w:after="120" w:line="280" w:lineRule="atLeast"/>
          <w:textAlignment w:val="top"/>
          <w:rPr>
            <w:rFonts w:eastAsia="楷体"/>
            <w:kern w:val="0"/>
            <w:sz w:val="24"/>
          </w:rPr>
        </w:pPr>
        <w:r>
          <w:rPr>
            <w:rFonts w:eastAsia="楷体"/>
            <w:kern w:val="0"/>
            <w:sz w:val="24"/>
          </w:rPr>
          <w:t>7</w:t>
        </w:r>
        <w:r>
          <w:rPr>
            <w:rFonts w:hint="eastAsia" w:eastAsia="楷体"/>
            <w:kern w:val="0"/>
            <w:sz w:val="24"/>
          </w:rPr>
          <w:t>.2.4</w:t>
        </w:r>
        <w:r>
          <w:rPr>
            <w:rFonts w:hint="eastAsia" w:eastAsia="楷体" w:cs="宋体"/>
            <w:color w:val="auto"/>
            <w:kern w:val="0"/>
            <w:sz w:val="24"/>
            <w:szCs w:val="21"/>
          </w:rPr>
          <w:t>经甲方书面同意，</w:t>
        </w:r>
        <w:r>
          <w:rPr>
            <w:rFonts w:eastAsia="楷体"/>
            <w:kern w:val="0"/>
            <w:sz w:val="24"/>
          </w:rPr>
          <w:t>有权选聘专营公司承担专项管理业务</w:t>
        </w:r>
        <w:r>
          <w:rPr>
            <w:rFonts w:hint="eastAsia" w:eastAsia="楷体"/>
            <w:kern w:val="0"/>
            <w:sz w:val="24"/>
          </w:rPr>
          <w:t>，</w:t>
        </w:r>
        <w:r>
          <w:rPr>
            <w:rFonts w:hint="eastAsia" w:eastAsia="楷体" w:cs="宋体"/>
            <w:kern w:val="0"/>
            <w:sz w:val="24"/>
            <w:szCs w:val="21"/>
          </w:rPr>
          <w:t>但乙方不得将目标物业管理区域内的全部物业服务委托给第三方</w:t>
        </w:r>
        <w:r>
          <w:rPr>
            <w:rFonts w:hint="eastAsia" w:eastAsia="楷体"/>
            <w:kern w:val="0"/>
            <w:sz w:val="24"/>
          </w:rPr>
          <w:t>。</w:t>
        </w:r>
      </w:p>
      <w:p>
        <w:pPr>
          <w:spacing w:before="120" w:after="120" w:line="280" w:lineRule="atLeast"/>
          <w:textAlignment w:val="top"/>
          <w:rPr>
            <w:rFonts w:eastAsia="楷体"/>
            <w:kern w:val="0"/>
            <w:sz w:val="24"/>
          </w:rPr>
        </w:pPr>
        <w:r>
          <w:rPr>
            <w:rFonts w:eastAsia="楷体"/>
            <w:kern w:val="0"/>
            <w:sz w:val="24"/>
          </w:rPr>
          <w:t>7</w:t>
        </w:r>
        <w:r>
          <w:rPr>
            <w:rFonts w:hint="eastAsia" w:eastAsia="楷体"/>
            <w:kern w:val="0"/>
            <w:sz w:val="24"/>
          </w:rPr>
          <w:t>.2.5</w:t>
        </w:r>
        <w:r>
          <w:rPr>
            <w:rFonts w:eastAsia="楷体"/>
            <w:kern w:val="0"/>
            <w:sz w:val="24"/>
          </w:rPr>
          <w:t>负责编制</w:t>
        </w:r>
        <w:r>
          <w:rPr>
            <w:rFonts w:hint="eastAsia" w:eastAsia="楷体"/>
            <w:kern w:val="0"/>
            <w:sz w:val="24"/>
          </w:rPr>
          <w:t>物业管理服务计划、</w:t>
        </w:r>
        <w:r>
          <w:rPr>
            <w:rFonts w:eastAsia="楷体"/>
            <w:kern w:val="0"/>
            <w:sz w:val="24"/>
          </w:rPr>
          <w:t>房屋及附属设施、设备年度维修养护计划和大</w:t>
        </w:r>
        <w:r>
          <w:rPr>
            <w:rFonts w:hint="eastAsia" w:eastAsia="楷体"/>
            <w:kern w:val="0"/>
            <w:sz w:val="24"/>
          </w:rPr>
          <w:t>、</w:t>
        </w:r>
        <w:r>
          <w:rPr>
            <w:rFonts w:eastAsia="楷体"/>
            <w:kern w:val="0"/>
            <w:sz w:val="24"/>
          </w:rPr>
          <w:t>中修方案，</w:t>
        </w:r>
        <w:r>
          <w:rPr>
            <w:rFonts w:hint="eastAsia" w:eastAsia="楷体"/>
            <w:kern w:val="0"/>
            <w:sz w:val="24"/>
          </w:rPr>
          <w:t>经甲方同意后</w:t>
        </w:r>
        <w:r>
          <w:rPr>
            <w:rFonts w:eastAsia="楷体"/>
            <w:kern w:val="0"/>
            <w:sz w:val="24"/>
          </w:rPr>
          <w:t>组织实施</w:t>
        </w:r>
        <w:r>
          <w:rPr>
            <w:rFonts w:hint="eastAsia" w:eastAsia="楷体"/>
            <w:kern w:val="0"/>
            <w:sz w:val="24"/>
          </w:rPr>
          <w:t>。</w:t>
        </w:r>
      </w:p>
      <w:p>
        <w:pPr>
          <w:pStyle w:val="9"/>
          <w:spacing w:before="120" w:after="120" w:line="280" w:lineRule="atLeast"/>
          <w:rPr>
            <w:rFonts w:eastAsia="楷体" w:cs="宋体"/>
            <w:color w:val="auto"/>
            <w:kern w:val="0"/>
            <w:sz w:val="24"/>
            <w:szCs w:val="21"/>
          </w:rPr>
        </w:pPr>
        <w:r>
          <w:rPr>
            <w:rFonts w:eastAsia="楷体"/>
            <w:kern w:val="0"/>
            <w:sz w:val="24"/>
          </w:rPr>
          <w:t>7</w:t>
        </w:r>
        <w:r>
          <w:rPr>
            <w:rFonts w:hint="eastAsia" w:eastAsia="楷体"/>
            <w:kern w:val="0"/>
            <w:sz w:val="24"/>
          </w:rPr>
          <w:t>.2.6</w:t>
        </w:r>
        <w:r>
          <w:rPr>
            <w:rFonts w:eastAsia="楷体"/>
            <w:kern w:val="0"/>
            <w:sz w:val="24"/>
          </w:rPr>
          <w:t xml:space="preserve"> </w:t>
        </w:r>
        <w:r>
          <w:rPr>
            <w:rFonts w:hint="eastAsia" w:eastAsia="楷体"/>
            <w:kern w:val="0"/>
            <w:sz w:val="24"/>
          </w:rPr>
          <w:t>将物业收费支出情况</w:t>
        </w:r>
        <w:r>
          <w:rPr>
            <w:rFonts w:hint="eastAsia" w:eastAsia="楷体" w:cs="宋体"/>
            <w:kern w:val="0"/>
            <w:sz w:val="24"/>
            <w:szCs w:val="21"/>
          </w:rPr>
          <w:t>、物业服务的事项、负责人员、质量要求</w:t>
        </w:r>
        <w:r>
          <w:rPr>
            <w:rFonts w:hint="eastAsia" w:eastAsia="楷体" w:cs="宋体"/>
            <w:color w:val="auto"/>
            <w:kern w:val="0"/>
            <w:sz w:val="24"/>
            <w:szCs w:val="21"/>
          </w:rPr>
          <w:t>于甲方要求予以说明后的三（3）个工作日内告知甲方。</w:t>
        </w:r>
      </w:p>
      <w:p>
        <w:pPr>
          <w:pStyle w:val="9"/>
          <w:spacing w:before="120" w:after="120" w:line="280" w:lineRule="atLeast"/>
          <w:rPr>
            <w:rFonts w:eastAsia="楷体"/>
          </w:rPr>
        </w:pPr>
        <w:r>
          <w:rPr>
            <w:rFonts w:eastAsia="楷体"/>
            <w:kern w:val="0"/>
            <w:sz w:val="24"/>
          </w:rPr>
          <w:t>7</w:t>
        </w:r>
        <w:r>
          <w:rPr>
            <w:rFonts w:hint="eastAsia" w:eastAsia="楷体"/>
            <w:kern w:val="0"/>
            <w:sz w:val="24"/>
          </w:rPr>
          <w:t>.2.7</w:t>
        </w:r>
        <w:r>
          <w:rPr>
            <w:rFonts w:eastAsia="楷体"/>
            <w:kern w:val="0"/>
            <w:sz w:val="24"/>
          </w:rPr>
          <w:t xml:space="preserve"> </w:t>
        </w:r>
        <w:r>
          <w:rPr>
            <w:rFonts w:hint="eastAsia" w:eastAsia="楷体"/>
            <w:sz w:val="24"/>
          </w:rPr>
          <w:t>在固定区域及时公告本物业管理区域内的重大物业服务事项，履行及时告知义务。</w:t>
        </w:r>
      </w:p>
      <w:p>
        <w:pPr>
          <w:spacing w:before="120" w:after="120" w:line="280" w:lineRule="atLeast"/>
          <w:textAlignment w:val="top"/>
          <w:rPr>
            <w:rFonts w:eastAsia="楷体"/>
            <w:kern w:val="0"/>
            <w:sz w:val="24"/>
          </w:rPr>
        </w:pPr>
        <w:r>
          <w:rPr>
            <w:rFonts w:eastAsia="楷体"/>
            <w:kern w:val="0"/>
            <w:sz w:val="24"/>
          </w:rPr>
          <w:t>7</w:t>
        </w:r>
        <w:r>
          <w:rPr>
            <w:rFonts w:hint="eastAsia" w:eastAsia="楷体"/>
            <w:kern w:val="0"/>
            <w:sz w:val="24"/>
          </w:rPr>
          <w:t>.2.8</w:t>
        </w:r>
        <w:r>
          <w:rPr>
            <w:rFonts w:eastAsia="楷体"/>
            <w:kern w:val="0"/>
            <w:sz w:val="24"/>
          </w:rPr>
          <w:t xml:space="preserve"> 不得擅自占用和改变公用设施</w:t>
        </w:r>
        <w:r>
          <w:rPr>
            <w:rFonts w:hint="eastAsia" w:eastAsia="楷体"/>
            <w:kern w:val="0"/>
            <w:sz w:val="24"/>
          </w:rPr>
          <w:t>的</w:t>
        </w:r>
        <w:r>
          <w:rPr>
            <w:rFonts w:eastAsia="楷体"/>
            <w:kern w:val="0"/>
            <w:sz w:val="24"/>
          </w:rPr>
          <w:t>使用功能</w:t>
        </w:r>
        <w:r>
          <w:rPr>
            <w:rFonts w:hint="eastAsia" w:eastAsia="楷体"/>
            <w:kern w:val="0"/>
            <w:sz w:val="24"/>
          </w:rPr>
          <w:t>、用途。</w:t>
        </w:r>
      </w:p>
      <w:p>
        <w:pPr>
          <w:spacing w:before="120" w:after="120" w:line="280" w:lineRule="atLeast"/>
          <w:textAlignment w:val="top"/>
          <w:rPr>
            <w:rFonts w:eastAsia="楷体"/>
            <w:kern w:val="0"/>
            <w:sz w:val="24"/>
          </w:rPr>
        </w:pPr>
        <w:r>
          <w:rPr>
            <w:rFonts w:eastAsia="楷体"/>
            <w:kern w:val="0"/>
            <w:sz w:val="24"/>
          </w:rPr>
          <w:t>7</w:t>
        </w:r>
        <w:r>
          <w:rPr>
            <w:rFonts w:hint="eastAsia" w:eastAsia="楷体"/>
            <w:kern w:val="0"/>
            <w:sz w:val="24"/>
          </w:rPr>
          <w:t>.2.9</w:t>
        </w:r>
        <w:r>
          <w:rPr>
            <w:rFonts w:eastAsia="楷体"/>
            <w:kern w:val="0"/>
            <w:sz w:val="24"/>
          </w:rPr>
          <w:t xml:space="preserve"> 建立</w:t>
        </w:r>
        <w:r>
          <w:rPr>
            <w:rFonts w:hint="eastAsia" w:eastAsia="楷体"/>
            <w:kern w:val="0"/>
            <w:sz w:val="24"/>
          </w:rPr>
          <w:t>并妥善保管</w:t>
        </w:r>
        <w:r>
          <w:rPr>
            <w:rFonts w:eastAsia="楷体"/>
            <w:kern w:val="0"/>
            <w:sz w:val="24"/>
          </w:rPr>
          <w:t>物业管理档案</w:t>
        </w:r>
        <w:r>
          <w:rPr>
            <w:rFonts w:hint="eastAsia" w:eastAsia="楷体"/>
            <w:kern w:val="0"/>
            <w:sz w:val="24"/>
          </w:rPr>
          <w:t>，</w:t>
        </w:r>
        <w:r>
          <w:rPr>
            <w:rFonts w:eastAsia="楷体"/>
            <w:kern w:val="0"/>
            <w:sz w:val="24"/>
          </w:rPr>
          <w:t>及时记载有关变更情况</w:t>
        </w:r>
        <w:r>
          <w:rPr>
            <w:rFonts w:hint="eastAsia" w:eastAsia="楷体"/>
            <w:kern w:val="0"/>
            <w:sz w:val="24"/>
          </w:rPr>
          <w:t>。</w:t>
        </w:r>
      </w:p>
      <w:p>
        <w:pPr>
          <w:spacing w:before="120" w:after="120" w:line="280" w:lineRule="atLeast"/>
          <w:textAlignment w:val="top"/>
          <w:rPr>
            <w:rFonts w:eastAsia="楷体"/>
            <w:kern w:val="0"/>
            <w:sz w:val="24"/>
          </w:rPr>
        </w:pPr>
        <w:r>
          <w:rPr>
            <w:rFonts w:eastAsia="楷体"/>
            <w:kern w:val="0"/>
            <w:sz w:val="24"/>
          </w:rPr>
          <w:t>7</w:t>
        </w:r>
        <w:r>
          <w:rPr>
            <w:rFonts w:hint="eastAsia" w:eastAsia="楷体"/>
            <w:kern w:val="0"/>
            <w:sz w:val="24"/>
          </w:rPr>
          <w:t>.2.10</w:t>
        </w:r>
        <w:r>
          <w:rPr>
            <w:rFonts w:eastAsia="楷体"/>
            <w:kern w:val="0"/>
            <w:sz w:val="24"/>
          </w:rPr>
          <w:t xml:space="preserve"> 合同终止时，</w:t>
        </w:r>
        <w:r>
          <w:rPr>
            <w:rFonts w:hint="eastAsia" w:eastAsia="楷体"/>
            <w:kern w:val="0"/>
            <w:sz w:val="24"/>
          </w:rPr>
          <w:t>应在</w:t>
        </w:r>
        <w:customXml w:element="手动填写" w:uri="ContractSmartDoc">
          <w:r>
            <w:rPr>
              <w:rFonts w:eastAsia="楷体"/>
              <w:kern w:val="0"/>
              <w:sz w:val="24"/>
            </w:rPr>
            <w:t>____</w:t>
          </w:r>
        </w:customXml>
        <w:r>
          <w:rPr>
            <w:rFonts w:hint="eastAsia" w:eastAsia="楷体"/>
            <w:kern w:val="0"/>
            <w:sz w:val="24"/>
          </w:rPr>
          <w:t>个工作日内退出目标物业服务区域，</w:t>
        </w:r>
        <w:r>
          <w:rPr>
            <w:rFonts w:eastAsia="楷体"/>
            <w:kern w:val="0"/>
            <w:sz w:val="24"/>
          </w:rPr>
          <w:t>移交各类管理档案、财务资料</w:t>
        </w:r>
        <w:r>
          <w:rPr>
            <w:rFonts w:hint="eastAsia" w:eastAsia="楷体"/>
            <w:kern w:val="0"/>
            <w:sz w:val="24"/>
          </w:rPr>
          <w:t>等至甲方或其指定第三方，并如实告知目标物业的状况，配合新物业服务人员做好交接工作。</w:t>
        </w:r>
      </w:p>
      <w:p>
        <w:pPr>
          <w:spacing w:before="120" w:after="120" w:line="280" w:lineRule="atLeast"/>
          <w:textAlignment w:val="top"/>
          <w:rPr>
            <w:rFonts w:eastAsia="楷体"/>
            <w:kern w:val="0"/>
            <w:sz w:val="24"/>
          </w:rPr>
        </w:pPr>
        <w:r>
          <w:rPr>
            <w:rFonts w:eastAsia="楷体"/>
            <w:kern w:val="0"/>
            <w:sz w:val="24"/>
          </w:rPr>
          <w:t>7</w:t>
        </w:r>
        <w:r>
          <w:rPr>
            <w:rFonts w:hint="eastAsia" w:eastAsia="楷体"/>
            <w:kern w:val="0"/>
            <w:sz w:val="24"/>
          </w:rPr>
          <w:t xml:space="preserve">.2.11按约定取得物业服务费。 </w:t>
        </w:r>
      </w:p>
      <w:p>
        <w:pPr>
          <w:spacing w:before="120" w:after="120" w:line="280" w:lineRule="atLeast"/>
          <w:textAlignment w:val="top"/>
          <w:rPr>
            <w:rFonts w:eastAsia="楷体"/>
            <w:color w:val="auto"/>
            <w:kern w:val="0"/>
            <w:sz w:val="24"/>
          </w:rPr>
        </w:pPr>
        <w:r>
          <w:rPr>
            <w:rFonts w:eastAsia="楷体"/>
            <w:color w:val="auto"/>
            <w:kern w:val="0"/>
            <w:sz w:val="24"/>
          </w:rPr>
          <w:t>7</w:t>
        </w:r>
        <w:r>
          <w:rPr>
            <w:rFonts w:hint="eastAsia" w:eastAsia="楷体"/>
            <w:color w:val="auto"/>
            <w:kern w:val="0"/>
            <w:sz w:val="24"/>
          </w:rPr>
          <w:t>.2.1</w:t>
        </w:r>
        <w:r>
          <w:rPr>
            <w:rFonts w:hint="eastAsia" w:eastAsia="楷体"/>
            <w:color w:val="auto"/>
            <w:kern w:val="0"/>
            <w:sz w:val="24"/>
            <w:lang w:val="en-US" w:eastAsia="zh-CN"/>
          </w:rPr>
          <w:t>2</w:t>
        </w:r>
        <w:r>
          <w:rPr>
            <w:rFonts w:eastAsia="楷体"/>
            <w:color w:val="auto"/>
            <w:kern w:val="0"/>
            <w:sz w:val="24"/>
          </w:rPr>
          <w:t xml:space="preserve"> </w:t>
        </w:r>
        <w:r>
          <w:rPr>
            <w:rFonts w:hint="eastAsia" w:eastAsia="楷体"/>
            <w:color w:val="auto"/>
            <w:kern w:val="0"/>
            <w:sz w:val="24"/>
          </w:rPr>
          <w:t>其他约定：</w:t>
        </w:r>
        <w:customXml w:element="手动填写" w:uri="ContractSmartDoc">
          <w:r>
            <w:rPr>
              <w:rFonts w:hint="eastAsia" w:eastAsia="楷体"/>
              <w:color w:val="auto"/>
              <w:kern w:val="0"/>
              <w:sz w:val="24"/>
              <w:u w:val="single"/>
            </w:rPr>
            <w:t xml:space="preserve">                      </w:t>
          </w:r>
        </w:customXml>
        <w:r>
          <w:rPr>
            <w:rFonts w:hint="eastAsia" w:eastAsia="楷体"/>
            <w:color w:val="auto"/>
            <w:kern w:val="0"/>
            <w:sz w:val="24"/>
          </w:rPr>
          <w:t>。</w:t>
        </w:r>
      </w:p>
      <w:p>
        <w:pPr>
          <w:pStyle w:val="3"/>
          <w:spacing w:before="120" w:after="120" w:line="280" w:lineRule="atLeast"/>
          <w:rPr>
            <w:rFonts w:eastAsia="楷体" w:cs="宋体"/>
            <w:kern w:val="0"/>
            <w:sz w:val="24"/>
            <w:szCs w:val="21"/>
          </w:rPr>
        </w:pPr>
        <w:bookmarkStart w:id="11" w:name="_Toc62656573"/>
        <w:r>
          <w:rPr>
            <w:rFonts w:eastAsia="楷体"/>
            <w:kern w:val="0"/>
            <w:sz w:val="24"/>
          </w:rPr>
          <w:t xml:space="preserve">8. </w:t>
        </w:r>
        <w:r>
          <w:rPr>
            <w:rFonts w:hint="eastAsia" w:eastAsia="楷体"/>
            <w:kern w:val="0"/>
            <w:sz w:val="24"/>
          </w:rPr>
          <w:t>违约责任</w:t>
        </w:r>
        <w:bookmarkEnd w:id="11"/>
      </w:p>
      <w:customXml w:element="手动填写" w:uri="ContractSmartDoc">
        <w:p>
          <w:pPr>
            <w:spacing w:before="120" w:after="120" w:line="280" w:lineRule="atLeast"/>
            <w:textAlignment w:val="top"/>
            <w:rPr>
              <w:rFonts w:eastAsia="楷体"/>
              <w:color w:val="auto"/>
              <w:kern w:val="0"/>
              <w:sz w:val="24"/>
            </w:rPr>
          </w:pPr>
          <w:r>
            <w:rPr>
              <w:rFonts w:eastAsia="楷体"/>
              <w:color w:val="auto"/>
              <w:kern w:val="0"/>
              <w:sz w:val="24"/>
            </w:rPr>
            <w:t>8</w:t>
          </w:r>
          <w:r>
            <w:rPr>
              <w:rFonts w:hint="eastAsia" w:eastAsia="楷体"/>
              <w:color w:val="auto"/>
              <w:kern w:val="0"/>
              <w:sz w:val="24"/>
            </w:rPr>
            <w:t xml:space="preserve">.1 </w:t>
          </w:r>
          <w:r>
            <w:rPr>
              <w:rFonts w:eastAsia="楷体"/>
              <w:color w:val="auto"/>
              <w:kern w:val="0"/>
              <w:sz w:val="24"/>
            </w:rPr>
            <w:t>乙方</w:t>
          </w:r>
          <w:r>
            <w:rPr>
              <w:rFonts w:hint="eastAsia" w:eastAsia="楷体"/>
              <w:color w:val="auto"/>
              <w:kern w:val="0"/>
              <w:sz w:val="24"/>
            </w:rPr>
            <w:t>未按约定提供物业管理服务且在甲方书面通知乙方要求整改后</w:t>
          </w:r>
          <w:r>
            <w:rPr>
              <w:rFonts w:hint="eastAsia" w:eastAsia="楷体"/>
              <w:color w:val="auto"/>
              <w:kern w:val="0"/>
              <w:sz w:val="24"/>
              <w:u w:val="single"/>
            </w:rPr>
            <w:t xml:space="preserve">     </w:t>
          </w:r>
          <w:r>
            <w:rPr>
              <w:rFonts w:hint="eastAsia" w:eastAsia="楷体"/>
              <w:color w:val="auto"/>
              <w:kern w:val="0"/>
              <w:sz w:val="24"/>
            </w:rPr>
            <w:t>日内仍未整改的</w:t>
          </w:r>
          <w:r>
            <w:rPr>
              <w:rFonts w:eastAsia="楷体"/>
              <w:color w:val="auto"/>
              <w:kern w:val="0"/>
              <w:sz w:val="24"/>
            </w:rPr>
            <w:t>，应</w:t>
          </w:r>
          <w:r>
            <w:rPr>
              <w:rFonts w:hint="eastAsia" w:eastAsia="楷体"/>
              <w:color w:val="auto"/>
              <w:kern w:val="0"/>
              <w:sz w:val="24"/>
            </w:rPr>
            <w:t>支付含税物业服务费</w:t>
          </w:r>
          <w:r>
            <w:rPr>
              <w:rFonts w:hint="eastAsia" w:eastAsia="楷体"/>
              <w:color w:val="auto"/>
              <w:kern w:val="0"/>
              <w:sz w:val="24"/>
              <w:u w:val="single"/>
            </w:rPr>
            <w:t xml:space="preserve">     </w:t>
          </w:r>
          <w:r>
            <w:rPr>
              <w:rFonts w:hint="eastAsia" w:eastAsia="楷体"/>
              <w:color w:val="auto"/>
              <w:kern w:val="0"/>
              <w:sz w:val="24"/>
            </w:rPr>
            <w:t>%的违约金，</w:t>
          </w:r>
          <w:r>
            <w:rPr>
              <w:rFonts w:eastAsia="楷体"/>
              <w:color w:val="auto"/>
              <w:kern w:val="0"/>
              <w:sz w:val="24"/>
            </w:rPr>
            <w:t>造成</w:t>
          </w:r>
          <w:r>
            <w:rPr>
              <w:rFonts w:hint="eastAsia" w:eastAsia="楷体"/>
              <w:color w:val="auto"/>
              <w:kern w:val="0"/>
              <w:sz w:val="24"/>
            </w:rPr>
            <w:t>甲方</w:t>
          </w:r>
          <w:r>
            <w:rPr>
              <w:rFonts w:eastAsia="楷体"/>
              <w:color w:val="auto"/>
              <w:kern w:val="0"/>
              <w:sz w:val="24"/>
            </w:rPr>
            <w:t>损失的</w:t>
          </w:r>
          <w:r>
            <w:rPr>
              <w:rFonts w:hint="eastAsia" w:eastAsia="楷体"/>
              <w:color w:val="auto"/>
              <w:kern w:val="0"/>
              <w:sz w:val="24"/>
            </w:rPr>
            <w:t>，乙方应予以赔偿，甲方有权单方解除合同</w:t>
          </w:r>
          <w:r>
            <w:rPr>
              <w:rFonts w:eastAsia="楷体"/>
              <w:color w:val="auto"/>
              <w:kern w:val="0"/>
              <w:sz w:val="24"/>
            </w:rPr>
            <w:t>。</w:t>
          </w:r>
        </w:p>
        <w:p>
          <w:pPr>
            <w:spacing w:before="120" w:after="120" w:line="280" w:lineRule="atLeast"/>
            <w:textAlignment w:val="top"/>
            <w:rPr>
              <w:rFonts w:eastAsia="楷体"/>
              <w:color w:val="auto"/>
              <w:kern w:val="0"/>
              <w:sz w:val="24"/>
            </w:rPr>
          </w:pPr>
          <w:r>
            <w:rPr>
              <w:rFonts w:eastAsia="楷体"/>
              <w:color w:val="auto"/>
              <w:kern w:val="0"/>
              <w:sz w:val="24"/>
            </w:rPr>
            <w:t>8</w:t>
          </w:r>
          <w:r>
            <w:rPr>
              <w:rFonts w:hint="eastAsia" w:eastAsia="楷体"/>
              <w:color w:val="auto"/>
              <w:kern w:val="0"/>
              <w:sz w:val="24"/>
            </w:rPr>
            <w:t>.</w:t>
          </w:r>
          <w:r>
            <w:rPr>
              <w:rFonts w:eastAsia="楷体"/>
              <w:color w:val="auto"/>
              <w:kern w:val="0"/>
              <w:sz w:val="24"/>
            </w:rPr>
            <w:t>2</w:t>
          </w:r>
          <w:r>
            <w:rPr>
              <w:rFonts w:hint="eastAsia" w:eastAsia="楷体"/>
              <w:color w:val="auto"/>
              <w:kern w:val="0"/>
              <w:sz w:val="24"/>
            </w:rPr>
            <w:t xml:space="preserve"> </w:t>
          </w:r>
          <w:r>
            <w:rPr>
              <w:rFonts w:eastAsia="楷体"/>
              <w:color w:val="auto"/>
              <w:kern w:val="0"/>
              <w:sz w:val="24"/>
            </w:rPr>
            <w:t>乙方</w:t>
          </w:r>
          <w:r>
            <w:rPr>
              <w:rFonts w:hint="eastAsia" w:eastAsia="楷体"/>
              <w:color w:val="auto"/>
              <w:kern w:val="0"/>
              <w:sz w:val="24"/>
            </w:rPr>
            <w:t>擅自转让全部物业管理项目的，甲方有权单方解除合同，乙方应支付含税物业服务费</w:t>
          </w:r>
          <w:r>
            <w:rPr>
              <w:rFonts w:hint="eastAsia" w:eastAsia="楷体"/>
              <w:color w:val="auto"/>
              <w:kern w:val="0"/>
              <w:sz w:val="24"/>
              <w:u w:val="single"/>
            </w:rPr>
            <w:t xml:space="preserve">     </w:t>
          </w:r>
          <w:r>
            <w:rPr>
              <w:rFonts w:hint="eastAsia" w:eastAsia="楷体"/>
              <w:color w:val="auto"/>
              <w:kern w:val="0"/>
              <w:sz w:val="24"/>
            </w:rPr>
            <w:t>%的违约金。</w:t>
          </w:r>
        </w:p>
        <w:p>
          <w:pPr>
            <w:spacing w:before="120" w:after="120" w:line="280" w:lineRule="atLeast"/>
            <w:textAlignment w:val="top"/>
            <w:rPr>
              <w:rFonts w:eastAsia="楷体"/>
              <w:color w:val="auto"/>
              <w:kern w:val="0"/>
              <w:sz w:val="24"/>
            </w:rPr>
          </w:pPr>
          <w:r>
            <w:rPr>
              <w:rFonts w:eastAsia="楷体"/>
              <w:color w:val="auto"/>
              <w:kern w:val="0"/>
              <w:sz w:val="24"/>
            </w:rPr>
            <w:t xml:space="preserve">8.3 </w:t>
          </w:r>
          <w:r>
            <w:rPr>
              <w:rFonts w:hint="eastAsia" w:eastAsia="楷体"/>
              <w:color w:val="auto"/>
              <w:kern w:val="0"/>
              <w:sz w:val="24"/>
            </w:rPr>
            <w:t>出现乙方挪用专项维修资金、擅自改变物业管理用房的用途、擅自利用公共部位、公共设施进行经营等情况的，乙方应承担含税物业服务费</w:t>
          </w:r>
          <w:r>
            <w:rPr>
              <w:rFonts w:hint="eastAsia" w:eastAsia="楷体"/>
              <w:color w:val="auto"/>
              <w:kern w:val="0"/>
              <w:sz w:val="24"/>
              <w:u w:val="single"/>
            </w:rPr>
            <w:t xml:space="preserve">     </w:t>
          </w:r>
          <w:r>
            <w:rPr>
              <w:rFonts w:hint="eastAsia" w:eastAsia="楷体"/>
              <w:color w:val="auto"/>
              <w:kern w:val="0"/>
              <w:sz w:val="24"/>
            </w:rPr>
            <w:t>%的违约金，同时甲方有权单方解除合同。</w:t>
          </w:r>
        </w:p>
        <w:p>
          <w:pPr>
            <w:spacing w:before="120" w:after="120" w:line="280" w:lineRule="atLeast"/>
            <w:textAlignment w:val="top"/>
            <w:rPr>
              <w:rFonts w:eastAsia="楷体"/>
              <w:color w:val="auto"/>
              <w:kern w:val="0"/>
              <w:sz w:val="24"/>
            </w:rPr>
          </w:pPr>
          <w:r>
            <w:rPr>
              <w:rFonts w:hint="eastAsia" w:eastAsia="楷体"/>
              <w:color w:val="auto"/>
              <w:kern w:val="0"/>
              <w:sz w:val="24"/>
            </w:rPr>
            <w:t>8.4 乙方在本合同终止后拒不退出物业服务区域，给业主造成损失的，乙方应当赔偿甲方因此遭受的损失。</w:t>
          </w:r>
        </w:p>
        <w:p>
          <w:pPr>
            <w:spacing w:before="120" w:after="120" w:line="280" w:lineRule="atLeast"/>
            <w:ind w:left="1" w:right="-57" w:rightChars="-27"/>
            <w:rPr>
              <w:rFonts w:eastAsia="楷体"/>
              <w:color w:val="auto"/>
              <w:sz w:val="24"/>
            </w:rPr>
          </w:pPr>
          <w:r>
            <w:rPr>
              <w:rFonts w:eastAsia="楷体"/>
              <w:color w:val="auto"/>
              <w:kern w:val="0"/>
              <w:sz w:val="24"/>
            </w:rPr>
            <w:t>8</w:t>
          </w:r>
          <w:r>
            <w:rPr>
              <w:rFonts w:hint="eastAsia" w:eastAsia="楷体"/>
              <w:color w:val="auto"/>
              <w:kern w:val="0"/>
              <w:sz w:val="24"/>
            </w:rPr>
            <w:t>.</w:t>
          </w:r>
          <w:r>
            <w:rPr>
              <w:rFonts w:eastAsia="楷体"/>
              <w:color w:val="auto"/>
              <w:kern w:val="0"/>
              <w:sz w:val="24"/>
            </w:rPr>
            <w:t>5</w:t>
          </w:r>
          <w:r>
            <w:rPr>
              <w:rFonts w:hint="eastAsia" w:eastAsia="楷体"/>
              <w:color w:val="auto"/>
              <w:kern w:val="0"/>
              <w:sz w:val="24"/>
            </w:rPr>
            <w:t xml:space="preserve"> </w:t>
          </w:r>
          <w:r>
            <w:rPr>
              <w:rFonts w:hint="eastAsia" w:eastAsia="楷体"/>
              <w:color w:val="auto"/>
              <w:sz w:val="24"/>
            </w:rPr>
            <w:t>甲方未按合同约定支付物业服务费的，每逾期一日，应支付</w:t>
          </w:r>
          <w:r>
            <w:rPr>
              <w:rFonts w:hint="eastAsia" w:eastAsia="楷体"/>
              <w:color w:val="auto"/>
              <w:kern w:val="0"/>
              <w:sz w:val="24"/>
            </w:rPr>
            <w:t>含税</w:t>
          </w:r>
          <w:r>
            <w:rPr>
              <w:rFonts w:hint="eastAsia" w:eastAsia="楷体"/>
              <w:color w:val="auto"/>
              <w:sz w:val="24"/>
            </w:rPr>
            <w:t>迟延支付的</w:t>
          </w:r>
          <w:r>
            <w:rPr>
              <w:rFonts w:hint="eastAsia" w:eastAsia="楷体"/>
              <w:color w:val="auto"/>
              <w:kern w:val="0"/>
              <w:sz w:val="24"/>
            </w:rPr>
            <w:t>物业服务费</w:t>
          </w:r>
          <w:r>
            <w:rPr>
              <w:rFonts w:hint="eastAsia" w:eastAsia="楷体"/>
              <w:color w:val="auto"/>
              <w:sz w:val="24"/>
              <w:u w:val="single"/>
            </w:rPr>
            <w:t xml:space="preserve">    </w:t>
          </w:r>
          <w:r>
            <w:rPr>
              <w:rFonts w:hint="eastAsia" w:eastAsia="楷体"/>
              <w:color w:val="auto"/>
              <w:sz w:val="24"/>
            </w:rPr>
            <w:t>%的违约金</w:t>
          </w:r>
          <w:r>
            <w:rPr>
              <w:rFonts w:hint="eastAsia" w:ascii="楷体" w:hAnsi="楷体" w:eastAsia="楷体"/>
              <w:color w:val="auto"/>
              <w:sz w:val="24"/>
              <w:szCs w:val="21"/>
            </w:rPr>
            <w:t>。</w:t>
          </w:r>
        </w:p>
        <w:p>
          <w:pPr>
            <w:spacing w:before="120" w:after="120" w:line="280" w:lineRule="atLeast"/>
            <w:ind w:right="-57" w:rightChars="-27"/>
            <w:rPr>
              <w:rFonts w:eastAsia="楷体"/>
              <w:color w:val="auto"/>
              <w:kern w:val="0"/>
              <w:sz w:val="24"/>
            </w:rPr>
          </w:pPr>
          <w:r>
            <w:rPr>
              <w:rFonts w:eastAsia="楷体"/>
              <w:color w:val="auto"/>
              <w:kern w:val="0"/>
              <w:sz w:val="24"/>
            </w:rPr>
            <w:t xml:space="preserve">8.6 </w:t>
          </w:r>
          <w:r>
            <w:rPr>
              <w:rFonts w:hint="eastAsia" w:eastAsia="楷体"/>
              <w:color w:val="auto"/>
              <w:kern w:val="0"/>
              <w:sz w:val="24"/>
            </w:rPr>
            <w:t>甲方经法定程序解聘乙方时，除不可归责于甲方的事由外，甲方应赔偿乙方因此遭受的直接损失。</w:t>
          </w:r>
        </w:p>
        <w:p>
          <w:pPr>
            <w:spacing w:before="120" w:after="120" w:line="280" w:lineRule="atLeast"/>
            <w:textAlignment w:val="top"/>
            <w:rPr>
              <w:rFonts w:eastAsia="楷体"/>
              <w:color w:val="auto"/>
              <w:kern w:val="0"/>
              <w:sz w:val="24"/>
            </w:rPr>
          </w:pPr>
          <w:r>
            <w:rPr>
              <w:rFonts w:eastAsia="楷体"/>
              <w:color w:val="auto"/>
              <w:kern w:val="0"/>
              <w:sz w:val="24"/>
            </w:rPr>
            <w:t>8</w:t>
          </w:r>
          <w:r>
            <w:rPr>
              <w:rFonts w:hint="eastAsia" w:eastAsia="楷体"/>
              <w:color w:val="auto"/>
              <w:kern w:val="0"/>
              <w:sz w:val="24"/>
            </w:rPr>
            <w:t>.</w:t>
          </w:r>
          <w:r>
            <w:rPr>
              <w:rFonts w:eastAsia="楷体"/>
              <w:color w:val="auto"/>
              <w:kern w:val="0"/>
              <w:sz w:val="24"/>
            </w:rPr>
            <w:t xml:space="preserve">7 </w:t>
          </w:r>
          <w:r>
            <w:rPr>
              <w:rFonts w:hint="eastAsia" w:eastAsia="楷体"/>
              <w:color w:val="auto"/>
              <w:kern w:val="0"/>
              <w:sz w:val="24"/>
            </w:rPr>
            <w:t>任何一方无正当理由提前终止本合同的，应向对方支付含税物业服务费</w:t>
          </w:r>
          <w:r>
            <w:rPr>
              <w:rFonts w:hint="eastAsia" w:eastAsia="楷体"/>
              <w:color w:val="auto"/>
              <w:kern w:val="0"/>
              <w:sz w:val="24"/>
              <w:u w:val="single"/>
            </w:rPr>
            <w:t xml:space="preserve">     </w:t>
          </w:r>
          <w:r>
            <w:rPr>
              <w:rFonts w:hint="eastAsia" w:eastAsia="楷体"/>
              <w:color w:val="auto"/>
              <w:kern w:val="0"/>
              <w:sz w:val="24"/>
            </w:rPr>
            <w:t>%的违约金，造成损失的应承担赔偿责任。</w:t>
          </w:r>
        </w:p>
        <w:p>
          <w:pPr>
            <w:spacing w:before="120" w:after="120" w:line="280" w:lineRule="atLeast"/>
            <w:textAlignment w:val="top"/>
            <w:rPr>
              <w:rFonts w:eastAsia="楷体"/>
              <w:color w:val="auto"/>
              <w:kern w:val="0"/>
              <w:sz w:val="24"/>
            </w:rPr>
          </w:pPr>
          <w:r>
            <w:rPr>
              <w:rFonts w:hint="eastAsia" w:eastAsia="楷体"/>
              <w:color w:val="auto"/>
              <w:kern w:val="0"/>
              <w:sz w:val="24"/>
            </w:rPr>
            <w:t>8.</w:t>
          </w:r>
          <w:r>
            <w:rPr>
              <w:rFonts w:eastAsia="楷体"/>
              <w:color w:val="auto"/>
              <w:kern w:val="0"/>
              <w:sz w:val="24"/>
            </w:rPr>
            <w:t>8</w:t>
          </w:r>
          <w:r>
            <w:rPr>
              <w:rFonts w:hint="eastAsia" w:eastAsia="楷体"/>
              <w:color w:val="auto"/>
              <w:kern w:val="0"/>
              <w:sz w:val="24"/>
            </w:rPr>
            <w:t xml:space="preserve"> 其他：</w:t>
          </w:r>
          <w:r>
            <w:rPr>
              <w:rFonts w:hint="eastAsia" w:eastAsia="楷体"/>
              <w:color w:val="auto"/>
              <w:kern w:val="0"/>
              <w:sz w:val="24"/>
              <w:u w:val="single"/>
            </w:rPr>
            <w:t xml:space="preserve">               </w:t>
          </w:r>
          <w:r>
            <w:rPr>
              <w:rFonts w:hint="eastAsia" w:eastAsia="楷体"/>
              <w:color w:val="auto"/>
              <w:kern w:val="0"/>
              <w:sz w:val="24"/>
            </w:rPr>
            <w:t>。</w:t>
          </w:r>
        </w:p>
      </w:customXml>
      <w:p>
        <w:pPr>
          <w:pStyle w:val="3"/>
          <w:spacing w:before="120" w:after="120" w:line="280" w:lineRule="atLeast"/>
          <w:rPr>
            <w:rFonts w:eastAsia="楷体"/>
            <w:kern w:val="0"/>
            <w:sz w:val="24"/>
          </w:rPr>
        </w:pPr>
        <w:bookmarkStart w:id="12" w:name="_Toc62656574"/>
        <w:r>
          <w:rPr>
            <w:rFonts w:eastAsia="楷体"/>
            <w:kern w:val="0"/>
            <w:sz w:val="24"/>
          </w:rPr>
          <w:t xml:space="preserve">9. </w:t>
        </w:r>
        <w:r>
          <w:rPr>
            <w:rFonts w:hint="eastAsia" w:eastAsia="楷体"/>
            <w:kern w:val="0"/>
            <w:sz w:val="24"/>
          </w:rPr>
          <w:t>合同变更及解除</w:t>
        </w:r>
        <w:bookmarkEnd w:id="12"/>
      </w:p>
      <w:p>
        <w:pPr>
          <w:spacing w:before="120" w:after="120" w:line="280" w:lineRule="atLeast"/>
          <w:rPr>
            <w:rFonts w:eastAsia="楷体"/>
            <w:kern w:val="0"/>
            <w:sz w:val="24"/>
          </w:rPr>
        </w:pPr>
        <w:r>
          <w:rPr>
            <w:rFonts w:eastAsia="楷体"/>
            <w:kern w:val="0"/>
            <w:sz w:val="24"/>
          </w:rPr>
          <w:t xml:space="preserve">9.1 </w:t>
        </w:r>
        <w:r>
          <w:rPr>
            <w:rFonts w:hint="eastAsia" w:eastAsia="楷体"/>
            <w:kern w:val="0"/>
            <w:sz w:val="24"/>
          </w:rPr>
          <w:t>双方协商一致，可以变更或解除合同，合同变更或解除协议应采用书面形式。</w:t>
        </w:r>
      </w:p>
      <w:p>
        <w:pPr>
          <w:spacing w:before="120" w:after="120" w:line="280" w:lineRule="atLeast"/>
          <w:ind w:right="210" w:rightChars="100"/>
          <w:rPr>
            <w:rFonts w:eastAsia="楷体"/>
            <w:sz w:val="24"/>
          </w:rPr>
        </w:pPr>
        <w:r>
          <w:rPr>
            <w:rFonts w:hint="eastAsia" w:eastAsia="楷体"/>
            <w:sz w:val="24"/>
          </w:rPr>
          <w:t>9</w:t>
        </w:r>
        <w:r>
          <w:rPr>
            <w:rFonts w:eastAsia="楷体"/>
            <w:sz w:val="24"/>
          </w:rPr>
          <w:t xml:space="preserve">.2 </w:t>
        </w:r>
        <w:r>
          <w:rPr>
            <w:rFonts w:hint="eastAsia" w:eastAsia="楷体"/>
            <w:sz w:val="24"/>
          </w:rPr>
          <w:t xml:space="preserve">除法律另有规定及本合同另有约定外，有下列情形之一的，甲方有权单方解除本合同，并以书面形式通知乙方：  </w:t>
        </w:r>
      </w:p>
      <w:p>
        <w:pPr>
          <w:pStyle w:val="16"/>
          <w:spacing w:before="120" w:after="120" w:line="280" w:lineRule="atLeast"/>
          <w:ind w:left="0" w:leftChars="0"/>
          <w:rPr>
            <w:rFonts w:eastAsia="楷体"/>
            <w:color w:val="auto"/>
            <w:kern w:val="0"/>
            <w:sz w:val="24"/>
          </w:rPr>
        </w:pPr>
        <w:r>
          <w:rPr>
            <w:rFonts w:eastAsia="楷体"/>
            <w:color w:val="auto"/>
            <w:kern w:val="0"/>
            <w:sz w:val="24"/>
          </w:rPr>
          <w:t>9</w:t>
        </w:r>
        <w:r>
          <w:rPr>
            <w:rFonts w:hint="eastAsia" w:eastAsia="楷体"/>
            <w:color w:val="auto"/>
            <w:kern w:val="0"/>
            <w:sz w:val="24"/>
          </w:rPr>
          <w:t>.</w:t>
        </w:r>
        <w:r>
          <w:rPr>
            <w:rFonts w:eastAsia="楷体"/>
            <w:color w:val="auto"/>
            <w:kern w:val="0"/>
            <w:sz w:val="24"/>
          </w:rPr>
          <w:t>2</w:t>
        </w:r>
        <w:r>
          <w:rPr>
            <w:rFonts w:hint="eastAsia" w:eastAsia="楷体"/>
            <w:color w:val="auto"/>
            <w:kern w:val="0"/>
            <w:sz w:val="24"/>
          </w:rPr>
          <w:t>.1</w:t>
        </w:r>
        <w:r>
          <w:rPr>
            <w:rFonts w:eastAsia="楷体"/>
            <w:color w:val="auto"/>
            <w:kern w:val="0"/>
            <w:sz w:val="24"/>
          </w:rPr>
          <w:t xml:space="preserve"> 乙方</w:t>
        </w:r>
        <w:r>
          <w:rPr>
            <w:rFonts w:hint="eastAsia" w:eastAsia="楷体"/>
            <w:color w:val="auto"/>
            <w:kern w:val="0"/>
            <w:sz w:val="24"/>
          </w:rPr>
          <w:t>未按合同约定提供物业管理服务且未按甲方要求整改的，或</w:t>
        </w:r>
        <w:r>
          <w:rPr>
            <w:rFonts w:eastAsia="楷体"/>
            <w:color w:val="auto"/>
            <w:kern w:val="0"/>
            <w:sz w:val="24"/>
          </w:rPr>
          <w:t>直接造成甲方经济损失</w:t>
        </w:r>
        <w:r>
          <w:rPr>
            <w:rFonts w:hint="eastAsia" w:eastAsia="楷体"/>
            <w:color w:val="auto"/>
            <w:sz w:val="24"/>
          </w:rPr>
          <w:t>超过人民币</w:t>
        </w:r>
        <w:customXml w:element="手动填写" w:uri="ContractSmartDoc">
          <w:r>
            <w:rPr>
              <w:rFonts w:hint="eastAsia" w:eastAsia="楷体"/>
              <w:color w:val="auto"/>
              <w:sz w:val="24"/>
            </w:rPr>
            <w:t>______</w:t>
          </w:r>
        </w:customXml>
        <w:r>
          <w:rPr>
            <w:rFonts w:hint="eastAsia" w:eastAsia="楷体"/>
            <w:color w:val="auto"/>
            <w:sz w:val="24"/>
          </w:rPr>
          <w:t>元</w:t>
        </w:r>
        <w:r>
          <w:rPr>
            <w:rFonts w:eastAsia="楷体"/>
            <w:color w:val="auto"/>
            <w:kern w:val="0"/>
            <w:sz w:val="24"/>
          </w:rPr>
          <w:t>的</w:t>
        </w:r>
        <w:r>
          <w:rPr>
            <w:rFonts w:hint="eastAsia" w:eastAsia="楷体"/>
            <w:color w:val="auto"/>
            <w:kern w:val="0"/>
            <w:sz w:val="24"/>
          </w:rPr>
          <w:t>。</w:t>
        </w:r>
      </w:p>
      <w:p>
        <w:pPr>
          <w:spacing w:before="120" w:after="120" w:line="280" w:lineRule="atLeast"/>
          <w:rPr>
            <w:rFonts w:eastAsia="楷体"/>
            <w:kern w:val="0"/>
            <w:sz w:val="24"/>
          </w:rPr>
        </w:pPr>
        <w:r>
          <w:rPr>
            <w:rFonts w:hint="eastAsia" w:eastAsia="楷体"/>
            <w:kern w:val="0"/>
            <w:sz w:val="24"/>
          </w:rPr>
          <w:t>9.2.2 乙方擅自转让全部或绝大部分物业管理项目的。</w:t>
        </w:r>
      </w:p>
      <w:p>
        <w:pPr>
          <w:spacing w:before="120" w:after="120" w:line="280" w:lineRule="atLeast"/>
          <w:rPr>
            <w:rFonts w:eastAsia="楷体"/>
            <w:kern w:val="0"/>
            <w:sz w:val="24"/>
          </w:rPr>
        </w:pPr>
        <w:r>
          <w:rPr>
            <w:rFonts w:hint="eastAsia" w:eastAsia="楷体"/>
            <w:kern w:val="0"/>
            <w:sz w:val="24"/>
          </w:rPr>
          <w:t>9.2.3乙方挪用专项维修资金、擅自改变物业管理用房的用途、擅自利用公共部位、公共设施进行经营等。</w:t>
        </w:r>
      </w:p>
      <w:p>
        <w:pPr>
          <w:spacing w:before="120" w:after="120" w:line="280" w:lineRule="atLeast"/>
          <w:rPr>
            <w:rFonts w:eastAsia="楷体"/>
            <w:kern w:val="0"/>
            <w:sz w:val="24"/>
          </w:rPr>
        </w:pPr>
        <w:r>
          <w:rPr>
            <w:rFonts w:eastAsia="楷体"/>
            <w:kern w:val="0"/>
            <w:sz w:val="24"/>
          </w:rPr>
          <w:t>9.2.</w:t>
        </w:r>
        <w:r>
          <w:rPr>
            <w:rFonts w:hint="eastAsia" w:eastAsia="楷体"/>
            <w:kern w:val="0"/>
            <w:sz w:val="24"/>
            <w:lang w:val="en-US" w:eastAsia="zh-CN"/>
          </w:rPr>
          <w:t>4</w:t>
        </w:r>
        <w:r>
          <w:rPr>
            <w:rFonts w:eastAsia="楷体"/>
            <w:kern w:val="0"/>
            <w:sz w:val="24"/>
          </w:rPr>
          <w:t xml:space="preserve"> </w:t>
        </w:r>
        <w:r>
          <w:rPr>
            <w:rFonts w:hint="eastAsia" w:eastAsia="楷体"/>
            <w:kern w:val="0"/>
            <w:sz w:val="24"/>
          </w:rPr>
          <w:t>其他约定：</w:t>
        </w:r>
        <w:customXml w:element="手动填写" w:uri="ContractSmartDoc">
          <w:r>
            <w:rPr>
              <w:rFonts w:hint="eastAsia" w:eastAsia="楷体" w:cs="宋体"/>
              <w:kern w:val="0"/>
              <w:sz w:val="24"/>
              <w:szCs w:val="21"/>
              <w:u w:val="single"/>
            </w:rPr>
            <w:t xml:space="preserve">                      </w:t>
          </w:r>
        </w:customXml>
        <w:r>
          <w:rPr>
            <w:rFonts w:hint="eastAsia" w:eastAsia="楷体"/>
            <w:kern w:val="0"/>
            <w:sz w:val="24"/>
          </w:rPr>
          <w:t>。</w:t>
        </w:r>
      </w:p>
      <w:p>
        <w:pPr>
          <w:spacing w:before="120" w:after="120" w:line="280" w:lineRule="atLeast"/>
          <w:rPr>
            <w:rFonts w:eastAsia="楷体"/>
            <w:sz w:val="24"/>
          </w:rPr>
        </w:pPr>
        <w:r>
          <w:rPr>
            <w:rFonts w:hint="eastAsia" w:eastAsia="楷体"/>
            <w:sz w:val="24"/>
          </w:rPr>
          <w:t>9</w:t>
        </w:r>
        <w:r>
          <w:rPr>
            <w:rFonts w:eastAsia="楷体"/>
            <w:sz w:val="24"/>
          </w:rPr>
          <w:t xml:space="preserve">.3 </w:t>
        </w:r>
        <w:r>
          <w:rPr>
            <w:rFonts w:hint="eastAsia" w:eastAsia="楷体"/>
            <w:sz w:val="24"/>
          </w:rPr>
          <w:t>除法律另有规定及本合同另有约定外，有下列情形之一的，乙方有权单方解除合同，并以书面形式通知甲方：</w:t>
        </w:r>
      </w:p>
      <w:customXml w:element="手动填写" w:uri="ContractSmartDoc">
        <w:p>
          <w:pPr>
            <w:spacing w:before="120" w:after="120" w:line="280" w:lineRule="atLeast"/>
            <w:rPr>
              <w:rFonts w:eastAsia="楷体"/>
              <w:sz w:val="24"/>
            </w:rPr>
          </w:pPr>
          <w:r>
            <w:rPr>
              <w:rFonts w:eastAsia="楷体"/>
              <w:sz w:val="24"/>
            </w:rPr>
            <w:t>9.3.</w:t>
          </w:r>
          <w:r>
            <w:rPr>
              <w:rFonts w:hint="eastAsia" w:eastAsia="楷体"/>
              <w:sz w:val="24"/>
            </w:rPr>
            <w:t>1</w:t>
          </w:r>
          <w:r>
            <w:rPr>
              <w:rFonts w:eastAsia="楷体"/>
              <w:sz w:val="24"/>
            </w:rPr>
            <w:t xml:space="preserve"> </w:t>
          </w:r>
          <w:r>
            <w:rPr>
              <w:rFonts w:hint="eastAsia" w:eastAsia="楷体"/>
              <w:sz w:val="24"/>
            </w:rPr>
            <w:t>甲方拒不支付物业服务费，经乙方书面催告后___个工作日内不支付的，乙方有权在甲方支付相应物业服务费之前中止为甲方提供服务；如甲方在催告后___个工作日仍未支付的，乙方有权单方解除本合同。</w:t>
          </w:r>
        </w:p>
        <w:p>
          <w:pPr>
            <w:spacing w:before="120" w:after="120" w:line="280" w:lineRule="atLeast"/>
            <w:rPr>
              <w:rFonts w:eastAsia="楷体"/>
              <w:kern w:val="0"/>
              <w:sz w:val="24"/>
            </w:rPr>
          </w:pPr>
          <w:r>
            <w:rPr>
              <w:rFonts w:eastAsia="楷体"/>
              <w:sz w:val="24"/>
            </w:rPr>
            <w:t>9.3.</w:t>
          </w:r>
          <w:r>
            <w:rPr>
              <w:rFonts w:hint="eastAsia" w:eastAsia="楷体"/>
              <w:sz w:val="24"/>
            </w:rPr>
            <w:t>2</w:t>
          </w:r>
          <w:r>
            <w:rPr>
              <w:rFonts w:eastAsia="楷体"/>
              <w:sz w:val="24"/>
            </w:rPr>
            <w:t xml:space="preserve"> </w:t>
          </w:r>
          <w:r>
            <w:rPr>
              <w:rFonts w:hint="eastAsia" w:eastAsia="楷体"/>
              <w:kern w:val="0"/>
              <w:sz w:val="24"/>
            </w:rPr>
            <w:t>其他约定：</w:t>
          </w:r>
          <w:r>
            <w:rPr>
              <w:rFonts w:hint="eastAsia" w:eastAsia="楷体" w:cs="宋体"/>
              <w:kern w:val="0"/>
              <w:sz w:val="24"/>
              <w:szCs w:val="21"/>
              <w:u w:val="single"/>
            </w:rPr>
            <w:t xml:space="preserve">                      </w:t>
          </w:r>
          <w:r>
            <w:rPr>
              <w:rFonts w:hint="eastAsia" w:eastAsia="楷体"/>
              <w:kern w:val="0"/>
              <w:sz w:val="24"/>
            </w:rPr>
            <w:t>。</w:t>
          </w:r>
        </w:p>
      </w:customXml>
      <w:p>
        <w:pPr>
          <w:pStyle w:val="3"/>
          <w:spacing w:before="120" w:after="120" w:line="280" w:lineRule="atLeast"/>
          <w:rPr>
            <w:rFonts w:eastAsia="楷体"/>
            <w:sz w:val="24"/>
            <w:szCs w:val="24"/>
          </w:rPr>
        </w:pPr>
        <w:bookmarkStart w:id="13" w:name="_Toc62656575"/>
        <w:r>
          <w:rPr>
            <w:rFonts w:eastAsia="楷体"/>
            <w:kern w:val="0"/>
            <w:sz w:val="24"/>
          </w:rPr>
          <w:t xml:space="preserve">10. </w:t>
        </w:r>
        <w:r>
          <w:rPr>
            <w:rFonts w:hint="eastAsia" w:eastAsia="楷体"/>
            <w:sz w:val="24"/>
            <w:szCs w:val="24"/>
          </w:rPr>
          <w:t>诚信合规</w:t>
        </w:r>
        <w:bookmarkEnd w:id="13"/>
      </w:p>
      <w:p>
        <w:pPr>
          <w:spacing w:before="120" w:after="120" w:line="280" w:lineRule="atLeast"/>
          <w:rPr>
            <w:rFonts w:eastAsia="楷体"/>
            <w:color w:val="auto"/>
            <w:sz w:val="24"/>
          </w:rPr>
        </w:pPr>
        <w:r>
          <w:rPr>
            <w:rFonts w:hint="eastAsia" w:eastAsia="楷体"/>
            <w:color w:val="auto"/>
            <w:sz w:val="24"/>
          </w:rPr>
          <w:t>1</w:t>
        </w:r>
        <w:r>
          <w:rPr>
            <w:rFonts w:eastAsia="楷体"/>
            <w:color w:val="auto"/>
            <w:sz w:val="24"/>
          </w:rPr>
          <w:t>0</w:t>
        </w:r>
        <w:r>
          <w:rPr>
            <w:rFonts w:hint="eastAsia" w:eastAsia="楷体"/>
            <w:color w:val="auto"/>
            <w:sz w:val="24"/>
          </w:rPr>
          <w:t>.1</w:t>
        </w:r>
        <w:r>
          <w:rPr>
            <w:rFonts w:eastAsia="楷体"/>
            <w:color w:val="auto"/>
            <w:sz w:val="24"/>
          </w:rPr>
          <w:t xml:space="preserve"> </w:t>
        </w:r>
        <w:r>
          <w:rPr>
            <w:rFonts w:ascii="楷体" w:hAnsi="楷体" w:eastAsia="楷体" w:cs="方正仿宋简体"/>
            <w:color w:val="auto"/>
            <w:sz w:val="24"/>
          </w:rPr>
          <w:t>双方应坚持公平公正、诚实信用原则，严格遵守国家关于市场准入、</w:t>
        </w:r>
        <w:r>
          <w:rPr>
            <w:rFonts w:hint="default" w:ascii="楷体" w:hAnsi="楷体" w:eastAsia="楷体" w:cs="方正仿宋简体"/>
            <w:color w:val="auto"/>
            <w:sz w:val="24"/>
            <w:lang w:eastAsia="zh-CN"/>
          </w:rPr>
          <w:t>招标投标</w:t>
        </w:r>
        <w:r>
          <w:rPr>
            <w:rFonts w:hint="eastAsia" w:ascii="楷体" w:hAnsi="楷体" w:eastAsia="楷体" w:cs="方正仿宋简体"/>
            <w:color w:val="auto"/>
            <w:sz w:val="24"/>
            <w:lang w:eastAsia="zh-CN"/>
          </w:rPr>
          <w:t>、</w:t>
        </w:r>
        <w:r>
          <w:rPr>
            <w:rFonts w:ascii="楷体" w:hAnsi="楷体" w:eastAsia="楷体" w:cs="方正仿宋简体"/>
            <w:color w:val="auto"/>
            <w:sz w:val="24"/>
          </w:rPr>
          <w:t>安全环保质量管理、经营活动与市场竞争的法律法规，以及关于诚信、合规的各项规定，并严格执行合同文件</w:t>
        </w:r>
        <w:r>
          <w:rPr>
            <w:rFonts w:hint="eastAsia" w:eastAsia="楷体"/>
            <w:color w:val="auto"/>
            <w:sz w:val="24"/>
          </w:rPr>
          <w:t>。</w:t>
        </w:r>
      </w:p>
      <w:p>
        <w:pPr>
          <w:spacing w:before="120" w:after="120" w:line="280" w:lineRule="atLeast"/>
          <w:rPr>
            <w:rFonts w:hint="eastAsia" w:ascii="楷体" w:hAnsi="楷体" w:eastAsia="楷体" w:cs="方正仿宋简体"/>
            <w:color w:val="auto"/>
            <w:kern w:val="2"/>
            <w:sz w:val="24"/>
            <w:szCs w:val="24"/>
            <w:lang w:eastAsia="zh-CN"/>
          </w:rPr>
        </w:pPr>
        <w:r>
          <w:rPr>
            <w:rFonts w:hint="default" w:ascii="楷体" w:hAnsi="楷体" w:eastAsia="楷体" w:cs="方正仿宋简体"/>
            <w:color w:val="auto"/>
            <w:sz w:val="24"/>
          </w:rPr>
          <w:t>1</w:t>
        </w:r>
        <w:r>
          <w:rPr>
            <w:rFonts w:ascii="楷体" w:hAnsi="楷体" w:eastAsia="楷体" w:cs="方正仿宋简体"/>
            <w:color w:val="auto"/>
            <w:sz w:val="24"/>
          </w:rPr>
          <w:t>0</w:t>
        </w:r>
        <w:r>
          <w:rPr>
            <w:rFonts w:hint="default" w:ascii="楷体" w:hAnsi="楷体" w:eastAsia="楷体" w:cs="方正仿宋简体"/>
            <w:color w:val="auto"/>
            <w:sz w:val="24"/>
          </w:rPr>
          <w:t>.2</w:t>
        </w:r>
        <w:r>
          <w:rPr>
            <w:rFonts w:eastAsia="楷体"/>
            <w:color w:val="auto"/>
            <w:sz w:val="24"/>
          </w:rPr>
          <w:t xml:space="preserve"> </w:t>
        </w:r>
        <w:r>
          <w:rPr>
            <w:rFonts w:hint="default" w:ascii="楷体" w:hAnsi="楷体" w:eastAsia="楷体" w:cs="方正仿宋简体"/>
            <w:color w:val="auto"/>
            <w:kern w:val="2"/>
            <w:sz w:val="24"/>
            <w:szCs w:val="24"/>
            <w:lang w:eastAsia="zh-CN"/>
          </w:rPr>
          <w:t>乙方（包括其关联方、代理商、供应商、服务商等，下同）声明，已从中国石油天然气集团有限公司（甲方的直接母公司和/或最终母公司）门户网站（http://www.cnpc.com.cn/cnpc/index.shtml）上阅知《中国石油诚信合规手册》内容，并承诺在履行本合同以及因此开展的相关交易活动过程中遵守该手册阐明的诚信合规原则</w:t>
        </w:r>
        <w:r>
          <w:rPr>
            <w:rFonts w:hint="eastAsia" w:ascii="楷体" w:hAnsi="楷体" w:eastAsia="楷体" w:cs="方正仿宋简体"/>
            <w:color w:val="auto"/>
            <w:kern w:val="2"/>
            <w:sz w:val="24"/>
            <w:szCs w:val="24"/>
            <w:lang w:eastAsia="zh-CN"/>
          </w:rPr>
          <w:t>。</w:t>
        </w:r>
      </w:p>
      <w:p>
        <w:pPr>
          <w:spacing w:before="120" w:after="120" w:line="280" w:lineRule="atLeast"/>
          <w:rPr>
            <w:rFonts w:hint="eastAsia" w:ascii="楷体" w:hAnsi="楷体" w:eastAsia="楷体" w:cs="方正仿宋简体"/>
            <w:sz w:val="24"/>
            <w:szCs w:val="24"/>
            <w:lang w:eastAsia="zh-CN"/>
          </w:rPr>
        </w:pPr>
        <w:r>
          <w:rPr>
            <w:rFonts w:hint="eastAsia" w:ascii="楷体" w:hAnsi="楷体" w:eastAsia="楷体" w:cs="方正仿宋简体"/>
            <w:color w:val="auto"/>
            <w:kern w:val="2"/>
            <w:sz w:val="24"/>
            <w:szCs w:val="24"/>
            <w:lang w:val="en-US" w:eastAsia="zh-CN"/>
          </w:rPr>
          <w:t>10.3</w:t>
        </w:r>
        <w:r>
          <w:rPr>
            <w:rFonts w:hint="eastAsia" w:ascii="楷体" w:hAnsi="楷体" w:eastAsia="楷体" w:cs="方正仿宋简体"/>
            <w:color w:val="0000FF"/>
            <w:kern w:val="2"/>
            <w:sz w:val="24"/>
            <w:szCs w:val="24"/>
            <w:lang w:val="en-US" w:eastAsia="zh-CN"/>
          </w:rPr>
          <w:t xml:space="preserve"> </w:t>
        </w:r>
        <w:r>
          <w:rPr>
            <w:rFonts w:hint="default" w:ascii="楷体" w:hAnsi="楷体" w:eastAsia="楷体" w:cs="方正仿宋简体"/>
            <w:sz w:val="24"/>
            <w:szCs w:val="24"/>
            <w:lang w:eastAsia="zh-CN"/>
          </w:rPr>
          <w:t>一方在履行本合同以及因此开展的相关交易活动过程中，不得为谋取不正当利益给予国家机关、国家工作人员财物贿赂和非财产性利益贿赂，或向国家工作人员介绍财物贿赂和非财产性利益贿赂；不得为下述目的向任何国家工作人员支付任何款项和报酬：（1）影响国家工作人员以职务身份作出的行为或决定；（2）诱使国家工作人员对政府机构开展的工作施加其影响；（3）诱使或奖励国家工作人员做出不当行为或发挥不当作用</w:t>
        </w:r>
        <w:r>
          <w:rPr>
            <w:rFonts w:hint="eastAsia" w:ascii="楷体" w:hAnsi="楷体" w:eastAsia="楷体" w:cs="方正仿宋简体"/>
            <w:sz w:val="24"/>
            <w:szCs w:val="24"/>
            <w:lang w:eastAsia="zh-CN"/>
          </w:rPr>
          <w:t>。</w:t>
        </w:r>
      </w:p>
      <w:p>
        <w:pPr>
          <w:spacing w:before="120" w:after="120" w:line="280" w:lineRule="atLeast"/>
          <w:rPr>
            <w:rFonts w:eastAsia="楷体"/>
            <w:sz w:val="24"/>
          </w:rPr>
        </w:pPr>
        <w:r>
          <w:rPr>
            <w:rFonts w:hint="eastAsia" w:ascii="楷体" w:hAnsi="楷体" w:eastAsia="楷体" w:cs="方正仿宋简体"/>
            <w:sz w:val="24"/>
            <w:szCs w:val="24"/>
            <w:lang w:val="en-US" w:eastAsia="zh-CN"/>
          </w:rPr>
          <w:t xml:space="preserve">10.4 </w:t>
        </w:r>
        <w:r>
          <w:rPr>
            <w:rFonts w:hint="default" w:ascii="楷体" w:hAnsi="楷体" w:eastAsia="楷体" w:cs="方正仿宋简体"/>
            <w:sz w:val="24"/>
            <w:lang w:eastAsia="zh-CN"/>
          </w:rPr>
          <w:t>双</w:t>
        </w:r>
        <w:r>
          <w:rPr>
            <w:rFonts w:ascii="楷体" w:hAnsi="楷体" w:eastAsia="楷体" w:cs="方正仿宋简体"/>
            <w:sz w:val="24"/>
          </w:rPr>
          <w:t>方在履行本合同以及因此开展的相关交易活动过程中，应确保其行为符合有关国家法律法规、监管要求、商业惯例、行业准则的规定，不得为谋取不正当利益违规行事，包括但不限于：（1）直接或间接给予另一方工作人员及其近亲属任何好处，</w:t>
        </w:r>
        <w:r>
          <w:rPr>
            <w:rFonts w:ascii="楷体" w:hAnsi="楷体" w:eastAsia="楷体" w:cs="方正仿宋简体"/>
            <w:sz w:val="24"/>
            <w:szCs w:val="24"/>
            <w:lang w:eastAsia="zh-CN"/>
          </w:rPr>
          <w:t>包括但不限于</w:t>
        </w:r>
        <w:r>
          <w:rPr>
            <w:rFonts w:hint="default" w:ascii="楷体" w:hAnsi="楷体" w:eastAsia="楷体" w:cs="方正仿宋简体"/>
            <w:sz w:val="24"/>
            <w:szCs w:val="24"/>
            <w:lang w:eastAsia="zh-CN"/>
          </w:rPr>
          <w:t>给予</w:t>
        </w:r>
        <w:r>
          <w:rPr>
            <w:rFonts w:ascii="楷体" w:hAnsi="楷体" w:eastAsia="楷体" w:cs="方正仿宋简体"/>
            <w:sz w:val="24"/>
            <w:szCs w:val="24"/>
            <w:lang w:eastAsia="zh-CN"/>
          </w:rPr>
          <w:t>现金</w:t>
        </w:r>
        <w:r>
          <w:rPr>
            <w:rFonts w:hint="default" w:ascii="楷体" w:hAnsi="楷体" w:eastAsia="楷体" w:cs="方正仿宋简体"/>
            <w:sz w:val="24"/>
            <w:szCs w:val="24"/>
            <w:lang w:eastAsia="zh-CN"/>
          </w:rPr>
          <w:t>及</w:t>
        </w:r>
        <w:r>
          <w:rPr>
            <w:rFonts w:ascii="楷体" w:hAnsi="楷体" w:eastAsia="楷体" w:cs="方正仿宋简体"/>
            <w:sz w:val="24"/>
            <w:szCs w:val="24"/>
            <w:lang w:eastAsia="zh-CN"/>
          </w:rPr>
          <w:t>现金等价物、</w:t>
        </w:r>
        <w:r>
          <w:rPr>
            <w:rFonts w:hint="default" w:ascii="楷体" w:hAnsi="楷体" w:eastAsia="楷体" w:cs="方正仿宋简体"/>
            <w:sz w:val="24"/>
            <w:szCs w:val="24"/>
            <w:lang w:eastAsia="zh-CN"/>
          </w:rPr>
          <w:t>礼金、贵重</w:t>
        </w:r>
        <w:r>
          <w:rPr>
            <w:rFonts w:ascii="楷体" w:hAnsi="楷体" w:eastAsia="楷体" w:cs="方正仿宋简体"/>
            <w:sz w:val="24"/>
            <w:szCs w:val="24"/>
            <w:lang w:eastAsia="zh-CN"/>
          </w:rPr>
          <w:t>物品、有价证券、</w:t>
        </w:r>
        <w:r>
          <w:rPr>
            <w:rFonts w:hint="default" w:ascii="楷体" w:hAnsi="楷体" w:eastAsia="楷体" w:cs="方正仿宋简体"/>
            <w:sz w:val="24"/>
            <w:szCs w:val="24"/>
            <w:lang w:eastAsia="zh-CN"/>
          </w:rPr>
          <w:t>回扣；资助</w:t>
        </w:r>
        <w:r>
          <w:rPr>
            <w:rFonts w:ascii="楷体" w:hAnsi="楷体" w:eastAsia="楷体" w:cs="方正仿宋简体"/>
            <w:sz w:val="24"/>
            <w:szCs w:val="24"/>
            <w:lang w:eastAsia="zh-CN"/>
          </w:rPr>
          <w:t>出国</w:t>
        </w:r>
        <w:r>
          <w:rPr>
            <w:rFonts w:hint="default" w:ascii="楷体" w:hAnsi="楷体" w:eastAsia="楷体" w:cs="方正仿宋简体"/>
            <w:sz w:val="24"/>
            <w:szCs w:val="24"/>
            <w:lang w:eastAsia="zh-CN"/>
          </w:rPr>
          <w:t>、</w:t>
        </w:r>
        <w:r>
          <w:rPr>
            <w:rFonts w:ascii="楷体" w:hAnsi="楷体" w:eastAsia="楷体" w:cs="方正仿宋简体"/>
            <w:sz w:val="24"/>
            <w:szCs w:val="24"/>
            <w:lang w:eastAsia="zh-CN"/>
          </w:rPr>
          <w:t>房屋装修</w:t>
        </w:r>
        <w:r>
          <w:rPr>
            <w:rFonts w:hint="default" w:ascii="楷体" w:hAnsi="楷体" w:eastAsia="楷体" w:cs="方正仿宋简体"/>
            <w:sz w:val="24"/>
            <w:szCs w:val="24"/>
            <w:lang w:eastAsia="zh-CN"/>
          </w:rPr>
          <w:t>；免费提供通讯和交通工具、家电及高档办公用品等物品；报销或承担旅游、宴请、</w:t>
        </w:r>
        <w:r>
          <w:rPr>
            <w:rFonts w:ascii="楷体" w:hAnsi="楷体" w:eastAsia="楷体" w:cs="方正仿宋简体"/>
            <w:sz w:val="24"/>
            <w:szCs w:val="24"/>
            <w:lang w:eastAsia="zh-CN"/>
          </w:rPr>
          <w:t>娱乐</w:t>
        </w:r>
        <w:r>
          <w:rPr>
            <w:rFonts w:hint="default" w:ascii="楷体" w:hAnsi="楷体" w:eastAsia="楷体" w:cs="方正仿宋简体"/>
            <w:sz w:val="24"/>
            <w:szCs w:val="24"/>
            <w:lang w:eastAsia="zh-CN"/>
          </w:rPr>
          <w:t>健身</w:t>
        </w:r>
        <w:r>
          <w:rPr>
            <w:rFonts w:ascii="楷体" w:hAnsi="楷体" w:eastAsia="楷体" w:cs="方正仿宋简体"/>
            <w:sz w:val="24"/>
            <w:szCs w:val="24"/>
            <w:lang w:eastAsia="zh-CN"/>
          </w:rPr>
          <w:t>等费用</w:t>
        </w:r>
        <w:r>
          <w:rPr>
            <w:rFonts w:hint="default" w:ascii="楷体" w:hAnsi="楷体" w:eastAsia="楷体" w:cs="方正仿宋简体"/>
            <w:sz w:val="24"/>
            <w:szCs w:val="24"/>
            <w:lang w:eastAsia="zh-CN"/>
          </w:rPr>
          <w:t>；给予</w:t>
        </w:r>
        <w:r>
          <w:rPr>
            <w:rFonts w:ascii="楷体" w:hAnsi="楷体" w:eastAsia="楷体" w:cs="方正仿宋简体"/>
            <w:sz w:val="24"/>
            <w:szCs w:val="24"/>
            <w:lang w:eastAsia="zh-CN"/>
          </w:rPr>
          <w:t>就业机会等非财产性利益</w:t>
        </w:r>
        <w:r>
          <w:rPr>
            <w:rFonts w:ascii="楷体" w:hAnsi="楷体" w:eastAsia="楷体" w:cs="方正仿宋简体"/>
            <w:sz w:val="24"/>
          </w:rPr>
          <w:t>；（2）擅自与另一方工作人员就</w:t>
        </w:r>
        <w:r>
          <w:rPr>
            <w:rFonts w:hint="eastAsia" w:ascii="楷体" w:hAnsi="楷体" w:eastAsia="楷体" w:cs="方正仿宋简体"/>
            <w:sz w:val="24"/>
            <w:lang w:eastAsia="zh-CN"/>
          </w:rPr>
          <w:t>物业服务费</w:t>
        </w:r>
        <w:r>
          <w:rPr>
            <w:rFonts w:ascii="楷体" w:hAnsi="楷体" w:eastAsia="楷体" w:cs="方正仿宋简体"/>
            <w:sz w:val="24"/>
          </w:rPr>
          <w:t>等进行私下商谈或者达成默契；（3）</w:t>
        </w:r>
        <w:r>
          <w:rPr>
            <w:rFonts w:hint="default" w:ascii="楷体" w:hAnsi="楷体" w:eastAsia="楷体" w:cs="方正仿宋简体"/>
            <w:sz w:val="24"/>
            <w:lang w:eastAsia="zh-CN"/>
          </w:rPr>
          <w:t>一方</w:t>
        </w:r>
        <w:r>
          <w:rPr>
            <w:rFonts w:hint="default" w:ascii="楷体" w:hAnsi="楷体" w:eastAsia="楷体" w:cs="方正仿宋简体"/>
            <w:sz w:val="24"/>
            <w:szCs w:val="24"/>
            <w:lang w:eastAsia="zh-CN"/>
          </w:rPr>
          <w:t>以任何形式向一方索要赞助、回扣，接受礼金、有价证券、贵重物品，收受交通和通讯工具、家电及高档办公用品等</w:t>
        </w:r>
        <w:r>
          <w:rPr>
            <w:rFonts w:ascii="楷体" w:hAnsi="楷体" w:eastAsia="楷体" w:cs="方正仿宋简体"/>
            <w:sz w:val="24"/>
          </w:rPr>
          <w:t>；（4）</w:t>
        </w:r>
        <w:r>
          <w:rPr>
            <w:rFonts w:hint="default" w:ascii="楷体" w:hAnsi="楷体" w:eastAsia="楷体" w:cs="方正仿宋简体"/>
            <w:sz w:val="24"/>
            <w:szCs w:val="24"/>
            <w:lang w:eastAsia="zh-CN"/>
          </w:rPr>
          <w:t>接受另一方提供的房屋装修或以考察、参观等名义参加另一方安排的国内外旅游活动；（</w:t>
        </w:r>
        <w:r>
          <w:rPr>
            <w:rFonts w:hint="default" w:ascii="楷体" w:hAnsi="楷体" w:eastAsia="楷体" w:cs="方正仿宋简体"/>
            <w:sz w:val="24"/>
            <w:szCs w:val="24"/>
            <w:lang w:val="en-US" w:eastAsia="zh-CN"/>
          </w:rPr>
          <w:t>5</w:t>
        </w:r>
        <w:r>
          <w:rPr>
            <w:rFonts w:hint="default" w:ascii="楷体" w:hAnsi="楷体" w:eastAsia="楷体" w:cs="方正仿宋简体"/>
            <w:sz w:val="24"/>
            <w:szCs w:val="24"/>
            <w:lang w:eastAsia="zh-CN"/>
          </w:rPr>
          <w:t>）一方参加可能影响其公正履职的宴请、高消费娱乐、婚丧嫁娶等活动；（</w:t>
        </w:r>
        <w:r>
          <w:rPr>
            <w:rFonts w:hint="default" w:ascii="楷体" w:hAnsi="楷体" w:eastAsia="楷体" w:cs="方正仿宋简体"/>
            <w:sz w:val="24"/>
            <w:szCs w:val="24"/>
            <w:lang w:val="en-US" w:eastAsia="zh-CN"/>
          </w:rPr>
          <w:t>6</w:t>
        </w:r>
        <w:r>
          <w:rPr>
            <w:rFonts w:hint="default" w:ascii="楷体" w:hAnsi="楷体" w:eastAsia="楷体" w:cs="方正仿宋简体"/>
            <w:sz w:val="24"/>
            <w:szCs w:val="24"/>
            <w:lang w:eastAsia="zh-CN"/>
          </w:rPr>
          <w:t>）</w:t>
        </w:r>
        <w:r>
          <w:rPr>
            <w:rFonts w:ascii="楷体" w:hAnsi="楷体" w:eastAsia="楷体" w:cs="方正仿宋简体"/>
            <w:sz w:val="24"/>
          </w:rPr>
          <w:t>在另一方报销任何应由其单位或个人支付的费用等。如一方发现另一方及其工作人员存在违规行为，应主动向另一方</w:t>
        </w:r>
        <w:r>
          <w:rPr>
            <w:rFonts w:hint="default" w:ascii="楷体" w:hAnsi="楷体" w:eastAsia="楷体" w:cs="方正仿宋简体"/>
            <w:bCs w:val="0"/>
            <w:color w:val="auto"/>
            <w:sz w:val="24"/>
          </w:rPr>
          <w:t>纪检监察部门</w:t>
        </w:r>
        <w:r>
          <w:rPr>
            <w:rFonts w:ascii="楷体" w:hAnsi="楷体" w:eastAsia="楷体" w:cs="方正仿宋简体"/>
            <w:sz w:val="24"/>
          </w:rPr>
          <w:t>报告</w:t>
        </w:r>
        <w:r>
          <w:rPr>
            <w:rFonts w:hint="eastAsia" w:eastAsia="楷体"/>
            <w:color w:val="000000"/>
            <w:sz w:val="24"/>
          </w:rPr>
          <w:t>。</w:t>
        </w:r>
      </w:p>
      <w:p>
        <w:pPr>
          <w:spacing w:before="120" w:after="120" w:line="280" w:lineRule="atLeast"/>
          <w:rPr>
            <w:rFonts w:hint="eastAsia" w:ascii="楷体" w:hAnsi="楷体" w:eastAsia="楷体" w:cs="方正仿宋简体"/>
            <w:sz w:val="24"/>
            <w:szCs w:val="24"/>
            <w:lang w:eastAsia="zh-CN"/>
          </w:rPr>
        </w:pPr>
        <w:r>
          <w:rPr>
            <w:rFonts w:hint="eastAsia" w:eastAsia="楷体"/>
            <w:sz w:val="24"/>
          </w:rPr>
          <w:t>1</w:t>
        </w:r>
        <w:r>
          <w:rPr>
            <w:rFonts w:eastAsia="楷体"/>
            <w:sz w:val="24"/>
          </w:rPr>
          <w:t>0</w:t>
        </w:r>
        <w:r>
          <w:rPr>
            <w:rFonts w:hint="eastAsia" w:eastAsia="楷体"/>
            <w:sz w:val="24"/>
          </w:rPr>
          <w:t>.</w:t>
        </w:r>
        <w:r>
          <w:rPr>
            <w:rFonts w:hint="eastAsia" w:eastAsia="楷体"/>
            <w:sz w:val="24"/>
            <w:lang w:val="en-US" w:eastAsia="zh-CN"/>
          </w:rPr>
          <w:t>5</w:t>
        </w:r>
        <w:r>
          <w:rPr>
            <w:rFonts w:eastAsia="楷体"/>
            <w:sz w:val="24"/>
          </w:rPr>
          <w:t xml:space="preserve"> </w:t>
        </w:r>
        <w:r>
          <w:rPr>
            <w:rFonts w:hint="eastAsia" w:ascii="楷体" w:hAnsi="楷体" w:eastAsia="楷体" w:cs="方正仿宋简体"/>
            <w:sz w:val="24"/>
            <w:szCs w:val="24"/>
            <w:lang w:eastAsia="zh-CN"/>
          </w:rPr>
          <w:t>因</w:t>
        </w:r>
        <w:r>
          <w:rPr>
            <w:rFonts w:ascii="楷体" w:hAnsi="楷体" w:eastAsia="楷体" w:cs="方正仿宋简体"/>
            <w:sz w:val="24"/>
            <w:szCs w:val="24"/>
            <w:lang w:eastAsia="zh-CN"/>
          </w:rPr>
          <w:t>履行本合同需要，</w:t>
        </w:r>
        <w:r>
          <w:rPr>
            <w:rFonts w:hint="eastAsia" w:ascii="楷体" w:hAnsi="楷体" w:eastAsia="楷体" w:cs="方正仿宋简体"/>
            <w:sz w:val="24"/>
            <w:szCs w:val="24"/>
            <w:lang w:eastAsia="zh-CN"/>
          </w:rPr>
          <w:t>经</w:t>
        </w:r>
        <w:r>
          <w:rPr>
            <w:rFonts w:ascii="楷体" w:hAnsi="楷体" w:eastAsia="楷体" w:cs="方正仿宋简体"/>
            <w:sz w:val="24"/>
            <w:szCs w:val="24"/>
            <w:lang w:eastAsia="zh-CN"/>
          </w:rPr>
          <w:t>甲方</w:t>
        </w:r>
        <w:r>
          <w:rPr>
            <w:rFonts w:hint="eastAsia" w:ascii="楷体" w:hAnsi="楷体" w:eastAsia="楷体" w:cs="方正仿宋简体"/>
            <w:sz w:val="24"/>
            <w:szCs w:val="24"/>
            <w:lang w:eastAsia="zh-CN"/>
          </w:rPr>
          <w:t>书面</w:t>
        </w:r>
        <w:r>
          <w:rPr>
            <w:rFonts w:ascii="楷体" w:hAnsi="楷体" w:eastAsia="楷体" w:cs="方正仿宋简体"/>
            <w:sz w:val="24"/>
            <w:szCs w:val="24"/>
            <w:lang w:eastAsia="zh-CN"/>
          </w:rPr>
          <w:t>同意，</w:t>
        </w:r>
        <w:r>
          <w:rPr>
            <w:rFonts w:hint="eastAsia" w:ascii="楷体" w:hAnsi="楷体" w:eastAsia="楷体" w:cs="方正仿宋简体"/>
            <w:sz w:val="24"/>
            <w:szCs w:val="24"/>
            <w:lang w:eastAsia="zh-CN"/>
          </w:rPr>
          <w:t>乙方</w:t>
        </w:r>
        <w:r>
          <w:rPr>
            <w:rFonts w:ascii="楷体" w:hAnsi="楷体" w:eastAsia="楷体" w:cs="方正仿宋简体"/>
            <w:sz w:val="24"/>
            <w:szCs w:val="24"/>
            <w:lang w:eastAsia="zh-CN"/>
          </w:rPr>
          <w:t>将其部分工作分包的，</w:t>
        </w:r>
        <w:r>
          <w:rPr>
            <w:rFonts w:hint="eastAsia" w:ascii="楷体" w:hAnsi="楷体" w:eastAsia="楷体" w:cs="方正仿宋简体"/>
            <w:sz w:val="24"/>
            <w:szCs w:val="24"/>
            <w:lang w:eastAsia="zh-CN"/>
          </w:rPr>
          <w:t>乙方</w:t>
        </w:r>
        <w:r>
          <w:rPr>
            <w:rFonts w:ascii="楷体" w:hAnsi="楷体" w:eastAsia="楷体" w:cs="方正仿宋简体"/>
            <w:sz w:val="24"/>
            <w:szCs w:val="24"/>
            <w:lang w:eastAsia="zh-CN"/>
          </w:rPr>
          <w:t>应确保分包商</w:t>
        </w:r>
        <w:r>
          <w:rPr>
            <w:rFonts w:hint="eastAsia" w:ascii="楷体" w:hAnsi="楷体" w:eastAsia="楷体" w:cs="方正仿宋简体"/>
            <w:sz w:val="24"/>
            <w:szCs w:val="24"/>
            <w:lang w:eastAsia="zh-CN"/>
          </w:rPr>
          <w:t>与其</w:t>
        </w:r>
        <w:r>
          <w:rPr>
            <w:rFonts w:ascii="楷体" w:hAnsi="楷体" w:eastAsia="楷体" w:cs="方正仿宋简体"/>
            <w:sz w:val="24"/>
            <w:szCs w:val="24"/>
            <w:lang w:eastAsia="zh-CN"/>
          </w:rPr>
          <w:t>承担</w:t>
        </w:r>
        <w:r>
          <w:rPr>
            <w:rFonts w:hint="eastAsia" w:ascii="楷体" w:hAnsi="楷体" w:eastAsia="楷体" w:cs="方正仿宋简体"/>
            <w:sz w:val="24"/>
            <w:szCs w:val="24"/>
            <w:lang w:eastAsia="zh-CN"/>
          </w:rPr>
          <w:t>同等</w:t>
        </w:r>
        <w:r>
          <w:rPr>
            <w:rFonts w:ascii="楷体" w:hAnsi="楷体" w:eastAsia="楷体" w:cs="方正仿宋简体"/>
            <w:sz w:val="24"/>
            <w:szCs w:val="24"/>
            <w:lang w:eastAsia="zh-CN"/>
          </w:rPr>
          <w:t>合规义务</w:t>
        </w:r>
        <w:r>
          <w:rPr>
            <w:rFonts w:hint="eastAsia" w:ascii="楷体" w:hAnsi="楷体" w:eastAsia="楷体" w:cs="方正仿宋简体"/>
            <w:sz w:val="24"/>
            <w:szCs w:val="24"/>
            <w:lang w:eastAsia="zh-CN"/>
          </w:rPr>
          <w:t>。如</w:t>
        </w:r>
        <w:r>
          <w:rPr>
            <w:rFonts w:ascii="楷体" w:hAnsi="楷体" w:eastAsia="楷体" w:cs="方正仿宋简体"/>
            <w:sz w:val="24"/>
            <w:szCs w:val="24"/>
            <w:lang w:eastAsia="zh-CN"/>
          </w:rPr>
          <w:t>分包商未履行该等义务，</w:t>
        </w:r>
        <w:r>
          <w:rPr>
            <w:rFonts w:hint="eastAsia" w:ascii="楷体" w:hAnsi="楷体" w:eastAsia="楷体" w:cs="方正仿宋简体"/>
            <w:sz w:val="24"/>
            <w:szCs w:val="24"/>
            <w:lang w:eastAsia="zh-CN"/>
          </w:rPr>
          <w:t>就其</w:t>
        </w:r>
        <w:r>
          <w:rPr>
            <w:rFonts w:ascii="楷体" w:hAnsi="楷体" w:eastAsia="楷体" w:cs="方正仿宋简体"/>
            <w:sz w:val="24"/>
            <w:szCs w:val="24"/>
            <w:lang w:eastAsia="zh-CN"/>
          </w:rPr>
          <w:t>违约行为，乙方承担连带责任</w:t>
        </w:r>
        <w:r>
          <w:rPr>
            <w:rFonts w:hint="eastAsia" w:ascii="楷体" w:hAnsi="楷体" w:eastAsia="楷体" w:cs="方正仿宋简体"/>
            <w:sz w:val="24"/>
            <w:szCs w:val="24"/>
            <w:lang w:eastAsia="zh-CN"/>
          </w:rPr>
          <w:t>。</w:t>
        </w:r>
      </w:p>
      <w:p>
        <w:pPr>
          <w:spacing w:before="120" w:after="120" w:line="280" w:lineRule="atLeast"/>
          <w:rPr>
            <w:rFonts w:hint="default" w:ascii="楷体" w:hAnsi="楷体" w:eastAsia="楷体" w:cs="方正仿宋简体"/>
            <w:sz w:val="24"/>
            <w:szCs w:val="24"/>
            <w:lang w:val="en-US" w:eastAsia="zh-CN"/>
          </w:rPr>
        </w:pPr>
        <w:r>
          <w:rPr>
            <w:rFonts w:hint="eastAsia" w:ascii="楷体" w:hAnsi="楷体" w:eastAsia="楷体" w:cs="方正仿宋简体"/>
            <w:sz w:val="24"/>
            <w:szCs w:val="24"/>
            <w:lang w:val="en-US" w:eastAsia="zh-CN"/>
          </w:rPr>
          <w:t xml:space="preserve">10.6 </w:t>
        </w:r>
        <w:r>
          <w:rPr>
            <w:rFonts w:hint="eastAsia" w:ascii="楷体" w:hAnsi="楷体" w:eastAsia="楷体" w:cs="方正仿宋简体"/>
            <w:sz w:val="24"/>
            <w:szCs w:val="24"/>
            <w:lang w:eastAsia="zh-CN"/>
          </w:rPr>
          <w:t>乙方</w:t>
        </w:r>
        <w:r>
          <w:rPr>
            <w:rFonts w:ascii="楷体" w:hAnsi="楷体" w:eastAsia="楷体" w:cs="方正仿宋简体"/>
            <w:sz w:val="24"/>
            <w:szCs w:val="24"/>
            <w:lang w:eastAsia="zh-CN"/>
          </w:rPr>
          <w:t>应</w:t>
        </w:r>
        <w:r>
          <w:rPr>
            <w:rFonts w:hint="eastAsia" w:ascii="楷体" w:hAnsi="楷体" w:eastAsia="楷体" w:cs="方正仿宋简体"/>
            <w:sz w:val="24"/>
            <w:szCs w:val="24"/>
            <w:lang w:eastAsia="zh-CN"/>
          </w:rPr>
          <w:t>采取有效</w:t>
        </w:r>
        <w:r>
          <w:rPr>
            <w:rFonts w:ascii="楷体" w:hAnsi="楷体" w:eastAsia="楷体" w:cs="方正仿宋简体"/>
            <w:sz w:val="24"/>
            <w:szCs w:val="24"/>
            <w:lang w:eastAsia="zh-CN"/>
          </w:rPr>
          <w:t>措施确保</w:t>
        </w:r>
        <w:r>
          <w:rPr>
            <w:rFonts w:hint="eastAsia" w:ascii="楷体" w:hAnsi="楷体" w:eastAsia="楷体" w:cs="方正仿宋简体"/>
            <w:sz w:val="24"/>
            <w:szCs w:val="24"/>
            <w:lang w:eastAsia="zh-CN"/>
          </w:rPr>
          <w:t>前述</w:t>
        </w:r>
        <w:r>
          <w:rPr>
            <w:rFonts w:ascii="楷体" w:hAnsi="楷体" w:eastAsia="楷体" w:cs="方正仿宋简体"/>
            <w:sz w:val="24"/>
            <w:szCs w:val="24"/>
            <w:lang w:eastAsia="zh-CN"/>
          </w:rPr>
          <w:t>合规义务</w:t>
        </w:r>
        <w:r>
          <w:rPr>
            <w:rFonts w:hint="eastAsia" w:ascii="楷体" w:hAnsi="楷体" w:eastAsia="楷体" w:cs="方正仿宋简体"/>
            <w:sz w:val="24"/>
            <w:szCs w:val="24"/>
            <w:lang w:eastAsia="zh-CN"/>
          </w:rPr>
          <w:t>的</w:t>
        </w:r>
        <w:r>
          <w:rPr>
            <w:rFonts w:ascii="楷体" w:hAnsi="楷体" w:eastAsia="楷体" w:cs="方正仿宋简体"/>
            <w:sz w:val="24"/>
            <w:szCs w:val="24"/>
            <w:lang w:eastAsia="zh-CN"/>
          </w:rPr>
          <w:t>履行，包括但不限于</w:t>
        </w:r>
        <w:r>
          <w:rPr>
            <w:rFonts w:hint="eastAsia" w:ascii="楷体" w:hAnsi="楷体" w:eastAsia="楷体" w:cs="方正仿宋简体"/>
            <w:sz w:val="24"/>
            <w:szCs w:val="24"/>
            <w:lang w:eastAsia="zh-CN"/>
          </w:rPr>
          <w:t>：（1）制定</w:t>
        </w:r>
        <w:r>
          <w:rPr>
            <w:rFonts w:ascii="楷体" w:hAnsi="楷体" w:eastAsia="楷体" w:cs="方正仿宋简体"/>
            <w:sz w:val="24"/>
            <w:szCs w:val="24"/>
            <w:lang w:eastAsia="zh-CN"/>
          </w:rPr>
          <w:t>合规管理制度</w:t>
        </w:r>
        <w:r>
          <w:rPr>
            <w:rFonts w:hint="eastAsia" w:ascii="楷体" w:hAnsi="楷体" w:eastAsia="楷体" w:cs="方正仿宋简体"/>
            <w:sz w:val="24"/>
            <w:szCs w:val="24"/>
            <w:lang w:eastAsia="zh-CN"/>
          </w:rPr>
          <w:t>，</w:t>
        </w:r>
        <w:r>
          <w:rPr>
            <w:rFonts w:ascii="楷体" w:hAnsi="楷体" w:eastAsia="楷体" w:cs="方正仿宋简体"/>
            <w:sz w:val="24"/>
            <w:szCs w:val="24"/>
            <w:lang w:eastAsia="zh-CN"/>
          </w:rPr>
          <w:t>建立合规管理流程</w:t>
        </w:r>
        <w:r>
          <w:rPr>
            <w:rFonts w:hint="eastAsia" w:ascii="楷体" w:hAnsi="楷体" w:eastAsia="楷体" w:cs="方正仿宋简体"/>
            <w:sz w:val="24"/>
            <w:szCs w:val="24"/>
            <w:lang w:eastAsia="zh-CN"/>
          </w:rPr>
          <w:t>，开展</w:t>
        </w:r>
        <w:r>
          <w:rPr>
            <w:rFonts w:ascii="楷体" w:hAnsi="楷体" w:eastAsia="楷体" w:cs="方正仿宋简体"/>
            <w:sz w:val="24"/>
            <w:szCs w:val="24"/>
            <w:lang w:eastAsia="zh-CN"/>
          </w:rPr>
          <w:t>合规教育培训</w:t>
        </w:r>
        <w:r>
          <w:rPr>
            <w:rFonts w:hint="eastAsia" w:ascii="楷体" w:hAnsi="楷体" w:eastAsia="楷体" w:cs="方正仿宋简体"/>
            <w:sz w:val="24"/>
            <w:szCs w:val="24"/>
            <w:lang w:eastAsia="zh-CN"/>
          </w:rPr>
          <w:t>，落实</w:t>
        </w:r>
        <w:r>
          <w:rPr>
            <w:rFonts w:ascii="楷体" w:hAnsi="楷体" w:eastAsia="楷体" w:cs="方正仿宋简体"/>
            <w:sz w:val="24"/>
            <w:szCs w:val="24"/>
            <w:lang w:eastAsia="zh-CN"/>
          </w:rPr>
          <w:t>违规责任追究</w:t>
        </w:r>
        <w:r>
          <w:rPr>
            <w:rFonts w:hint="eastAsia" w:ascii="楷体" w:hAnsi="楷体" w:eastAsia="楷体" w:cs="方正仿宋简体"/>
            <w:sz w:val="24"/>
            <w:szCs w:val="24"/>
            <w:lang w:eastAsia="zh-CN"/>
          </w:rPr>
          <w:t>；（2）确保在其账簿和记录中准确地记录与本合同有关的所有交易，以便真实反映所涉及的业务活动。收到</w:t>
        </w:r>
        <w:r>
          <w:rPr>
            <w:rFonts w:ascii="楷体" w:hAnsi="楷体" w:eastAsia="楷体" w:cs="方正仿宋简体"/>
            <w:sz w:val="24"/>
            <w:szCs w:val="24"/>
            <w:lang w:eastAsia="zh-CN"/>
          </w:rPr>
          <w:t>甲方书面要求</w:t>
        </w:r>
        <w:r>
          <w:rPr>
            <w:rFonts w:hint="eastAsia" w:ascii="楷体" w:hAnsi="楷体" w:eastAsia="楷体" w:cs="方正仿宋简体"/>
            <w:sz w:val="24"/>
            <w:szCs w:val="24"/>
            <w:lang w:eastAsia="zh-CN"/>
          </w:rPr>
          <w:t>后</w:t>
        </w:r>
        <w:r>
          <w:rPr>
            <w:rFonts w:hint="eastAsia" w:ascii="楷体" w:hAnsi="楷体" w:eastAsia="楷体" w:cs="方正仿宋简体"/>
            <w:sz w:val="24"/>
            <w:szCs w:val="24"/>
            <w:lang w:val="en-US" w:eastAsia="zh-CN"/>
          </w:rPr>
          <w:t>3</w:t>
        </w:r>
        <w:r>
          <w:rPr>
            <w:rFonts w:hint="eastAsia" w:ascii="楷体" w:hAnsi="楷体" w:eastAsia="楷体" w:cs="方正仿宋简体"/>
            <w:sz w:val="24"/>
            <w:szCs w:val="24"/>
            <w:lang w:eastAsia="zh-CN"/>
          </w:rPr>
          <w:t>日内，</w:t>
        </w:r>
        <w:r>
          <w:rPr>
            <w:rFonts w:ascii="楷体" w:hAnsi="楷体" w:eastAsia="楷体" w:cs="方正仿宋简体"/>
            <w:sz w:val="24"/>
            <w:szCs w:val="24"/>
            <w:lang w:eastAsia="zh-CN"/>
          </w:rPr>
          <w:t>乙方应提供</w:t>
        </w:r>
        <w:r>
          <w:rPr>
            <w:rFonts w:hint="eastAsia" w:ascii="楷体" w:hAnsi="楷体" w:eastAsia="楷体" w:cs="方正仿宋简体"/>
            <w:sz w:val="24"/>
            <w:szCs w:val="24"/>
            <w:lang w:eastAsia="zh-CN"/>
          </w:rPr>
          <w:t>相应</w:t>
        </w:r>
        <w:r>
          <w:rPr>
            <w:rFonts w:ascii="楷体" w:hAnsi="楷体" w:eastAsia="楷体" w:cs="方正仿宋简体"/>
            <w:sz w:val="24"/>
            <w:szCs w:val="24"/>
            <w:lang w:eastAsia="zh-CN"/>
          </w:rPr>
          <w:t>书面材料，</w:t>
        </w:r>
        <w:r>
          <w:rPr>
            <w:rFonts w:hint="eastAsia" w:ascii="楷体" w:hAnsi="楷体" w:eastAsia="楷体" w:cs="方正仿宋简体"/>
            <w:sz w:val="24"/>
            <w:szCs w:val="24"/>
            <w:lang w:eastAsia="zh-CN"/>
          </w:rPr>
          <w:t>证明</w:t>
        </w:r>
        <w:r>
          <w:rPr>
            <w:rFonts w:ascii="楷体" w:hAnsi="楷体" w:eastAsia="楷体" w:cs="方正仿宋简体"/>
            <w:sz w:val="24"/>
            <w:szCs w:val="24"/>
            <w:lang w:eastAsia="zh-CN"/>
          </w:rPr>
          <w:t>其已采取</w:t>
        </w:r>
        <w:r>
          <w:rPr>
            <w:rFonts w:hint="eastAsia" w:ascii="楷体" w:hAnsi="楷体" w:eastAsia="楷体" w:cs="方正仿宋简体"/>
            <w:sz w:val="24"/>
            <w:szCs w:val="24"/>
            <w:lang w:eastAsia="zh-CN"/>
          </w:rPr>
          <w:t>相关</w:t>
        </w:r>
        <w:r>
          <w:rPr>
            <w:rFonts w:ascii="楷体" w:hAnsi="楷体" w:eastAsia="楷体" w:cs="方正仿宋简体"/>
            <w:sz w:val="24"/>
            <w:szCs w:val="24"/>
            <w:lang w:eastAsia="zh-CN"/>
          </w:rPr>
          <w:t>措施</w:t>
        </w:r>
        <w:r>
          <w:rPr>
            <w:rFonts w:hint="eastAsia" w:ascii="楷体" w:hAnsi="楷体" w:eastAsia="楷体" w:cs="方正仿宋简体"/>
            <w:sz w:val="24"/>
            <w:szCs w:val="24"/>
            <w:lang w:eastAsia="zh-CN"/>
          </w:rPr>
          <w:t>。</w:t>
        </w:r>
      </w:p>
      <w:p>
        <w:pPr>
          <w:spacing w:before="120" w:after="120" w:line="280" w:lineRule="atLeast"/>
          <w:rPr>
            <w:rFonts w:eastAsia="楷体"/>
            <w:sz w:val="24"/>
          </w:rPr>
        </w:pPr>
        <w:r>
          <w:rPr>
            <w:rFonts w:hint="eastAsia" w:eastAsia="楷体"/>
            <w:sz w:val="24"/>
            <w:lang w:val="en-US" w:eastAsia="zh-CN"/>
          </w:rPr>
          <w:t xml:space="preserve">10.7 </w:t>
        </w:r>
        <w:r>
          <w:rPr>
            <w:rFonts w:hint="eastAsia" w:eastAsia="楷体"/>
            <w:sz w:val="24"/>
          </w:rPr>
          <w:t>如一方及其工作人员（“</w:t>
        </w:r>
        <w:r>
          <w:rPr>
            <w:rFonts w:hint="eastAsia" w:eastAsia="楷体"/>
            <w:b/>
            <w:sz w:val="24"/>
          </w:rPr>
          <w:t>违规方</w:t>
        </w:r>
        <w:r>
          <w:rPr>
            <w:rFonts w:hint="eastAsia" w:eastAsia="楷体"/>
            <w:sz w:val="24"/>
          </w:rPr>
          <w:t>”）未履行上述义务，另一方有权要求违规方整改，违规方应自行承担费用进行整改。因违规方违规</w:t>
        </w:r>
        <w:r>
          <w:rPr>
            <w:rFonts w:eastAsia="楷体"/>
            <w:sz w:val="24"/>
          </w:rPr>
          <w:t>行为</w:t>
        </w:r>
        <w:r>
          <w:rPr>
            <w:rFonts w:hint="eastAsia" w:eastAsia="楷体"/>
            <w:sz w:val="24"/>
          </w:rPr>
          <w:t>产生</w:t>
        </w:r>
        <w:r>
          <w:rPr>
            <w:rFonts w:eastAsia="楷体"/>
            <w:sz w:val="24"/>
          </w:rPr>
          <w:t>的</w:t>
        </w:r>
        <w:r>
          <w:rPr>
            <w:rFonts w:hint="eastAsia" w:eastAsia="楷体"/>
            <w:sz w:val="24"/>
          </w:rPr>
          <w:t>后果</w:t>
        </w:r>
        <w:r>
          <w:rPr>
            <w:rFonts w:eastAsia="楷体"/>
            <w:sz w:val="24"/>
          </w:rPr>
          <w:t>，</w:t>
        </w:r>
        <w:r>
          <w:rPr>
            <w:rFonts w:hint="eastAsia" w:eastAsia="楷体"/>
            <w:sz w:val="24"/>
          </w:rPr>
          <w:t>违规方</w:t>
        </w:r>
        <w:r>
          <w:rPr>
            <w:rFonts w:eastAsia="楷体"/>
            <w:sz w:val="24"/>
          </w:rPr>
          <w:t>应</w:t>
        </w:r>
        <w:r>
          <w:rPr>
            <w:rFonts w:hint="eastAsia" w:eastAsia="楷体"/>
            <w:sz w:val="24"/>
          </w:rPr>
          <w:t>自行承担相关损失、赔偿、费用、罚金和罚款等，并保证另一方</w:t>
        </w:r>
        <w:r>
          <w:rPr>
            <w:rFonts w:eastAsia="楷体"/>
            <w:sz w:val="24"/>
          </w:rPr>
          <w:t>免责</w:t>
        </w:r>
        <w:r>
          <w:rPr>
            <w:rFonts w:hint="eastAsia" w:eastAsia="楷体"/>
            <w:sz w:val="24"/>
          </w:rPr>
          <w:t>；同时</w:t>
        </w:r>
        <w:r>
          <w:rPr>
            <w:rFonts w:eastAsia="楷体"/>
            <w:sz w:val="24"/>
          </w:rPr>
          <w:t>，</w:t>
        </w:r>
        <w:r>
          <w:rPr>
            <w:rFonts w:hint="eastAsia" w:eastAsia="楷体"/>
            <w:sz w:val="24"/>
          </w:rPr>
          <w:t>另一方有权</w:t>
        </w:r>
        <w:r>
          <w:rPr>
            <w:rFonts w:eastAsia="楷体"/>
            <w:sz w:val="24"/>
          </w:rPr>
          <w:t>视</w:t>
        </w:r>
        <w:r>
          <w:rPr>
            <w:rFonts w:hint="eastAsia" w:eastAsia="楷体"/>
            <w:sz w:val="24"/>
          </w:rPr>
          <w:t>违规方</w:t>
        </w:r>
        <w:r>
          <w:rPr>
            <w:rFonts w:eastAsia="楷体"/>
            <w:sz w:val="24"/>
          </w:rPr>
          <w:t>违规</w:t>
        </w:r>
        <w:r>
          <w:rPr>
            <w:rFonts w:hint="eastAsia" w:eastAsia="楷体"/>
            <w:sz w:val="24"/>
          </w:rPr>
          <w:t>程度同时</w:t>
        </w:r>
        <w:r>
          <w:rPr>
            <w:rFonts w:eastAsia="楷体"/>
            <w:sz w:val="24"/>
          </w:rPr>
          <w:t>或单独采取</w:t>
        </w:r>
        <w:r>
          <w:rPr>
            <w:rFonts w:hint="eastAsia" w:eastAsia="楷体"/>
            <w:sz w:val="24"/>
          </w:rPr>
          <w:t>不同救济</w:t>
        </w:r>
        <w:r>
          <w:rPr>
            <w:rFonts w:eastAsia="楷体"/>
            <w:sz w:val="24"/>
          </w:rPr>
          <w:t>措施，包括</w:t>
        </w:r>
        <w:r>
          <w:rPr>
            <w:rFonts w:hint="eastAsia" w:eastAsia="楷体"/>
            <w:sz w:val="24"/>
          </w:rPr>
          <w:t>要求违规方</w:t>
        </w:r>
        <w:r>
          <w:rPr>
            <w:rFonts w:eastAsia="楷体"/>
            <w:sz w:val="24"/>
          </w:rPr>
          <w:t>停止违规行为、</w:t>
        </w:r>
        <w:r>
          <w:rPr>
            <w:rFonts w:hint="eastAsia" w:eastAsia="楷体"/>
            <w:sz w:val="24"/>
          </w:rPr>
          <w:t>要求违规方支付本合同物业服务费20%的违约金、</w:t>
        </w:r>
        <w:r>
          <w:rPr>
            <w:rFonts w:eastAsia="楷体"/>
            <w:sz w:val="24"/>
          </w:rPr>
          <w:t>解除合同</w:t>
        </w:r>
        <w:r>
          <w:rPr>
            <w:rFonts w:hint="eastAsia" w:eastAsia="楷体"/>
            <w:sz w:val="24"/>
          </w:rPr>
          <w:t>等；违规方支付的违约金不足以弥补另一方损失的，还应继续</w:t>
        </w:r>
        <w:r>
          <w:rPr>
            <w:rFonts w:eastAsia="楷体"/>
            <w:sz w:val="24"/>
          </w:rPr>
          <w:t>承担</w:t>
        </w:r>
        <w:r>
          <w:rPr>
            <w:rFonts w:hint="eastAsia" w:eastAsia="楷体"/>
            <w:sz w:val="24"/>
          </w:rPr>
          <w:t>另一方</w:t>
        </w:r>
        <w:r>
          <w:rPr>
            <w:rFonts w:eastAsia="楷体"/>
            <w:sz w:val="24"/>
          </w:rPr>
          <w:t>由此遭受的</w:t>
        </w:r>
        <w:r>
          <w:rPr>
            <w:rFonts w:hint="eastAsia" w:eastAsia="楷体"/>
            <w:sz w:val="24"/>
          </w:rPr>
          <w:t>所有</w:t>
        </w:r>
        <w:r>
          <w:rPr>
            <w:rFonts w:eastAsia="楷体"/>
            <w:sz w:val="24"/>
          </w:rPr>
          <w:t>损失。</w:t>
        </w:r>
      </w:p>
      <w:p>
        <w:pPr>
          <w:spacing w:before="120" w:after="120" w:line="280" w:lineRule="atLeast"/>
          <w:rPr>
            <w:rFonts w:eastAsia="楷体"/>
          </w:rPr>
        </w:pPr>
        <w:r>
          <w:rPr>
            <w:rFonts w:hint="eastAsia" w:eastAsia="楷体"/>
            <w:sz w:val="24"/>
          </w:rPr>
          <w:t>1</w:t>
        </w:r>
        <w:r>
          <w:rPr>
            <w:rFonts w:eastAsia="楷体"/>
            <w:sz w:val="24"/>
          </w:rPr>
          <w:t>0</w:t>
        </w:r>
        <w:r>
          <w:rPr>
            <w:rFonts w:hint="eastAsia" w:eastAsia="楷体"/>
            <w:sz w:val="24"/>
          </w:rPr>
          <w:t>.</w:t>
        </w:r>
        <w:r>
          <w:rPr>
            <w:rFonts w:hint="eastAsia" w:eastAsia="楷体"/>
            <w:sz w:val="24"/>
            <w:lang w:val="en-US" w:eastAsia="zh-CN"/>
          </w:rPr>
          <w:t>8</w:t>
        </w:r>
        <w:r>
          <w:rPr>
            <w:rFonts w:eastAsia="楷体"/>
            <w:sz w:val="24"/>
          </w:rPr>
          <w:t xml:space="preserve"> </w:t>
        </w:r>
        <w:r>
          <w:rPr>
            <w:rFonts w:hint="eastAsia" w:eastAsia="楷体"/>
            <w:sz w:val="24"/>
          </w:rPr>
          <w:t>其他约定：</w:t>
        </w:r>
        <w:customXml w:element="手动填写" w:uri="ContractSmartDoc">
          <w:r>
            <w:rPr>
              <w:rFonts w:hint="eastAsia" w:eastAsia="楷体"/>
              <w:sz w:val="24"/>
              <w:u w:val="single"/>
            </w:rPr>
            <w:t xml:space="preserve">             </w:t>
          </w:r>
        </w:customXml>
        <w:r>
          <w:rPr>
            <w:rFonts w:hint="eastAsia" w:eastAsia="楷体"/>
            <w:sz w:val="24"/>
          </w:rPr>
          <w:t>。</w:t>
        </w:r>
      </w:p>
      <w:p>
        <w:pPr>
          <w:pStyle w:val="3"/>
          <w:spacing w:before="120" w:after="120" w:line="280" w:lineRule="atLeast"/>
          <w:rPr>
            <w:rFonts w:eastAsia="楷体"/>
            <w:kern w:val="0"/>
            <w:sz w:val="24"/>
          </w:rPr>
        </w:pPr>
        <w:bookmarkStart w:id="14" w:name="_Toc62656576"/>
        <w:r>
          <w:rPr>
            <w:rFonts w:hint="eastAsia" w:eastAsia="楷体"/>
            <w:kern w:val="0"/>
            <w:sz w:val="24"/>
          </w:rPr>
          <w:t>11. 不可抗力</w:t>
        </w:r>
        <w:bookmarkEnd w:id="14"/>
      </w:p>
      <w:p>
        <w:pPr>
          <w:spacing w:before="120" w:after="120" w:line="280" w:lineRule="atLeast"/>
          <w:ind w:right="210" w:rightChars="100"/>
          <w:rPr>
            <w:rFonts w:eastAsia="楷体"/>
            <w:sz w:val="24"/>
          </w:rPr>
        </w:pPr>
        <w:r>
          <w:rPr>
            <w:rFonts w:eastAsia="楷体"/>
            <w:sz w:val="24"/>
          </w:rPr>
          <w:t>11</w:t>
        </w:r>
        <w:r>
          <w:rPr>
            <w:rFonts w:hint="eastAsia" w:eastAsia="楷体"/>
            <w:sz w:val="24"/>
          </w:rPr>
          <w:t>.1 不可抗力事件是指合同当事人不能预见、不能避免且不能克服的客观情况，包括但不限于地震、水灾、火灾（非人为）、雷击、雪灾、瘟疫、流行性疾病、海啸、风暴潮、台风、泥石流、滑坡等自然灾害；战争、骚乱、戒严、暴动、恐怖袭击、罢工、内乱等社会事件导致无法履行合同的情形。</w:t>
        </w:r>
      </w:p>
      <w:p>
        <w:pPr>
          <w:spacing w:before="120" w:after="120" w:line="280" w:lineRule="atLeast"/>
          <w:ind w:left="-24"/>
          <w:rPr>
            <w:rFonts w:eastAsia="楷体"/>
            <w:sz w:val="24"/>
          </w:rPr>
        </w:pPr>
        <w:r>
          <w:rPr>
            <w:rFonts w:eastAsia="楷体"/>
            <w:sz w:val="24"/>
          </w:rPr>
          <w:t>11</w:t>
        </w:r>
        <w:r>
          <w:rPr>
            <w:rFonts w:hint="eastAsia" w:eastAsia="楷体"/>
            <w:sz w:val="24"/>
          </w:rPr>
          <w:t>.2 由于不可抗力原因，使双方或任何一方不能履行合同义务时，受到不可抗力影响的一方应采取有效措施，尽量避免或减少损失，将损失降低到最低程度，在不可抗力发生后</w:t>
        </w:r>
        <w:r>
          <w:rPr>
            <w:rFonts w:hint="eastAsia" w:eastAsia="楷体"/>
            <w:sz w:val="24"/>
            <w:u w:val="single"/>
            <w:lang w:val="en-US" w:eastAsia="zh-CN"/>
          </w:rPr>
          <w:t>24</w:t>
        </w:r>
        <w:r>
          <w:rPr>
            <w:rFonts w:hint="eastAsia" w:eastAsia="楷体"/>
            <w:sz w:val="24"/>
          </w:rPr>
          <w:t>小时内以书面形式通知对方，并在其后</w:t>
        </w:r>
        <w:r>
          <w:rPr>
            <w:rFonts w:hint="eastAsia" w:eastAsia="楷体"/>
            <w:sz w:val="24"/>
            <w:u w:val="single"/>
            <w:lang w:val="en-US" w:eastAsia="zh-CN"/>
          </w:rPr>
          <w:t>3</w:t>
        </w:r>
        <w:r>
          <w:rPr>
            <w:rFonts w:hint="eastAsia" w:eastAsia="楷体"/>
            <w:sz w:val="24"/>
          </w:rPr>
          <w:t>日内向对方提供有效证明文件。一方未尽通知义务或未采取措施避免、减少损失的，应就扩大的损失承担相应的赔偿责任。</w:t>
        </w:r>
      </w:p>
      <w:p>
        <w:pPr>
          <w:spacing w:before="120" w:after="120" w:line="280" w:lineRule="atLeast"/>
          <w:ind w:left="-24"/>
          <w:rPr>
            <w:rFonts w:eastAsia="楷体"/>
            <w:sz w:val="24"/>
          </w:rPr>
        </w:pPr>
        <w:r>
          <w:rPr>
            <w:rFonts w:eastAsia="楷体"/>
            <w:sz w:val="24"/>
          </w:rPr>
          <w:t>11</w:t>
        </w:r>
        <w:r>
          <w:rPr>
            <w:rFonts w:hint="eastAsia" w:eastAsia="楷体"/>
            <w:sz w:val="24"/>
          </w:rPr>
          <w:t>.3 因不可抗力无法按期履行或不能履行本合同的，根据不可抗力的影响，部分或全部免除责任，但法律另有规定的除外。如发生延迟履行，在延迟履行期间发生不可抗力事件导致延迟履行方无法履行其合同义务，延迟履行方不能就延迟履行期间的不可抗力事件免责。</w:t>
        </w:r>
      </w:p>
      <w:p>
        <w:pPr>
          <w:spacing w:before="120" w:after="120" w:line="280" w:lineRule="atLeast"/>
          <w:ind w:left="-24"/>
          <w:rPr>
            <w:rFonts w:eastAsia="楷体"/>
            <w:sz w:val="24"/>
          </w:rPr>
        </w:pPr>
        <w:r>
          <w:rPr>
            <w:rFonts w:eastAsia="楷体"/>
            <w:sz w:val="24"/>
          </w:rPr>
          <w:t>11</w:t>
        </w:r>
        <w:r>
          <w:rPr>
            <w:rFonts w:hint="eastAsia" w:eastAsia="楷体"/>
            <w:sz w:val="24"/>
          </w:rPr>
          <w:t>.4 在</w:t>
        </w:r>
        <w:r>
          <w:rPr>
            <w:rFonts w:eastAsia="楷体"/>
            <w:sz w:val="24"/>
          </w:rPr>
          <w:t>受不可抗力影响</w:t>
        </w:r>
        <w:r>
          <w:rPr>
            <w:rFonts w:hint="eastAsia" w:eastAsia="楷体"/>
            <w:sz w:val="24"/>
          </w:rPr>
          <w:t>一方遵守法律</w:t>
        </w:r>
        <w:r>
          <w:rPr>
            <w:rFonts w:eastAsia="楷体"/>
            <w:sz w:val="24"/>
          </w:rPr>
          <w:t>规定及</w:t>
        </w:r>
        <w:r>
          <w:rPr>
            <w:rFonts w:hint="eastAsia" w:eastAsia="楷体"/>
            <w:sz w:val="24"/>
          </w:rPr>
          <w:t>本合同约定（包括</w:t>
        </w:r>
        <w:r>
          <w:rPr>
            <w:rFonts w:eastAsia="楷体"/>
            <w:sz w:val="24"/>
          </w:rPr>
          <w:t>但不限于</w:t>
        </w:r>
        <w:r>
          <w:rPr>
            <w:rFonts w:hint="eastAsia" w:eastAsia="楷体"/>
            <w:sz w:val="24"/>
          </w:rPr>
          <w:t>第11.2条和</w:t>
        </w:r>
        <w:r>
          <w:rPr>
            <w:rFonts w:eastAsia="楷体"/>
            <w:sz w:val="24"/>
          </w:rPr>
          <w:t>第</w:t>
        </w:r>
        <w:r>
          <w:rPr>
            <w:rFonts w:hint="eastAsia" w:eastAsia="楷体"/>
            <w:sz w:val="24"/>
          </w:rPr>
          <w:t>11.3条）的</w:t>
        </w:r>
        <w:r>
          <w:rPr>
            <w:rFonts w:eastAsia="楷体"/>
            <w:sz w:val="24"/>
          </w:rPr>
          <w:t>前提下，</w:t>
        </w:r>
        <w:r>
          <w:rPr>
            <w:rFonts w:hint="eastAsia" w:eastAsia="楷体"/>
            <w:sz w:val="24"/>
          </w:rPr>
          <w:t>因不可抗力致使合同无法按期履行或不能履行所造成的损失由双方各自承担（为</w:t>
        </w:r>
        <w:r>
          <w:rPr>
            <w:rFonts w:eastAsia="楷体"/>
            <w:sz w:val="24"/>
          </w:rPr>
          <w:t>避免疑问，</w:t>
        </w:r>
        <w:r>
          <w:rPr>
            <w:rFonts w:hint="eastAsia" w:eastAsia="楷体"/>
            <w:sz w:val="24"/>
          </w:rPr>
          <w:t>由于</w:t>
        </w:r>
        <w:r>
          <w:rPr>
            <w:rFonts w:eastAsia="楷体"/>
            <w:sz w:val="24"/>
          </w:rPr>
          <w:t>任何一方</w:t>
        </w:r>
        <w:r>
          <w:rPr>
            <w:rFonts w:hint="eastAsia" w:eastAsia="楷体"/>
            <w:sz w:val="24"/>
          </w:rPr>
          <w:t>过错</w:t>
        </w:r>
        <w:r>
          <w:rPr>
            <w:rFonts w:eastAsia="楷体"/>
            <w:sz w:val="24"/>
          </w:rPr>
          <w:t>引起</w:t>
        </w:r>
        <w:r>
          <w:rPr>
            <w:rFonts w:hint="eastAsia" w:eastAsia="楷体"/>
            <w:sz w:val="24"/>
          </w:rPr>
          <w:t>的</w:t>
        </w:r>
        <w:r>
          <w:rPr>
            <w:rFonts w:eastAsia="楷体"/>
            <w:sz w:val="24"/>
          </w:rPr>
          <w:t>损失除外</w:t>
        </w:r>
        <w:r>
          <w:rPr>
            <w:rFonts w:hint="eastAsia" w:eastAsia="楷体"/>
            <w:sz w:val="24"/>
          </w:rPr>
          <w:t>）。</w:t>
        </w:r>
      </w:p>
      <w:p>
        <w:pPr>
          <w:spacing w:before="120" w:after="120" w:line="280" w:lineRule="atLeast"/>
          <w:ind w:left="-24"/>
          <w:rPr>
            <w:rFonts w:eastAsia="楷体"/>
            <w:sz w:val="24"/>
          </w:rPr>
        </w:pPr>
        <w:r>
          <w:rPr>
            <w:rFonts w:eastAsia="楷体"/>
            <w:sz w:val="24"/>
          </w:rPr>
          <w:t xml:space="preserve">11.5 </w:t>
        </w:r>
        <w:r>
          <w:rPr>
            <w:rFonts w:hint="eastAsia" w:eastAsia="楷体"/>
            <w:sz w:val="24"/>
          </w:rPr>
          <w:t>如果因不可抗力的影响致使本合同中止履行</w:t>
        </w:r>
        <w:r>
          <w:rPr>
            <w:rFonts w:hint="eastAsia" w:eastAsia="楷体"/>
            <w:sz w:val="24"/>
            <w:u w:val="single"/>
            <w:lang w:val="en-US" w:eastAsia="zh-CN"/>
          </w:rPr>
          <w:t>10</w:t>
        </w:r>
        <w:r>
          <w:rPr>
            <w:rFonts w:hint="eastAsia" w:eastAsia="楷体"/>
            <w:sz w:val="24"/>
          </w:rPr>
          <w:t>日以上时，双方应就继续履行本合同进行协商，协商不成则双方均有权解除本合同。当一方因上述原因解除本合同时，应当以书面形式通知另一方。通知送达另一方时本合同终止。</w:t>
        </w:r>
      </w:p>
      <w:p>
        <w:pPr>
          <w:pStyle w:val="3"/>
          <w:spacing w:before="120" w:after="120" w:line="280" w:lineRule="atLeast"/>
          <w:rPr>
            <w:rFonts w:eastAsia="楷体"/>
            <w:kern w:val="0"/>
            <w:sz w:val="24"/>
          </w:rPr>
        </w:pPr>
        <w:bookmarkStart w:id="15" w:name="_Toc62656577"/>
        <w:r>
          <w:rPr>
            <w:rFonts w:hint="eastAsia" w:eastAsia="楷体"/>
            <w:kern w:val="0"/>
            <w:sz w:val="24"/>
          </w:rPr>
          <w:t>1</w:t>
        </w:r>
        <w:r>
          <w:rPr>
            <w:rFonts w:eastAsia="楷体"/>
            <w:kern w:val="0"/>
            <w:sz w:val="24"/>
          </w:rPr>
          <w:t>2.</w:t>
        </w:r>
        <w:r>
          <w:rPr>
            <w:rFonts w:hint="eastAsia" w:eastAsia="楷体"/>
            <w:kern w:val="0"/>
            <w:sz w:val="24"/>
          </w:rPr>
          <w:t xml:space="preserve"> </w:t>
        </w:r>
        <w:r>
          <w:rPr>
            <w:rFonts w:hint="eastAsia" w:eastAsia="楷体"/>
            <w:sz w:val="24"/>
            <w:szCs w:val="24"/>
          </w:rPr>
          <w:t>法律适用及</w:t>
        </w:r>
        <w:r>
          <w:rPr>
            <w:rFonts w:hint="eastAsia" w:eastAsia="楷体"/>
            <w:kern w:val="0"/>
            <w:sz w:val="24"/>
          </w:rPr>
          <w:t>争议解决方式</w:t>
        </w:r>
        <w:bookmarkEnd w:id="15"/>
      </w:p>
      <w:p>
        <w:pPr>
          <w:spacing w:before="120" w:after="120" w:line="280" w:lineRule="atLeast"/>
          <w:rPr>
            <w:rFonts w:eastAsia="楷体"/>
            <w:sz w:val="24"/>
          </w:rPr>
        </w:pPr>
        <w:r>
          <w:rPr>
            <w:rFonts w:eastAsia="楷体"/>
            <w:sz w:val="24"/>
          </w:rPr>
          <w:t>12</w:t>
        </w:r>
        <w:r>
          <w:rPr>
            <w:rFonts w:hint="eastAsia" w:eastAsia="楷体"/>
            <w:sz w:val="24"/>
          </w:rPr>
          <w:t>.1 本合同适用中华人民共和国法律并依照其进行解释。</w:t>
        </w:r>
      </w:p>
      <w:p>
        <w:pPr>
          <w:spacing w:before="120" w:after="120" w:line="280" w:lineRule="atLeast"/>
          <w:rPr>
            <w:rFonts w:eastAsia="楷体"/>
            <w:sz w:val="24"/>
          </w:rPr>
        </w:pPr>
        <w:r>
          <w:rPr>
            <w:rFonts w:eastAsia="楷体"/>
            <w:sz w:val="24"/>
          </w:rPr>
          <w:t>12</w:t>
        </w:r>
        <w:r>
          <w:rPr>
            <w:rFonts w:hint="eastAsia" w:eastAsia="楷体"/>
            <w:sz w:val="24"/>
          </w:rPr>
          <w:t>.2 因本合同引起的或与本合同有关的任何争议，双方应通过协商解决，协商仍无法达成一致的，按以下第</w:t>
        </w:r>
        <w:customXml w:element="手动填写" w:uri="ContractSmartDoc">
          <w:r>
            <w:rPr>
              <w:rFonts w:hint="eastAsia" w:eastAsia="楷体"/>
              <w:sz w:val="24"/>
            </w:rPr>
            <w:t>（1）</w:t>
          </w:r>
        </w:customXml>
        <w:r>
          <w:rPr>
            <w:rFonts w:hint="eastAsia" w:eastAsia="楷体"/>
            <w:sz w:val="24"/>
          </w:rPr>
          <w:t>种方式解决：</w:t>
        </w:r>
      </w:p>
      <w:p>
        <w:pPr>
          <w:spacing w:before="120" w:after="120" w:line="280" w:lineRule="atLeast"/>
          <w:rPr>
            <w:rFonts w:eastAsia="楷体"/>
            <w:sz w:val="24"/>
          </w:rPr>
        </w:pPr>
        <w:r>
          <w:rPr>
            <w:rFonts w:hint="eastAsia" w:eastAsia="楷体"/>
            <w:sz w:val="24"/>
          </w:rPr>
          <w:t>（1）向</w:t>
        </w:r>
        <w:r>
          <w:rPr>
            <w:rFonts w:hint="eastAsia" w:eastAsia="楷体"/>
            <w:sz w:val="24"/>
            <w:u w:val="none"/>
            <w:lang w:val="en-US" w:eastAsia="zh-CN"/>
          </w:rPr>
          <w:t>合同签订地</w:t>
        </w:r>
        <w:r>
          <w:rPr>
            <w:rFonts w:hint="eastAsia" w:eastAsia="楷体"/>
            <w:sz w:val="24"/>
          </w:rPr>
          <w:t>有管辖权的人民法院提起诉讼。</w:t>
        </w:r>
      </w:p>
      <w:p>
        <w:pPr>
          <w:spacing w:before="120" w:after="120" w:line="280" w:lineRule="atLeast"/>
          <w:rPr>
            <w:rFonts w:eastAsia="楷体"/>
            <w:sz w:val="24"/>
          </w:rPr>
        </w:pPr>
        <w:r>
          <w:rPr>
            <w:rFonts w:hint="eastAsia" w:eastAsia="楷体"/>
            <w:sz w:val="24"/>
          </w:rPr>
          <w:t>（2）提交双方共同上级协调解决。</w:t>
        </w:r>
      </w:p>
      <w:p>
        <w:pPr>
          <w:spacing w:before="120" w:after="120" w:line="280" w:lineRule="atLeast"/>
          <w:rPr>
            <w:rFonts w:eastAsia="楷体"/>
            <w:sz w:val="24"/>
          </w:rPr>
        </w:pPr>
        <w:r>
          <w:rPr>
            <w:rFonts w:eastAsia="楷体"/>
            <w:color w:val="auto"/>
            <w:sz w:val="24"/>
          </w:rPr>
          <w:t>12</w:t>
        </w:r>
        <w:r>
          <w:rPr>
            <w:rFonts w:hint="eastAsia" w:eastAsia="楷体"/>
            <w:color w:val="auto"/>
            <w:sz w:val="24"/>
          </w:rPr>
          <w:t>.3 在诉讼/协调期间，本合同不涉及争议部分的条款仍须履行，双方均不得以</w:t>
        </w:r>
        <w:r>
          <w:rPr>
            <w:rFonts w:hint="eastAsia" w:eastAsia="楷体"/>
            <w:sz w:val="24"/>
          </w:rPr>
          <w:t>解决争议为由拒不履行其在本合同项下的任何义务。</w:t>
        </w:r>
      </w:p>
      <w:p>
        <w:pPr>
          <w:pStyle w:val="3"/>
          <w:spacing w:before="120" w:after="120" w:line="280" w:lineRule="atLeast"/>
          <w:rPr>
            <w:rFonts w:eastAsia="楷体"/>
            <w:b w:val="0"/>
            <w:kern w:val="0"/>
            <w:sz w:val="24"/>
          </w:rPr>
        </w:pPr>
        <w:bookmarkStart w:id="16" w:name="_Toc62656578"/>
        <w:bookmarkStart w:id="17" w:name="_Toc107137167"/>
        <w:r>
          <w:rPr>
            <w:rFonts w:hint="eastAsia" w:eastAsia="楷体"/>
            <w:kern w:val="0"/>
            <w:sz w:val="24"/>
          </w:rPr>
          <w:t>1</w:t>
        </w:r>
        <w:r>
          <w:rPr>
            <w:rFonts w:eastAsia="楷体"/>
            <w:kern w:val="0"/>
            <w:sz w:val="24"/>
          </w:rPr>
          <w:t>3.</w:t>
        </w:r>
        <w:r>
          <w:rPr>
            <w:rFonts w:hint="eastAsia" w:eastAsia="楷体"/>
            <w:kern w:val="0"/>
            <w:sz w:val="24"/>
          </w:rPr>
          <w:t xml:space="preserve"> 通知</w:t>
        </w:r>
        <w:bookmarkEnd w:id="16"/>
        <w:bookmarkEnd w:id="17"/>
      </w:p>
      <w:p>
        <w:pPr>
          <w:topLinePunct/>
          <w:spacing w:before="120" w:after="120" w:line="280" w:lineRule="atLeast"/>
          <w:rPr>
            <w:rFonts w:eastAsia="楷体"/>
            <w:sz w:val="24"/>
          </w:rPr>
        </w:pPr>
        <w:r>
          <w:rPr>
            <w:rFonts w:eastAsia="楷体"/>
            <w:sz w:val="24"/>
          </w:rPr>
          <w:t>13</w:t>
        </w:r>
        <w:r>
          <w:rPr>
            <w:rFonts w:hint="eastAsia" w:eastAsia="楷体"/>
            <w:sz w:val="24"/>
          </w:rPr>
          <w:t>.1 与合同有关的批准、通知、证明、证书、指示、指令、要求、请求、意见、确定和决定等，均应采用书面形式或合同双方确认的其他形式，并应在合同约定的期限内送达接收人。</w:t>
        </w:r>
      </w:p>
      <w:p>
        <w:pPr>
          <w:topLinePunct/>
          <w:spacing w:before="120" w:after="120" w:line="280" w:lineRule="atLeast"/>
          <w:rPr>
            <w:rFonts w:eastAsia="楷体"/>
            <w:kern w:val="0"/>
            <w:sz w:val="24"/>
          </w:rPr>
        </w:pPr>
        <w:r>
          <w:rPr>
            <w:rFonts w:eastAsia="楷体"/>
            <w:sz w:val="24"/>
          </w:rPr>
          <w:t>13</w:t>
        </w:r>
        <w:r>
          <w:rPr>
            <w:rFonts w:hint="eastAsia" w:eastAsia="楷体"/>
            <w:sz w:val="24"/>
          </w:rPr>
          <w:t>.2 除非本合同另有约定，本合同项下双方之间的一切通知均可通过传真、邮递、快递、电子邮件或双方同意的其他方式送达以下地址：</w:t>
        </w:r>
      </w:p>
      <w:p>
        <w:pPr>
          <w:topLinePunct/>
          <w:spacing w:before="120" w:after="120" w:line="280" w:lineRule="atLeast"/>
          <w:ind w:left="473" w:leftChars="225"/>
          <w:rPr>
            <w:rFonts w:eastAsia="楷体"/>
            <w:sz w:val="24"/>
          </w:rPr>
        </w:pPr>
        <w:r>
          <w:rPr>
            <w:rFonts w:hint="eastAsia" w:eastAsia="楷体"/>
            <w:sz w:val="24"/>
          </w:rPr>
          <w:t>（1）</w:t>
        </w:r>
        <w:r>
          <w:rPr>
            <w:rFonts w:hint="eastAsia" w:ascii="楷体" w:hAnsi="楷体" w:eastAsia="楷体"/>
            <w:sz w:val="24"/>
            <w:szCs w:val="28"/>
            <w:u w:val="single"/>
          </w:rPr>
          <w:t>中国石油集团长城钻探工程有限公司钻井一公司</w:t>
        </w:r>
        <w:r>
          <w:rPr>
            <w:rFonts w:hint="eastAsia" w:eastAsia="楷体"/>
            <w:sz w:val="24"/>
          </w:rPr>
          <w:t>（甲方名称）</w:t>
        </w:r>
      </w:p>
      <w:customXml w:element="手动填写" w:uri="ContractSmartDoc">
        <w:p>
          <w:pPr>
            <w:topLinePunct/>
            <w:spacing w:before="120" w:after="120" w:line="280" w:lineRule="atLeast"/>
            <w:ind w:left="473" w:leftChars="225"/>
            <w:rPr>
              <w:rFonts w:hint="default" w:eastAsia="楷体"/>
              <w:sz w:val="24"/>
              <w:lang w:val="en-US"/>
            </w:rPr>
          </w:pPr>
          <w:r>
            <w:rPr>
              <w:rFonts w:hint="eastAsia" w:eastAsia="楷体"/>
              <w:sz w:val="24"/>
            </w:rPr>
            <w:t>联系人：</w:t>
          </w:r>
          <w:r>
            <w:rPr>
              <w:rFonts w:hint="eastAsia" w:eastAsia="楷体"/>
              <w:sz w:val="24"/>
              <w:u w:val="single"/>
              <w:lang w:val="en-US" w:eastAsia="zh-CN"/>
            </w:rPr>
            <w:t xml:space="preserve"> 李婧源  </w:t>
          </w:r>
        </w:p>
        <w:p>
          <w:pPr>
            <w:topLinePunct/>
            <w:spacing w:before="120" w:after="120" w:line="280" w:lineRule="atLeast"/>
            <w:ind w:left="473" w:leftChars="225"/>
            <w:rPr>
              <w:rFonts w:hint="eastAsia" w:eastAsia="楷体"/>
              <w:sz w:val="24"/>
              <w:lang w:val="en-US" w:eastAsia="zh-CN"/>
            </w:rPr>
          </w:pPr>
          <w:r>
            <w:rPr>
              <w:rFonts w:hint="eastAsia" w:eastAsia="楷体"/>
              <w:sz w:val="24"/>
            </w:rPr>
            <w:t>联系电话：</w:t>
          </w:r>
          <w:r>
            <w:rPr>
              <w:rFonts w:hint="eastAsia" w:eastAsia="楷体"/>
              <w:sz w:val="24"/>
              <w:lang w:val="en-US" w:eastAsia="zh-CN"/>
            </w:rPr>
            <w:t xml:space="preserve"> </w:t>
          </w:r>
          <w:r>
            <w:rPr>
              <w:rFonts w:hint="eastAsia" w:eastAsia="楷体"/>
              <w:sz w:val="24"/>
              <w:u w:val="single"/>
              <w:lang w:val="en-US" w:eastAsia="zh-CN"/>
            </w:rPr>
            <w:t xml:space="preserve">  15142768605      </w:t>
          </w:r>
        </w:p>
        <w:p>
          <w:pPr>
            <w:topLinePunct/>
            <w:spacing w:before="120" w:after="120" w:line="280" w:lineRule="atLeast"/>
            <w:ind w:left="473" w:leftChars="225"/>
            <w:rPr>
              <w:rFonts w:hint="default" w:eastAsia="楷体"/>
              <w:sz w:val="24"/>
              <w:u w:val="single"/>
              <w:lang w:val="en-US"/>
            </w:rPr>
          </w:pPr>
          <w:r>
            <w:rPr>
              <w:rFonts w:hint="eastAsia" w:eastAsia="楷体"/>
              <w:sz w:val="24"/>
            </w:rPr>
            <w:t>通讯地址：</w:t>
          </w:r>
          <w:r>
            <w:rPr>
              <w:rFonts w:hint="eastAsia" w:eastAsia="楷体"/>
              <w:sz w:val="24"/>
              <w:u w:val="single"/>
              <w:lang w:val="en-US" w:eastAsia="zh-CN"/>
            </w:rPr>
            <w:t xml:space="preserve">辽宁省盘锦市兴隆台区生产服务保障公司        </w:t>
          </w:r>
        </w:p>
        <w:p>
          <w:pPr>
            <w:topLinePunct/>
            <w:spacing w:before="120" w:after="120" w:line="280" w:lineRule="atLeast"/>
            <w:ind w:left="473" w:leftChars="225"/>
            <w:rPr>
              <w:rFonts w:hint="default" w:eastAsia="楷体"/>
              <w:sz w:val="24"/>
              <w:u w:val="single"/>
              <w:lang w:val="en-US" w:eastAsia="zh-CN"/>
            </w:rPr>
          </w:pPr>
          <w:r>
            <w:rPr>
              <w:rFonts w:hint="eastAsia" w:eastAsia="楷体"/>
              <w:sz w:val="24"/>
            </w:rPr>
            <w:t>邮政编码：</w:t>
          </w:r>
          <w:r>
            <w:rPr>
              <w:rFonts w:hint="eastAsia" w:eastAsia="楷体"/>
              <w:sz w:val="24"/>
              <w:u w:val="single"/>
              <w:lang w:val="en-US" w:eastAsia="zh-CN"/>
            </w:rPr>
            <w:t xml:space="preserve">    124010          </w:t>
          </w:r>
        </w:p>
        <w:p>
          <w:pPr>
            <w:topLinePunct/>
            <w:spacing w:before="120" w:after="120" w:line="280" w:lineRule="atLeast"/>
            <w:ind w:left="473" w:leftChars="225"/>
            <w:rPr>
              <w:rFonts w:eastAsia="楷体"/>
              <w:sz w:val="24"/>
            </w:rPr>
          </w:pPr>
        </w:p>
      </w:customXml>
      <w:p>
        <w:pPr>
          <w:topLinePunct/>
          <w:spacing w:before="120" w:after="120" w:line="280" w:lineRule="atLeast"/>
          <w:ind w:left="473" w:leftChars="225"/>
          <w:rPr>
            <w:rFonts w:eastAsia="楷体"/>
            <w:sz w:val="24"/>
          </w:rPr>
        </w:pPr>
        <w:r>
          <w:rPr>
            <w:rFonts w:hint="eastAsia" w:eastAsia="楷体"/>
            <w:sz w:val="24"/>
          </w:rPr>
          <w:t>（2）</w:t>
        </w:r>
        <w:customXml w:element="互写字段" w:uri="ContractSmartDoc">
          <w:customXml w:element="合同相对人" w:uri="ContractSmartDoc"/>
        </w:customXml>
        <w:r>
          <w:rPr>
            <w:rFonts w:hint="eastAsia" w:eastAsia="楷体"/>
            <w:sz w:val="24"/>
          </w:rPr>
          <w:t>（乙方名称）</w:t>
        </w:r>
      </w:p>
      <w:customXml w:element="手动填写" w:uri="ContractSmartDoc">
        <w:p>
          <w:pPr>
            <w:topLinePunct/>
            <w:spacing w:before="120" w:after="120" w:line="280" w:lineRule="atLeast"/>
            <w:ind w:left="473" w:leftChars="225"/>
            <w:rPr>
              <w:rFonts w:hint="eastAsia" w:eastAsia="楷体"/>
              <w:sz w:val="24"/>
              <w:u w:val="single"/>
              <w:lang w:val="en-US" w:eastAsia="zh-CN"/>
            </w:rPr>
          </w:pPr>
          <w:r>
            <w:rPr>
              <w:rFonts w:hint="eastAsia" w:eastAsia="楷体"/>
              <w:sz w:val="24"/>
            </w:rPr>
            <w:t>联系人：</w:t>
          </w:r>
          <w:r>
            <w:rPr>
              <w:rFonts w:hint="eastAsia" w:eastAsia="楷体"/>
              <w:sz w:val="24"/>
              <w:u w:val="single"/>
            </w:rPr>
            <w:t xml:space="preserve"> </w:t>
          </w:r>
          <w:r>
            <w:rPr>
              <w:rFonts w:hint="eastAsia" w:eastAsia="楷体"/>
              <w:sz w:val="24"/>
              <w:u w:val="single"/>
              <w:lang w:val="en-US" w:eastAsia="zh-CN"/>
            </w:rPr>
            <w:t xml:space="preserve">        </w:t>
          </w:r>
        </w:p>
        <w:p>
          <w:pPr>
            <w:topLinePunct/>
            <w:spacing w:before="120" w:after="120" w:line="280" w:lineRule="atLeast"/>
            <w:ind w:left="473" w:leftChars="225"/>
            <w:rPr>
              <w:rFonts w:hint="default" w:eastAsia="楷体"/>
              <w:sz w:val="24"/>
              <w:lang w:val="en-US" w:eastAsia="zh-CN"/>
            </w:rPr>
          </w:pPr>
          <w:r>
            <w:rPr>
              <w:rFonts w:hint="eastAsia" w:eastAsia="楷体"/>
              <w:sz w:val="24"/>
            </w:rPr>
            <w:t>联系电话：</w:t>
          </w:r>
          <w:r>
            <w:rPr>
              <w:rFonts w:hint="eastAsia" w:eastAsia="楷体"/>
              <w:sz w:val="24"/>
              <w:u w:val="single"/>
              <w:lang w:val="en-US" w:eastAsia="zh-CN"/>
            </w:rPr>
            <w:t xml:space="preserve">                    </w:t>
          </w:r>
        </w:p>
        <w:p>
          <w:pPr>
            <w:topLinePunct/>
            <w:spacing w:before="120" w:after="120" w:line="280" w:lineRule="atLeast"/>
            <w:ind w:left="473" w:leftChars="225"/>
            <w:rPr>
              <w:rFonts w:hint="eastAsia" w:eastAsia="楷体"/>
              <w:sz w:val="24"/>
              <w:u w:val="single"/>
              <w:lang w:val="en-US" w:eastAsia="zh-CN"/>
            </w:rPr>
          </w:pPr>
          <w:r>
            <w:rPr>
              <w:rFonts w:hint="eastAsia" w:eastAsia="楷体"/>
              <w:sz w:val="24"/>
            </w:rPr>
            <w:t>通讯地址：</w:t>
          </w:r>
          <w:r>
            <w:rPr>
              <w:rFonts w:hint="eastAsia" w:eastAsia="楷体"/>
              <w:sz w:val="24"/>
              <w:lang w:val="en-US" w:eastAsia="zh-CN"/>
            </w:rPr>
            <w:t xml:space="preserve"> </w:t>
          </w:r>
          <w:r>
            <w:rPr>
              <w:rFonts w:hint="eastAsia" w:eastAsia="楷体"/>
              <w:sz w:val="24"/>
              <w:u w:val="single"/>
              <w:lang w:val="en-US" w:eastAsia="zh-CN"/>
            </w:rPr>
            <w:t xml:space="preserve">                                           </w:t>
          </w:r>
        </w:p>
        <w:p>
          <w:pPr>
            <w:topLinePunct/>
            <w:spacing w:before="120" w:after="120" w:line="280" w:lineRule="atLeast"/>
            <w:ind w:left="473" w:leftChars="225"/>
            <w:rPr>
              <w:rFonts w:eastAsia="楷体"/>
              <w:sz w:val="24"/>
            </w:rPr>
          </w:pPr>
          <w:r>
            <w:rPr>
              <w:rFonts w:hint="eastAsia" w:eastAsia="楷体"/>
              <w:sz w:val="24"/>
            </w:rPr>
            <w:t>邮政编码</w:t>
          </w:r>
          <w:r>
            <w:rPr>
              <w:rFonts w:hint="eastAsia" w:eastAsia="楷体"/>
              <w:sz w:val="24"/>
              <w:lang w:val="en-US" w:eastAsia="zh-CN"/>
            </w:rPr>
            <w:t xml:space="preserve"> </w:t>
          </w:r>
          <w:r>
            <w:rPr>
              <w:rFonts w:hint="eastAsia" w:eastAsia="楷体"/>
              <w:sz w:val="24"/>
              <w:u w:val="single"/>
              <w:lang w:val="en-US" w:eastAsia="zh-CN"/>
            </w:rPr>
            <w:t xml:space="preserve">                     </w:t>
          </w:r>
        </w:p>
        <w:p>
          <w:pPr>
            <w:topLinePunct/>
            <w:spacing w:before="120" w:after="120" w:line="280" w:lineRule="atLeast"/>
            <w:ind w:left="473" w:leftChars="225"/>
            <w:rPr>
              <w:rFonts w:eastAsia="楷体"/>
              <w:sz w:val="24"/>
            </w:rPr>
          </w:pPr>
        </w:p>
      </w:customXml>
      <w:p>
        <w:pPr>
          <w:spacing w:before="120" w:after="120" w:line="280" w:lineRule="atLeast"/>
          <w:rPr>
            <w:rFonts w:eastAsia="楷体"/>
            <w:sz w:val="24"/>
          </w:rPr>
        </w:pPr>
        <w:r>
          <w:rPr>
            <w:rFonts w:eastAsia="楷体"/>
            <w:sz w:val="24"/>
          </w:rPr>
          <w:t>13</w:t>
        </w:r>
        <w:r>
          <w:rPr>
            <w:rFonts w:hint="eastAsia" w:eastAsia="楷体"/>
            <w:sz w:val="24"/>
          </w:rPr>
          <w:t>.3 通知在下列日期视为送达被通知方：</w:t>
        </w:r>
      </w:p>
      <w:p>
        <w:pPr>
          <w:spacing w:before="120" w:after="120" w:line="280" w:lineRule="atLeast"/>
          <w:rPr>
            <w:rFonts w:eastAsia="楷体"/>
            <w:sz w:val="24"/>
          </w:rPr>
        </w:pPr>
        <w:r>
          <w:rPr>
            <w:rFonts w:hint="eastAsia" w:eastAsia="楷体"/>
            <w:sz w:val="24"/>
          </w:rPr>
          <w:t>（1）由挂号信邮递，发出通知一方持有的挂号信回执所示日；</w:t>
        </w:r>
      </w:p>
      <w:p>
        <w:pPr>
          <w:spacing w:before="120" w:after="120" w:line="280" w:lineRule="atLeast"/>
          <w:rPr>
            <w:rFonts w:eastAsia="楷体"/>
            <w:sz w:val="24"/>
          </w:rPr>
        </w:pPr>
        <w:r>
          <w:rPr>
            <w:rFonts w:hint="eastAsia" w:eastAsia="楷体"/>
            <w:sz w:val="24"/>
          </w:rPr>
          <w:t>（2）由传真传送，收到成功发送确认后的第一个工作日；</w:t>
        </w:r>
      </w:p>
      <w:p>
        <w:pPr>
          <w:spacing w:before="120" w:after="120" w:line="280" w:lineRule="atLeast"/>
          <w:rPr>
            <w:rFonts w:eastAsia="楷体"/>
            <w:sz w:val="24"/>
          </w:rPr>
        </w:pPr>
        <w:r>
          <w:rPr>
            <w:rFonts w:hint="eastAsia" w:eastAsia="楷体"/>
            <w:sz w:val="24"/>
          </w:rPr>
          <w:t>（3）由特快专递发送，以收件人签收日为送达日，收件人未签收的，以寄出日后第四个工作日为送达日；</w:t>
        </w:r>
      </w:p>
      <w:p>
        <w:pPr>
          <w:spacing w:before="120" w:after="120" w:line="280" w:lineRule="atLeast"/>
          <w:rPr>
            <w:rFonts w:eastAsia="楷体"/>
            <w:sz w:val="24"/>
          </w:rPr>
        </w:pPr>
        <w:r>
          <w:rPr>
            <w:rFonts w:hint="eastAsia" w:eastAsia="楷体"/>
            <w:sz w:val="24"/>
          </w:rPr>
          <w:t>（4）由电子邮件发送，以发出通知一方邮件系统显示已成功投递对方服务器（包括但不限于收到被通知一方阅后自动回执）的当日。</w:t>
        </w:r>
      </w:p>
      <w:p>
        <w:pPr>
          <w:spacing w:before="120" w:after="120" w:line="280" w:lineRule="atLeast"/>
          <w:rPr>
            <w:rFonts w:eastAsia="楷体"/>
            <w:sz w:val="24"/>
          </w:rPr>
        </w:pPr>
        <w:r>
          <w:rPr>
            <w:rFonts w:eastAsia="楷体"/>
            <w:sz w:val="24"/>
          </w:rPr>
          <w:t>13</w:t>
        </w:r>
        <w:r>
          <w:rPr>
            <w:rFonts w:hint="eastAsia" w:eastAsia="楷体"/>
            <w:sz w:val="24"/>
          </w:rPr>
          <w:t>.4 双方的通讯地址可作为法院、仲裁庭送达诉讼、仲裁文书的地址，一方的通讯地址或联系方式如发生变动，应立即书面通知对方，因未及时通知而造成的损失由通讯地址或联系方式变动方自行承担。</w:t>
        </w:r>
      </w:p>
      <w:p>
        <w:pPr>
          <w:spacing w:before="120" w:after="120" w:line="280" w:lineRule="atLeast"/>
          <w:rPr>
            <w:rFonts w:eastAsia="楷体"/>
            <w:sz w:val="24"/>
          </w:rPr>
        </w:pPr>
        <w:r>
          <w:rPr>
            <w:rFonts w:eastAsia="楷体"/>
            <w:sz w:val="24"/>
          </w:rPr>
          <w:t>13</w:t>
        </w:r>
        <w:r>
          <w:rPr>
            <w:rFonts w:hint="eastAsia" w:eastAsia="楷体"/>
            <w:sz w:val="24"/>
          </w:rPr>
          <w:t>.5 双方应及时签收对方送达至约定地点和指定接收人的来往信函；如确有充分证据证明一方无正当理由拒不签收的，视为拒绝签收一方已签收。</w:t>
        </w:r>
      </w:p>
      <w:p>
        <w:pPr>
          <w:pStyle w:val="3"/>
          <w:spacing w:before="120" w:after="120" w:line="280" w:lineRule="atLeast"/>
          <w:rPr>
            <w:rFonts w:eastAsia="楷体"/>
            <w:sz w:val="24"/>
          </w:rPr>
        </w:pPr>
        <w:bookmarkStart w:id="18" w:name="_Toc62656579"/>
        <w:r>
          <w:rPr>
            <w:rFonts w:eastAsia="楷体"/>
            <w:kern w:val="0"/>
            <w:sz w:val="24"/>
          </w:rPr>
          <w:t xml:space="preserve">14. </w:t>
        </w:r>
        <w:bookmarkStart w:id="19" w:name="_Toc62643074"/>
        <w:r>
          <w:rPr>
            <w:rFonts w:hint="eastAsia" w:eastAsia="楷体"/>
            <w:sz w:val="24"/>
          </w:rPr>
          <w:t>保密</w:t>
        </w:r>
        <w:bookmarkEnd w:id="18"/>
        <w:bookmarkEnd w:id="19"/>
      </w:p>
      <w:p>
        <w:pPr>
          <w:spacing w:before="120" w:after="120" w:line="280" w:lineRule="atLeast"/>
          <w:rPr>
            <w:rFonts w:eastAsia="楷体"/>
            <w:sz w:val="24"/>
          </w:rPr>
        </w:pPr>
        <w:r>
          <w:rPr>
            <w:rFonts w:eastAsia="楷体"/>
            <w:sz w:val="24"/>
          </w:rPr>
          <w:t xml:space="preserve">14.1 </w:t>
        </w:r>
        <w:r>
          <w:rPr>
            <w:rFonts w:hint="eastAsia" w:eastAsia="楷体"/>
            <w:sz w:val="24"/>
          </w:rPr>
          <w:t>双方同意，当事人一方对在订立和履行合同过程中知悉的另一方的商业秘密、技术秘密、其他商业、技术、管理及财务信息（合称“</w:t>
        </w:r>
        <w:r>
          <w:rPr>
            <w:rFonts w:hint="eastAsia" w:eastAsia="楷体"/>
            <w:b/>
            <w:sz w:val="24"/>
          </w:rPr>
          <w:t>保密信息</w:t>
        </w:r>
        <w:r>
          <w:rPr>
            <w:rFonts w:hint="eastAsia" w:eastAsia="楷体"/>
            <w:sz w:val="24"/>
          </w:rPr>
          <w:t>”）负有保密责任；未经同意，不得对外泄露或用于本合同以外的目的。一方泄露或者在本合同以外使用该保密信息给另一方造成损失的，应承担损害赔偿责任。</w:t>
        </w:r>
      </w:p>
      <w:p>
        <w:pPr>
          <w:spacing w:before="120" w:after="120" w:line="280" w:lineRule="atLeast"/>
          <w:rPr>
            <w:rFonts w:eastAsia="楷体"/>
            <w:sz w:val="24"/>
          </w:rPr>
        </w:pPr>
        <w:r>
          <w:rPr>
            <w:rFonts w:eastAsia="楷体"/>
            <w:sz w:val="24"/>
          </w:rPr>
          <w:t>14.2</w:t>
        </w:r>
        <w:r>
          <w:rPr>
            <w:rFonts w:hint="eastAsia" w:eastAsia="楷体"/>
            <w:sz w:val="24"/>
          </w:rPr>
          <w:t xml:space="preserve"> 本合同约定的保密信息不包括以下信息：</w:t>
        </w:r>
      </w:p>
      <w:p>
        <w:pPr>
          <w:spacing w:before="120" w:after="120" w:line="280" w:lineRule="atLeast"/>
          <w:rPr>
            <w:rFonts w:eastAsia="楷体"/>
            <w:sz w:val="24"/>
          </w:rPr>
        </w:pPr>
        <w:r>
          <w:rPr>
            <w:rFonts w:hint="eastAsia" w:eastAsia="楷体"/>
            <w:sz w:val="24"/>
          </w:rPr>
          <w:t>（1）在从对方获得前，已经掌握且对方不反对使用或披露的信息；</w:t>
        </w:r>
      </w:p>
      <w:p>
        <w:pPr>
          <w:spacing w:before="120" w:after="120" w:line="280" w:lineRule="atLeast"/>
          <w:rPr>
            <w:rFonts w:eastAsia="楷体"/>
            <w:sz w:val="24"/>
          </w:rPr>
        </w:pPr>
        <w:r>
          <w:rPr>
            <w:rFonts w:hint="eastAsia" w:eastAsia="楷体"/>
            <w:sz w:val="24"/>
          </w:rPr>
          <w:t>（2）已经为公众所知的信息，但该等信息为公众所知是由于一方违反本合同约定的除外；</w:t>
        </w:r>
      </w:p>
      <w:p>
        <w:pPr>
          <w:spacing w:before="120" w:after="120" w:line="280" w:lineRule="atLeast"/>
          <w:rPr>
            <w:rFonts w:eastAsia="楷体"/>
            <w:sz w:val="24"/>
          </w:rPr>
        </w:pPr>
        <w:r>
          <w:rPr>
            <w:rFonts w:hint="eastAsia" w:eastAsia="楷体"/>
            <w:sz w:val="24"/>
          </w:rPr>
          <w:t>（3）一方按照有管辖权的法院或其他有权机关的合法要求而披露的信息；</w:t>
        </w:r>
      </w:p>
      <w:p>
        <w:pPr>
          <w:spacing w:before="120" w:after="120" w:line="280" w:lineRule="atLeast"/>
          <w:rPr>
            <w:rFonts w:eastAsia="楷体"/>
            <w:sz w:val="24"/>
          </w:rPr>
        </w:pPr>
        <w:r>
          <w:rPr>
            <w:rFonts w:hint="eastAsia" w:eastAsia="楷体"/>
            <w:sz w:val="24"/>
          </w:rPr>
          <w:t>（4）依一方的书面授权而向第三方披露的信息。</w:t>
        </w:r>
      </w:p>
      <w:p>
        <w:pPr>
          <w:spacing w:before="120" w:after="120" w:line="280" w:lineRule="atLeast"/>
          <w:rPr>
            <w:rFonts w:eastAsia="楷体"/>
            <w:sz w:val="24"/>
          </w:rPr>
        </w:pPr>
        <w:r>
          <w:rPr>
            <w:rFonts w:eastAsia="楷体"/>
            <w:sz w:val="24"/>
          </w:rPr>
          <w:t>14</w:t>
        </w:r>
        <w:r>
          <w:rPr>
            <w:rFonts w:hint="eastAsia" w:eastAsia="楷体"/>
            <w:sz w:val="24"/>
          </w:rPr>
          <w:t>.3 本合同的无效、变更、解除、履行完毕等不影响本条款的效力，在发生上述情形下，双方仍应履行保密义务。</w:t>
        </w:r>
      </w:p>
      <w:p>
        <w:pPr>
          <w:spacing w:before="120" w:after="120" w:line="280" w:lineRule="atLeast"/>
          <w:rPr>
            <w:rFonts w:eastAsia="楷体"/>
            <w:sz w:val="24"/>
          </w:rPr>
        </w:pPr>
        <w:r>
          <w:rPr>
            <w:rFonts w:eastAsia="楷体"/>
            <w:sz w:val="24"/>
          </w:rPr>
          <w:t>14</w:t>
        </w:r>
        <w:r>
          <w:rPr>
            <w:rFonts w:hint="eastAsia" w:eastAsia="楷体"/>
            <w:sz w:val="24"/>
          </w:rPr>
          <w:t>.4 保密期限为本合同有效期及本合同终止后</w:t>
        </w:r>
        <w:customXml w:element="手动填写" w:uri="ContractSmartDoc">
          <w:r>
            <w:rPr>
              <w:rFonts w:hint="eastAsia" w:eastAsia="楷体"/>
              <w:sz w:val="24"/>
              <w:lang w:val="en-US" w:eastAsia="zh-CN"/>
            </w:rPr>
            <w:t>1</w:t>
          </w:r>
        </w:customXml>
        <w:r>
          <w:rPr>
            <w:rFonts w:hint="eastAsia" w:eastAsia="楷体"/>
            <w:sz w:val="24"/>
          </w:rPr>
          <w:t>年。</w:t>
        </w:r>
      </w:p>
      <w:p>
        <w:pPr>
          <w:pStyle w:val="3"/>
          <w:spacing w:before="120" w:after="120" w:line="280" w:lineRule="atLeast"/>
          <w:rPr>
            <w:rFonts w:eastAsia="楷体"/>
            <w:b w:val="0"/>
            <w:color w:val="auto"/>
            <w:kern w:val="0"/>
            <w:sz w:val="24"/>
          </w:rPr>
        </w:pPr>
        <w:bookmarkStart w:id="20" w:name="_Toc62656580"/>
        <w:r>
          <w:rPr>
            <w:rFonts w:hint="eastAsia" w:eastAsia="楷体"/>
            <w:color w:val="auto"/>
            <w:sz w:val="24"/>
            <w:szCs w:val="24"/>
          </w:rPr>
          <w:t>15. 效力及</w:t>
        </w:r>
        <w:r>
          <w:rPr>
            <w:rFonts w:hint="eastAsia" w:eastAsia="楷体"/>
            <w:color w:val="auto"/>
            <w:kern w:val="0"/>
            <w:sz w:val="24"/>
          </w:rPr>
          <w:t>其他</w:t>
        </w:r>
        <w:bookmarkEnd w:id="20"/>
      </w:p>
      <w:p>
        <w:pPr>
          <w:spacing w:before="120" w:after="120" w:line="280" w:lineRule="atLeast"/>
          <w:rPr>
            <w:rFonts w:eastAsia="楷体"/>
            <w:color w:val="auto"/>
            <w:sz w:val="24"/>
          </w:rPr>
        </w:pPr>
        <w:r>
          <w:rPr>
            <w:rFonts w:hint="eastAsia" w:ascii="楷体" w:hAnsi="楷体" w:eastAsia="楷体"/>
            <w:color w:val="auto"/>
            <w:sz w:val="24"/>
          </w:rPr>
          <w:t>15.1</w:t>
        </w:r>
        <w:customXml w:element="手动填写" w:uri="ContractSmartDoc">
          <w:r>
            <w:rPr>
              <w:rFonts w:hint="eastAsia" w:ascii="楷体" w:hAnsi="楷体" w:eastAsia="楷体"/>
              <w:color w:val="auto"/>
              <w:sz w:val="24"/>
            </w:rPr>
            <w:t>本合同经双方法定代表人（负责人）或授权代表签字并加盖合同专用章或公章之日起生效</w:t>
          </w:r>
          <w:r>
            <w:rPr>
              <w:rFonts w:ascii="楷体" w:hAnsi="楷体" w:eastAsia="楷体"/>
              <w:color w:val="auto"/>
              <w:sz w:val="24"/>
            </w:rPr>
            <w:t>/</w:t>
          </w:r>
          <w:r>
            <w:rPr>
              <w:rFonts w:hint="eastAsia" w:ascii="楷体" w:hAnsi="楷体" w:eastAsia="楷体"/>
              <w:color w:val="auto"/>
              <w:sz w:val="24"/>
            </w:rPr>
            <w:t>本合同经双方加盖合同专用章之日起生效</w:t>
          </w:r>
        </w:customXml>
        <w:r>
          <w:rPr>
            <w:rFonts w:hint="eastAsia" w:eastAsia="楷体"/>
            <w:color w:val="auto"/>
            <w:sz w:val="24"/>
          </w:rPr>
          <w:t>。</w:t>
        </w:r>
      </w:p>
      <w:p>
        <w:pPr>
          <w:spacing w:before="120" w:after="120" w:line="280" w:lineRule="atLeast"/>
          <w:rPr>
            <w:rFonts w:eastAsia="楷体"/>
            <w:sz w:val="24"/>
          </w:rPr>
        </w:pPr>
        <w:r>
          <w:rPr>
            <w:rFonts w:hint="eastAsia" w:eastAsia="楷体"/>
            <w:color w:val="auto"/>
            <w:sz w:val="24"/>
          </w:rPr>
          <w:t>1</w:t>
        </w:r>
        <w:r>
          <w:rPr>
            <w:rFonts w:eastAsia="楷体"/>
            <w:color w:val="auto"/>
            <w:sz w:val="24"/>
          </w:rPr>
          <w:t>5</w:t>
        </w:r>
        <w:r>
          <w:rPr>
            <w:rFonts w:hint="eastAsia" w:eastAsia="楷体"/>
            <w:color w:val="auto"/>
            <w:sz w:val="24"/>
          </w:rPr>
          <w:t>.2 本合同未尽事宜，由双方另行协商。对于本合同项下的任何修改、补充及变更，均应由双方协商一致并以书面形式做出，</w:t>
        </w:r>
        <w:customXml w:element="手动填写" w:uri="ContractSmartDoc">
          <w:r>
            <w:rPr>
              <w:rFonts w:hint="eastAsia" w:eastAsia="楷体"/>
              <w:color w:val="auto"/>
              <w:sz w:val="24"/>
            </w:rPr>
            <w:t>经双方法定代表人（负责人）或授权代表签字并加盖合同专用章或公章后方为有效/经双方加盖合同专用章后方为有效</w:t>
          </w:r>
        </w:customXml>
        <w:r>
          <w:rPr>
            <w:rFonts w:hint="eastAsia" w:eastAsia="楷体"/>
            <w:color w:val="auto"/>
            <w:sz w:val="24"/>
          </w:rPr>
          <w:t>。该等修改、补充及变更的书面协议将构成本合同的组成部分，与本合同</w:t>
        </w:r>
        <w:r>
          <w:rPr>
            <w:rFonts w:hint="eastAsia" w:eastAsia="楷体"/>
            <w:sz w:val="24"/>
          </w:rPr>
          <w:t>具有同等法律效力。</w:t>
        </w:r>
      </w:p>
      <w:p>
        <w:pPr>
          <w:spacing w:before="120" w:after="120" w:line="280" w:lineRule="atLeast"/>
          <w:rPr>
            <w:rFonts w:eastAsia="楷体"/>
            <w:sz w:val="24"/>
          </w:rPr>
        </w:pPr>
        <w:r>
          <w:rPr>
            <w:rFonts w:hint="eastAsia" w:eastAsia="楷体"/>
            <w:sz w:val="24"/>
          </w:rPr>
          <w:t>15.3 甲方指定</w:t>
        </w:r>
        <w:customXml w:element="手动填写" w:uri="ContractSmartDoc">
          <w:r>
            <w:rPr>
              <w:rFonts w:hint="eastAsia" w:eastAsia="楷体"/>
              <w:sz w:val="24"/>
            </w:rPr>
            <w:t>______</w:t>
          </w:r>
        </w:customXml>
        <w:r>
          <w:rPr>
            <w:rFonts w:hint="eastAsia" w:eastAsia="楷体"/>
            <w:sz w:val="24"/>
          </w:rPr>
          <w:t>为本合同履行负责人，甲方授权其代表甲方在合同履行过程中交付、接收相关资料及在相关资料上签字，如无甲方书面明确授权，其他任何人无权代表甲方履行上述职责。乙方指定</w:t>
        </w:r>
        <w:customXml w:element="手动填写" w:uri="ContractSmartDoc">
          <w:r>
            <w:rPr>
              <w:rFonts w:hint="eastAsia" w:eastAsia="楷体"/>
              <w:sz w:val="24"/>
            </w:rPr>
            <w:t>______</w:t>
          </w:r>
        </w:customXml>
        <w:r>
          <w:rPr>
            <w:rFonts w:hint="eastAsia" w:eastAsia="楷体"/>
            <w:sz w:val="24"/>
          </w:rPr>
          <w:t>为本合同履行负责人，乙方授权其代表乙方在合同履行过程中与甲方对接。</w:t>
        </w:r>
      </w:p>
      <w:p>
        <w:pPr>
          <w:spacing w:before="120" w:after="120" w:line="280" w:lineRule="atLeast"/>
          <w:rPr>
            <w:rFonts w:eastAsia="楷体"/>
            <w:sz w:val="24"/>
          </w:rPr>
        </w:pPr>
        <w:r>
          <w:rPr>
            <w:rFonts w:hint="eastAsia" w:eastAsia="楷体"/>
            <w:sz w:val="24"/>
          </w:rPr>
          <w:t>1</w:t>
        </w:r>
        <w:r>
          <w:rPr>
            <w:rFonts w:eastAsia="楷体"/>
            <w:sz w:val="24"/>
          </w:rPr>
          <w:t>5</w:t>
        </w:r>
        <w:r>
          <w:rPr>
            <w:rFonts w:hint="eastAsia" w:eastAsia="楷体"/>
            <w:sz w:val="24"/>
          </w:rPr>
          <w:t>.4 本合同</w:t>
        </w:r>
        <w:customXml w:element="手动填写" w:uri="ContractSmartDoc">
          <w:r>
            <w:rPr>
              <w:rFonts w:hint="eastAsia" w:eastAsia="楷体"/>
              <w:sz w:val="24"/>
            </w:rPr>
            <w:t>一式</w:t>
          </w:r>
          <w:r>
            <w:rPr>
              <w:rFonts w:hint="eastAsia" w:eastAsia="楷体"/>
              <w:sz w:val="24"/>
              <w:u w:val="single"/>
              <w:lang w:val="en-US" w:eastAsia="zh-CN"/>
            </w:rPr>
            <w:t>4</w:t>
          </w:r>
          <w:r>
            <w:rPr>
              <w:rFonts w:hint="eastAsia" w:eastAsia="楷体"/>
              <w:sz w:val="24"/>
            </w:rPr>
            <w:t>份，甲方执</w:t>
          </w:r>
          <w:r>
            <w:rPr>
              <w:rFonts w:hint="eastAsia" w:eastAsia="楷体"/>
              <w:sz w:val="24"/>
              <w:u w:val="single"/>
              <w:lang w:val="en-US" w:eastAsia="zh-CN"/>
            </w:rPr>
            <w:t>3</w:t>
          </w:r>
          <w:r>
            <w:rPr>
              <w:rFonts w:hint="eastAsia" w:eastAsia="楷体"/>
              <w:sz w:val="24"/>
            </w:rPr>
            <w:t>份，乙方执</w:t>
          </w:r>
          <w:r>
            <w:rPr>
              <w:rFonts w:hint="eastAsia" w:eastAsia="楷体"/>
              <w:sz w:val="24"/>
              <w:u w:val="single"/>
              <w:lang w:val="en-US" w:eastAsia="zh-CN"/>
            </w:rPr>
            <w:t>1</w:t>
          </w:r>
          <w:r>
            <w:rPr>
              <w:rFonts w:hint="eastAsia" w:eastAsia="楷体"/>
              <w:sz w:val="24"/>
            </w:rPr>
            <w:t>份</w:t>
          </w:r>
        </w:customXml>
        <w:r>
          <w:rPr>
            <w:rFonts w:hint="eastAsia" w:eastAsia="楷体"/>
            <w:sz w:val="24"/>
          </w:rPr>
          <w:t>，每份文本均具有同等法律效力。</w:t>
        </w:r>
      </w:p>
      <w:p>
        <w:pPr>
          <w:spacing w:before="120" w:after="120" w:line="280" w:lineRule="atLeast"/>
          <w:rPr>
            <w:rFonts w:eastAsia="楷体"/>
            <w:sz w:val="24"/>
          </w:rPr>
        </w:pPr>
        <w:r>
          <w:rPr>
            <w:rFonts w:hint="eastAsia" w:eastAsia="楷体"/>
            <w:kern w:val="0"/>
            <w:sz w:val="24"/>
          </w:rPr>
          <w:t>1</w:t>
        </w:r>
        <w:r>
          <w:rPr>
            <w:rFonts w:eastAsia="楷体"/>
            <w:kern w:val="0"/>
            <w:sz w:val="24"/>
          </w:rPr>
          <w:t>5</w:t>
        </w:r>
        <w:r>
          <w:rPr>
            <w:rFonts w:hint="eastAsia" w:eastAsia="楷体"/>
            <w:kern w:val="0"/>
            <w:sz w:val="24"/>
          </w:rPr>
          <w:t>.5</w:t>
        </w:r>
        <w:r>
          <w:rPr>
            <w:rFonts w:hint="eastAsia" w:eastAsia="楷体"/>
            <w:sz w:val="24"/>
          </w:rPr>
          <w:t>本合同包括以下附件：</w:t>
        </w:r>
      </w:p>
      <w:customXml w:element="手动填写" w:uri="ContractSmartDoc">
        <w:p>
          <w:pPr>
            <w:spacing w:before="120" w:after="120" w:line="280" w:lineRule="atLeast"/>
            <w:rPr>
              <w:rFonts w:eastAsia="楷体"/>
              <w:sz w:val="24"/>
            </w:rPr>
          </w:pPr>
          <w:r>
            <w:rPr>
              <w:rFonts w:hint="eastAsia" w:eastAsia="楷体"/>
              <w:sz w:val="24"/>
            </w:rPr>
            <w:t>附件一：物业</w:t>
          </w:r>
          <w:r>
            <w:rPr>
              <w:rFonts w:hint="eastAsia" w:eastAsia="楷体"/>
              <w:sz w:val="24"/>
              <w:lang w:val="en-US" w:eastAsia="zh-CN"/>
            </w:rPr>
            <w:t>服务</w:t>
          </w:r>
          <w:r>
            <w:rPr>
              <w:rFonts w:hint="eastAsia" w:eastAsia="楷体"/>
              <w:sz w:val="24"/>
            </w:rPr>
            <w:t>构成明细</w:t>
          </w:r>
        </w:p>
        <w:p>
          <w:pPr>
            <w:spacing w:before="120" w:after="120" w:line="280" w:lineRule="atLeast"/>
            <w:rPr>
              <w:rFonts w:hint="default" w:eastAsia="楷体"/>
              <w:sz w:val="24"/>
              <w:lang w:val="en-US" w:eastAsia="zh-CN"/>
            </w:rPr>
          </w:pPr>
          <w:r>
            <w:rPr>
              <w:rFonts w:hint="eastAsia" w:eastAsia="楷体"/>
              <w:sz w:val="24"/>
            </w:rPr>
            <w:t>附件二：</w:t>
          </w:r>
          <w:r>
            <w:rPr>
              <w:rFonts w:hint="eastAsia" w:eastAsia="楷体"/>
              <w:sz w:val="24"/>
              <w:lang w:val="en-US" w:eastAsia="zh-CN"/>
            </w:rPr>
            <w:t>绿植养护构成明细</w:t>
          </w:r>
        </w:p>
        <w:p/>
      </w:customXml>
      <w:customXml w:element="手动填写" w:uri="ContractSmartDoc">
        <w:p>
          <w:pPr>
            <w:spacing w:before="120" w:after="120" w:line="280" w:lineRule="atLeast"/>
            <w:rPr>
              <w:rFonts w:eastAsia="楷体"/>
              <w:sz w:val="24"/>
            </w:rPr>
          </w:pPr>
        </w:p>
      </w:customXml>
      <w:p>
        <w:pPr>
          <w:topLinePunct/>
          <w:spacing w:before="120" w:after="120" w:line="280" w:lineRule="atLeast"/>
          <w:ind w:firstLine="120" w:firstLineChars="50"/>
          <w:rPr>
            <w:rFonts w:eastAsia="楷体"/>
            <w:sz w:val="24"/>
          </w:rPr>
        </w:pPr>
      </w:p>
      <w:p>
        <w:pPr>
          <w:topLinePunct/>
          <w:spacing w:before="120" w:after="120" w:line="280" w:lineRule="atLeast"/>
          <w:ind w:firstLine="120" w:firstLineChars="50"/>
          <w:rPr>
            <w:rFonts w:eastAsia="楷体"/>
            <w:sz w:val="24"/>
          </w:rPr>
        </w:pPr>
        <w:r>
          <w:rPr>
            <w:rFonts w:hint="eastAsia" w:eastAsia="楷体"/>
            <w:b/>
            <w:sz w:val="24"/>
          </w:rPr>
          <w:t>甲方</w:t>
        </w:r>
        <w:r>
          <w:rPr>
            <w:rFonts w:hint="eastAsia" w:eastAsia="楷体"/>
            <w:sz w:val="24"/>
          </w:rPr>
          <w:t>：</w:t>
        </w:r>
        <w:r>
          <w:rPr>
            <w:rFonts w:hint="eastAsia" w:ascii="楷体" w:hAnsi="楷体" w:eastAsia="楷体"/>
            <w:sz w:val="24"/>
            <w:szCs w:val="28"/>
            <w:u w:val="single"/>
          </w:rPr>
          <w:t>中国石油集团长城钻探工程有限公司钻井一公司</w:t>
        </w:r>
      </w:p>
      <w:p>
        <w:pPr>
          <w:topLinePunct/>
          <w:spacing w:before="120" w:after="120" w:line="280" w:lineRule="atLeast"/>
          <w:ind w:firstLine="120" w:firstLineChars="50"/>
          <w:rPr>
            <w:rFonts w:eastAsia="楷体"/>
            <w:b/>
            <w:sz w:val="24"/>
          </w:rPr>
        </w:pPr>
        <w:r>
          <w:rPr>
            <w:rFonts w:hint="eastAsia" w:eastAsia="楷体"/>
            <w:b/>
            <w:sz w:val="24"/>
          </w:rPr>
          <w:t>（公章或合同专用章）</w:t>
        </w:r>
      </w:p>
      <w:p>
        <w:pPr>
          <w:topLinePunct/>
          <w:spacing w:before="120" w:after="120" w:line="280" w:lineRule="atLeast"/>
          <w:ind w:firstLine="480" w:firstLineChars="200"/>
          <w:rPr>
            <w:rFonts w:eastAsia="楷体"/>
            <w:sz w:val="24"/>
          </w:rPr>
        </w:pPr>
      </w:p>
      <w:p>
        <w:pPr>
          <w:pStyle w:val="40"/>
          <w:spacing w:before="120" w:after="120" w:line="319" w:lineRule="auto"/>
          <w:rPr>
            <w:rFonts w:ascii="楷体" w:hAnsi="楷体" w:eastAsia="楷体"/>
            <w:color w:val="auto"/>
            <w:lang w:eastAsia="zh-CN"/>
          </w:rPr>
        </w:pPr>
        <w:r>
          <w:rPr>
            <w:rFonts w:hint="eastAsia" w:ascii="楷体" w:hAnsi="楷体" w:eastAsia="楷体"/>
            <w:color w:val="auto"/>
            <w:kern w:val="2"/>
            <w:szCs w:val="28"/>
            <w:lang w:eastAsia="zh-CN"/>
          </w:rPr>
          <w:t>法定代表人/负责人/授权代表签字：________________</w:t>
        </w:r>
      </w:p>
      <w:p>
        <w:pPr>
          <w:topLinePunct/>
          <w:spacing w:before="120" w:after="120" w:line="280" w:lineRule="atLeast"/>
          <w:ind w:firstLine="120" w:firstLineChars="50"/>
          <w:rPr>
            <w:rFonts w:eastAsia="楷体"/>
            <w:sz w:val="24"/>
          </w:rPr>
        </w:pPr>
        <w:r>
          <w:rPr>
            <w:rFonts w:hint="eastAsia" w:eastAsia="楷体"/>
            <w:sz w:val="24"/>
          </w:rPr>
          <w:t xml:space="preserve">                </w:t>
        </w:r>
      </w:p>
      <w:p>
        <w:pPr>
          <w:topLinePunct/>
          <w:spacing w:before="120" w:after="120" w:line="280" w:lineRule="atLeast"/>
          <w:ind w:firstLine="120" w:firstLineChars="50"/>
          <w:rPr>
            <w:rFonts w:eastAsia="楷体"/>
            <w:sz w:val="24"/>
          </w:rPr>
        </w:pPr>
        <w:r>
          <w:rPr>
            <w:rFonts w:hint="eastAsia" w:eastAsia="楷体"/>
            <w:b/>
            <w:sz w:val="24"/>
          </w:rPr>
          <w:t>乙方</w:t>
        </w:r>
        <w:r>
          <w:rPr>
            <w:rFonts w:hint="eastAsia" w:eastAsia="楷体"/>
            <w:sz w:val="24"/>
          </w:rPr>
          <w:t>：</w:t>
        </w:r>
        <w:customXml w:element="互写字段" w:uri="ContractSmartDoc">
          <w:customXml w:element="合同相对人" w:uri="ContractSmartDoc"/>
        </w:customXml>
      </w:p>
      <w:p>
        <w:pPr>
          <w:topLinePunct/>
          <w:spacing w:before="120" w:after="120" w:line="280" w:lineRule="atLeast"/>
          <w:ind w:firstLine="120" w:firstLineChars="50"/>
          <w:rPr>
            <w:rFonts w:eastAsia="楷体"/>
            <w:sz w:val="24"/>
          </w:rPr>
        </w:pPr>
        <w:r>
          <w:rPr>
            <w:rFonts w:hint="eastAsia" w:eastAsia="楷体"/>
            <w:b/>
            <w:sz w:val="24"/>
          </w:rPr>
          <w:t>（公章或合同专用章）</w:t>
        </w:r>
      </w:p>
      <w:p>
        <w:pPr>
          <w:topLinePunct/>
          <w:spacing w:before="120" w:after="120" w:line="280" w:lineRule="atLeast"/>
          <w:ind w:firstLine="120" w:firstLineChars="50"/>
          <w:rPr>
            <w:rFonts w:eastAsia="楷体"/>
            <w:sz w:val="24"/>
          </w:rPr>
        </w:pPr>
      </w:p>
      <w:p>
        <w:pPr>
          <w:pStyle w:val="40"/>
          <w:spacing w:before="120" w:after="120" w:line="319" w:lineRule="auto"/>
          <w:rPr>
            <w:rFonts w:ascii="楷体" w:hAnsi="楷体" w:eastAsia="楷体"/>
            <w:color w:val="auto"/>
            <w:lang w:eastAsia="zh-CN"/>
          </w:rPr>
        </w:pPr>
        <w:r>
          <w:rPr>
            <w:rFonts w:hint="eastAsia" w:ascii="楷体" w:hAnsi="楷体" w:eastAsia="楷体"/>
            <w:color w:val="auto"/>
            <w:kern w:val="2"/>
            <w:szCs w:val="28"/>
            <w:lang w:eastAsia="zh-CN"/>
          </w:rPr>
          <w:t>法定代表人/负责人/授权代表签字：________________</w:t>
        </w:r>
      </w:p>
      <w:customXml w:element="手动填写" w:uri="ContractSmartDoc">
        <w:p>
          <w:pPr>
            <w:pStyle w:val="3"/>
            <w:spacing w:before="120" w:after="120" w:line="280" w:lineRule="atLeast"/>
            <w:rPr>
              <w:rFonts w:hint="eastAsia" w:eastAsia="楷体"/>
              <w:kern w:val="0"/>
              <w:sz w:val="24"/>
            </w:rPr>
          </w:pPr>
          <w:bookmarkStart w:id="22" w:name="_GoBack"/>
          <w:bookmarkEnd w:id="22"/>
          <w:bookmarkStart w:id="21" w:name="_Toc62656581"/>
        </w:p>
      </w:customXml>
      <w:bookmarkEnd w:id="21"/>
      <w:p>
        <w:pPr>
          <w:spacing w:before="120" w:after="120" w:line="280" w:lineRule="atLeast"/>
          <w:rPr>
            <w:rFonts w:eastAsia="楷体"/>
            <w:sz w:val="24"/>
            <w:szCs w:val="28"/>
          </w:rPr>
        </w:pPr>
      </w:p>
    </w:customXml>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rPr>
        <w:lang w:val="zh-CN"/>
      </w:rPr>
      <w:t>27</w:t>
    </w:r>
    <w:r>
      <w:fldChar w:fldCharType="end"/>
    </w:r>
  </w:p>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240" w:lineRule="auto"/>
      <w:jc w:val="right"/>
      <w:rPr>
        <w:rFonts w:hint="eastAsia" w:eastAsia="宋体"/>
        <w:lang w:eastAsia="zh-CN"/>
      </w:rPr>
    </w:pPr>
    <w:r>
      <w:rPr>
        <w:rFonts w:hint="eastAsia" w:eastAsia="宋体"/>
        <w:lang w:eastAsia="zh-CN"/>
      </w:rPr>
      <w:drawing>
        <wp:inline distT="0" distB="0" distL="114300" distR="114300">
          <wp:extent cx="635" cy="635"/>
          <wp:effectExtent l="0" t="0" r="0" b="0"/>
          <wp:docPr id="1" name="图片 1" descr="headerImg1700700412666"/>
          <wp:cNvGraphicFramePr/>
          <a:graphic xmlns:a="http://schemas.openxmlformats.org/drawingml/2006/main">
            <a:graphicData uri="http://schemas.openxmlformats.org/drawingml/2006/picture">
              <pic:pic xmlns:pic="http://schemas.openxmlformats.org/drawingml/2006/picture">
                <pic:nvPicPr>
                  <pic:cNvPr id="1" name="图片 1" descr="headerImg1700700412666"/>
                  <pic:cNvPicPr/>
                </pic:nvPicPr>
                <pic:blipFill>
                  <a:blip r:embed="rId1"/>
                  <a:stretch>
                    <a:fillRect/>
                  </a:stretch>
                </pic:blipFill>
                <pic:spPr>
                  <a:xfrm>
                    <a:off x="0" y="0"/>
                    <a:ext cx="635" cy="63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04B"/>
    <w:rsid w:val="0000384C"/>
    <w:rsid w:val="000061C6"/>
    <w:rsid w:val="00007DEE"/>
    <w:rsid w:val="00011E41"/>
    <w:rsid w:val="0002109F"/>
    <w:rsid w:val="00022AF9"/>
    <w:rsid w:val="000276E4"/>
    <w:rsid w:val="000429EC"/>
    <w:rsid w:val="00042F06"/>
    <w:rsid w:val="000520D4"/>
    <w:rsid w:val="00053BCE"/>
    <w:rsid w:val="00055051"/>
    <w:rsid w:val="000563A0"/>
    <w:rsid w:val="00062849"/>
    <w:rsid w:val="000645A8"/>
    <w:rsid w:val="000779A5"/>
    <w:rsid w:val="00077D97"/>
    <w:rsid w:val="00083730"/>
    <w:rsid w:val="00090F55"/>
    <w:rsid w:val="0009258A"/>
    <w:rsid w:val="0009622D"/>
    <w:rsid w:val="00096FD4"/>
    <w:rsid w:val="000A2C6A"/>
    <w:rsid w:val="000A55A7"/>
    <w:rsid w:val="000B011F"/>
    <w:rsid w:val="000C3293"/>
    <w:rsid w:val="000C6BD2"/>
    <w:rsid w:val="000D2A6C"/>
    <w:rsid w:val="000D65E4"/>
    <w:rsid w:val="000D7A8B"/>
    <w:rsid w:val="000E271D"/>
    <w:rsid w:val="000E3329"/>
    <w:rsid w:val="000F2039"/>
    <w:rsid w:val="00100E58"/>
    <w:rsid w:val="001010EF"/>
    <w:rsid w:val="00103C73"/>
    <w:rsid w:val="00105133"/>
    <w:rsid w:val="00105CDC"/>
    <w:rsid w:val="00110455"/>
    <w:rsid w:val="0012682A"/>
    <w:rsid w:val="001269D2"/>
    <w:rsid w:val="001351B4"/>
    <w:rsid w:val="00135D8F"/>
    <w:rsid w:val="00140BC1"/>
    <w:rsid w:val="001415A6"/>
    <w:rsid w:val="001451C6"/>
    <w:rsid w:val="00150FFA"/>
    <w:rsid w:val="00152443"/>
    <w:rsid w:val="00163A35"/>
    <w:rsid w:val="00163E98"/>
    <w:rsid w:val="00164FA0"/>
    <w:rsid w:val="00171A41"/>
    <w:rsid w:val="00176C69"/>
    <w:rsid w:val="00177B40"/>
    <w:rsid w:val="0018138F"/>
    <w:rsid w:val="00183024"/>
    <w:rsid w:val="00185146"/>
    <w:rsid w:val="00191BAE"/>
    <w:rsid w:val="001A79D5"/>
    <w:rsid w:val="001B2107"/>
    <w:rsid w:val="001B2165"/>
    <w:rsid w:val="001B3CB8"/>
    <w:rsid w:val="001B752E"/>
    <w:rsid w:val="001C0636"/>
    <w:rsid w:val="001C3832"/>
    <w:rsid w:val="001C3DCF"/>
    <w:rsid w:val="001D24C9"/>
    <w:rsid w:val="001D7F81"/>
    <w:rsid w:val="001F7E31"/>
    <w:rsid w:val="00212D0E"/>
    <w:rsid w:val="00214C50"/>
    <w:rsid w:val="00215722"/>
    <w:rsid w:val="00222FCA"/>
    <w:rsid w:val="00225DCA"/>
    <w:rsid w:val="00230398"/>
    <w:rsid w:val="00235B6E"/>
    <w:rsid w:val="00237C2A"/>
    <w:rsid w:val="002435A2"/>
    <w:rsid w:val="002439F4"/>
    <w:rsid w:val="0025123D"/>
    <w:rsid w:val="002525BD"/>
    <w:rsid w:val="0025584A"/>
    <w:rsid w:val="002619ED"/>
    <w:rsid w:val="0026229F"/>
    <w:rsid w:val="00266F29"/>
    <w:rsid w:val="002948CE"/>
    <w:rsid w:val="00294BAC"/>
    <w:rsid w:val="00295166"/>
    <w:rsid w:val="002A26BA"/>
    <w:rsid w:val="002A6961"/>
    <w:rsid w:val="002B0208"/>
    <w:rsid w:val="002B124C"/>
    <w:rsid w:val="002B32CB"/>
    <w:rsid w:val="002B507C"/>
    <w:rsid w:val="002C12A5"/>
    <w:rsid w:val="002C2E0C"/>
    <w:rsid w:val="002D066A"/>
    <w:rsid w:val="002D741F"/>
    <w:rsid w:val="002E34FA"/>
    <w:rsid w:val="002F2719"/>
    <w:rsid w:val="00300242"/>
    <w:rsid w:val="00304277"/>
    <w:rsid w:val="00317A77"/>
    <w:rsid w:val="00325068"/>
    <w:rsid w:val="00325B0B"/>
    <w:rsid w:val="00326930"/>
    <w:rsid w:val="00326ECD"/>
    <w:rsid w:val="0032708C"/>
    <w:rsid w:val="003276A7"/>
    <w:rsid w:val="00327AC9"/>
    <w:rsid w:val="00336197"/>
    <w:rsid w:val="0033624A"/>
    <w:rsid w:val="003369AB"/>
    <w:rsid w:val="00336B89"/>
    <w:rsid w:val="003413F5"/>
    <w:rsid w:val="00344096"/>
    <w:rsid w:val="003458B4"/>
    <w:rsid w:val="00356DA9"/>
    <w:rsid w:val="00357FE6"/>
    <w:rsid w:val="00360940"/>
    <w:rsid w:val="003666D1"/>
    <w:rsid w:val="003737B0"/>
    <w:rsid w:val="00373E03"/>
    <w:rsid w:val="0037736A"/>
    <w:rsid w:val="00380F0C"/>
    <w:rsid w:val="003827F7"/>
    <w:rsid w:val="00385A37"/>
    <w:rsid w:val="00395279"/>
    <w:rsid w:val="003A5099"/>
    <w:rsid w:val="003A60B9"/>
    <w:rsid w:val="003B050F"/>
    <w:rsid w:val="003B0AD8"/>
    <w:rsid w:val="003B2DF2"/>
    <w:rsid w:val="003B5645"/>
    <w:rsid w:val="003B7E4C"/>
    <w:rsid w:val="003C1F14"/>
    <w:rsid w:val="003C2DD0"/>
    <w:rsid w:val="003C5946"/>
    <w:rsid w:val="003D048F"/>
    <w:rsid w:val="003D2B09"/>
    <w:rsid w:val="003D2CA2"/>
    <w:rsid w:val="003D359C"/>
    <w:rsid w:val="0040266A"/>
    <w:rsid w:val="00404E8F"/>
    <w:rsid w:val="00405B69"/>
    <w:rsid w:val="0040678C"/>
    <w:rsid w:val="00413278"/>
    <w:rsid w:val="00416B49"/>
    <w:rsid w:val="00421C99"/>
    <w:rsid w:val="004272C2"/>
    <w:rsid w:val="00430EC2"/>
    <w:rsid w:val="00441588"/>
    <w:rsid w:val="0044161E"/>
    <w:rsid w:val="00444C36"/>
    <w:rsid w:val="00445909"/>
    <w:rsid w:val="004600BA"/>
    <w:rsid w:val="00460A2E"/>
    <w:rsid w:val="00461161"/>
    <w:rsid w:val="00464FFE"/>
    <w:rsid w:val="00472BC0"/>
    <w:rsid w:val="00473309"/>
    <w:rsid w:val="00473643"/>
    <w:rsid w:val="004736C8"/>
    <w:rsid w:val="00475EEC"/>
    <w:rsid w:val="00480C2A"/>
    <w:rsid w:val="00482CEC"/>
    <w:rsid w:val="004868B7"/>
    <w:rsid w:val="00486FD9"/>
    <w:rsid w:val="004C0A8A"/>
    <w:rsid w:val="004C220F"/>
    <w:rsid w:val="004C3BB6"/>
    <w:rsid w:val="004C7115"/>
    <w:rsid w:val="004D00DB"/>
    <w:rsid w:val="004D14BF"/>
    <w:rsid w:val="004D694A"/>
    <w:rsid w:val="004D7D0E"/>
    <w:rsid w:val="004E139A"/>
    <w:rsid w:val="004E4EA4"/>
    <w:rsid w:val="004E5D31"/>
    <w:rsid w:val="004E7F54"/>
    <w:rsid w:val="005026B0"/>
    <w:rsid w:val="00502FF5"/>
    <w:rsid w:val="005078D7"/>
    <w:rsid w:val="005112A8"/>
    <w:rsid w:val="00513833"/>
    <w:rsid w:val="00514155"/>
    <w:rsid w:val="005152F6"/>
    <w:rsid w:val="00515313"/>
    <w:rsid w:val="00535B88"/>
    <w:rsid w:val="005408A1"/>
    <w:rsid w:val="00543260"/>
    <w:rsid w:val="0054595C"/>
    <w:rsid w:val="005472DC"/>
    <w:rsid w:val="00550447"/>
    <w:rsid w:val="005512AD"/>
    <w:rsid w:val="0055299B"/>
    <w:rsid w:val="00555B82"/>
    <w:rsid w:val="00563699"/>
    <w:rsid w:val="00565C73"/>
    <w:rsid w:val="005710DB"/>
    <w:rsid w:val="00574208"/>
    <w:rsid w:val="005751A3"/>
    <w:rsid w:val="005801AF"/>
    <w:rsid w:val="0058382F"/>
    <w:rsid w:val="00584501"/>
    <w:rsid w:val="00584C46"/>
    <w:rsid w:val="00595E9A"/>
    <w:rsid w:val="0059670C"/>
    <w:rsid w:val="00597B83"/>
    <w:rsid w:val="005A1AC1"/>
    <w:rsid w:val="005A56E0"/>
    <w:rsid w:val="005B1CC4"/>
    <w:rsid w:val="005B5AA3"/>
    <w:rsid w:val="005C7E8D"/>
    <w:rsid w:val="005D136A"/>
    <w:rsid w:val="005D5A4D"/>
    <w:rsid w:val="005E2A05"/>
    <w:rsid w:val="005E4270"/>
    <w:rsid w:val="005E42F5"/>
    <w:rsid w:val="005E4686"/>
    <w:rsid w:val="005E5966"/>
    <w:rsid w:val="005F04A2"/>
    <w:rsid w:val="005F1C27"/>
    <w:rsid w:val="005F2984"/>
    <w:rsid w:val="005F3AB2"/>
    <w:rsid w:val="005F3D97"/>
    <w:rsid w:val="005F3F8E"/>
    <w:rsid w:val="005F4787"/>
    <w:rsid w:val="005F48ED"/>
    <w:rsid w:val="006018FB"/>
    <w:rsid w:val="00612E1D"/>
    <w:rsid w:val="006204F7"/>
    <w:rsid w:val="00620F07"/>
    <w:rsid w:val="00622BFE"/>
    <w:rsid w:val="00624F37"/>
    <w:rsid w:val="00625584"/>
    <w:rsid w:val="0062754B"/>
    <w:rsid w:val="00637BA5"/>
    <w:rsid w:val="00642D5A"/>
    <w:rsid w:val="00643185"/>
    <w:rsid w:val="006540EF"/>
    <w:rsid w:val="00654990"/>
    <w:rsid w:val="00655D89"/>
    <w:rsid w:val="006600DE"/>
    <w:rsid w:val="0066165E"/>
    <w:rsid w:val="00664751"/>
    <w:rsid w:val="00664B71"/>
    <w:rsid w:val="00666DA0"/>
    <w:rsid w:val="00670584"/>
    <w:rsid w:val="00674362"/>
    <w:rsid w:val="00681F12"/>
    <w:rsid w:val="0068201E"/>
    <w:rsid w:val="00684CEA"/>
    <w:rsid w:val="00684E51"/>
    <w:rsid w:val="00696025"/>
    <w:rsid w:val="006A155A"/>
    <w:rsid w:val="006B1ADF"/>
    <w:rsid w:val="006B26A6"/>
    <w:rsid w:val="006B4BD5"/>
    <w:rsid w:val="006B72A0"/>
    <w:rsid w:val="006C28D5"/>
    <w:rsid w:val="006C38DD"/>
    <w:rsid w:val="006C71B9"/>
    <w:rsid w:val="006D0371"/>
    <w:rsid w:val="006E0B2B"/>
    <w:rsid w:val="006E15D7"/>
    <w:rsid w:val="006E4806"/>
    <w:rsid w:val="006F26E2"/>
    <w:rsid w:val="006F7A83"/>
    <w:rsid w:val="00701A6D"/>
    <w:rsid w:val="0071136D"/>
    <w:rsid w:val="00723B9D"/>
    <w:rsid w:val="0073404B"/>
    <w:rsid w:val="00735370"/>
    <w:rsid w:val="00746750"/>
    <w:rsid w:val="00747600"/>
    <w:rsid w:val="00747CC1"/>
    <w:rsid w:val="00751099"/>
    <w:rsid w:val="0075127B"/>
    <w:rsid w:val="00761615"/>
    <w:rsid w:val="0076307F"/>
    <w:rsid w:val="0076619E"/>
    <w:rsid w:val="0076679B"/>
    <w:rsid w:val="007736ED"/>
    <w:rsid w:val="00773A81"/>
    <w:rsid w:val="00786E7D"/>
    <w:rsid w:val="00786F0B"/>
    <w:rsid w:val="00797231"/>
    <w:rsid w:val="00797CE8"/>
    <w:rsid w:val="007A0304"/>
    <w:rsid w:val="007A05A1"/>
    <w:rsid w:val="007A17A0"/>
    <w:rsid w:val="007A3AC6"/>
    <w:rsid w:val="007B044D"/>
    <w:rsid w:val="007B0BEF"/>
    <w:rsid w:val="007B19FB"/>
    <w:rsid w:val="007B2B85"/>
    <w:rsid w:val="007B750C"/>
    <w:rsid w:val="007D116C"/>
    <w:rsid w:val="007D4BB1"/>
    <w:rsid w:val="007D77C4"/>
    <w:rsid w:val="007E2303"/>
    <w:rsid w:val="007E3449"/>
    <w:rsid w:val="007F0546"/>
    <w:rsid w:val="007F25CD"/>
    <w:rsid w:val="007F29AB"/>
    <w:rsid w:val="007F7BC7"/>
    <w:rsid w:val="00800348"/>
    <w:rsid w:val="00800AEF"/>
    <w:rsid w:val="0080481D"/>
    <w:rsid w:val="00804D9F"/>
    <w:rsid w:val="0081148B"/>
    <w:rsid w:val="008123B6"/>
    <w:rsid w:val="00812897"/>
    <w:rsid w:val="00815413"/>
    <w:rsid w:val="00815EB6"/>
    <w:rsid w:val="00821310"/>
    <w:rsid w:val="008438BB"/>
    <w:rsid w:val="00846E17"/>
    <w:rsid w:val="00847CDD"/>
    <w:rsid w:val="00851B60"/>
    <w:rsid w:val="0085417D"/>
    <w:rsid w:val="00857561"/>
    <w:rsid w:val="008609AB"/>
    <w:rsid w:val="00860FD9"/>
    <w:rsid w:val="008632CA"/>
    <w:rsid w:val="00872719"/>
    <w:rsid w:val="00876557"/>
    <w:rsid w:val="008811DF"/>
    <w:rsid w:val="00884C5A"/>
    <w:rsid w:val="008912F5"/>
    <w:rsid w:val="008979D8"/>
    <w:rsid w:val="008A25F0"/>
    <w:rsid w:val="008A2F7C"/>
    <w:rsid w:val="008A2FCE"/>
    <w:rsid w:val="008A6502"/>
    <w:rsid w:val="008B5164"/>
    <w:rsid w:val="008B64FD"/>
    <w:rsid w:val="008C0D43"/>
    <w:rsid w:val="008C12D2"/>
    <w:rsid w:val="008C2C7E"/>
    <w:rsid w:val="008C6315"/>
    <w:rsid w:val="008C7592"/>
    <w:rsid w:val="008D6510"/>
    <w:rsid w:val="008D6709"/>
    <w:rsid w:val="008E0F98"/>
    <w:rsid w:val="008E79EB"/>
    <w:rsid w:val="00900804"/>
    <w:rsid w:val="00904EF6"/>
    <w:rsid w:val="00911ECF"/>
    <w:rsid w:val="00913DF8"/>
    <w:rsid w:val="00915765"/>
    <w:rsid w:val="00917097"/>
    <w:rsid w:val="00922294"/>
    <w:rsid w:val="00922A24"/>
    <w:rsid w:val="00930D4E"/>
    <w:rsid w:val="00933AEB"/>
    <w:rsid w:val="00941D57"/>
    <w:rsid w:val="009448D3"/>
    <w:rsid w:val="009549AD"/>
    <w:rsid w:val="00955E23"/>
    <w:rsid w:val="00960C44"/>
    <w:rsid w:val="009617D6"/>
    <w:rsid w:val="0096198A"/>
    <w:rsid w:val="00964B89"/>
    <w:rsid w:val="00965B4C"/>
    <w:rsid w:val="009701B1"/>
    <w:rsid w:val="0097319C"/>
    <w:rsid w:val="00975EDF"/>
    <w:rsid w:val="00983752"/>
    <w:rsid w:val="00985866"/>
    <w:rsid w:val="00987C4A"/>
    <w:rsid w:val="00987ECD"/>
    <w:rsid w:val="00993188"/>
    <w:rsid w:val="00993ADC"/>
    <w:rsid w:val="0099611E"/>
    <w:rsid w:val="009A0C0B"/>
    <w:rsid w:val="009A3416"/>
    <w:rsid w:val="009A5AC9"/>
    <w:rsid w:val="009B24DA"/>
    <w:rsid w:val="009D77AD"/>
    <w:rsid w:val="009E19CB"/>
    <w:rsid w:val="009E7BBD"/>
    <w:rsid w:val="009F2BA7"/>
    <w:rsid w:val="009F6518"/>
    <w:rsid w:val="009F678D"/>
    <w:rsid w:val="00A00145"/>
    <w:rsid w:val="00A00F37"/>
    <w:rsid w:val="00A04219"/>
    <w:rsid w:val="00A05DA6"/>
    <w:rsid w:val="00A07747"/>
    <w:rsid w:val="00A11B68"/>
    <w:rsid w:val="00A206A7"/>
    <w:rsid w:val="00A212BC"/>
    <w:rsid w:val="00A220DA"/>
    <w:rsid w:val="00A26B5F"/>
    <w:rsid w:val="00A31A54"/>
    <w:rsid w:val="00A3287F"/>
    <w:rsid w:val="00A361D2"/>
    <w:rsid w:val="00A4203C"/>
    <w:rsid w:val="00A43C2C"/>
    <w:rsid w:val="00A4616E"/>
    <w:rsid w:val="00A46E58"/>
    <w:rsid w:val="00A47620"/>
    <w:rsid w:val="00A52155"/>
    <w:rsid w:val="00A53131"/>
    <w:rsid w:val="00A5379C"/>
    <w:rsid w:val="00A56D7A"/>
    <w:rsid w:val="00A70431"/>
    <w:rsid w:val="00A70A41"/>
    <w:rsid w:val="00A7142D"/>
    <w:rsid w:val="00A7558E"/>
    <w:rsid w:val="00A840C4"/>
    <w:rsid w:val="00A84702"/>
    <w:rsid w:val="00A9006C"/>
    <w:rsid w:val="00A904A9"/>
    <w:rsid w:val="00A92182"/>
    <w:rsid w:val="00A93C6C"/>
    <w:rsid w:val="00A94D7E"/>
    <w:rsid w:val="00A952CD"/>
    <w:rsid w:val="00A97898"/>
    <w:rsid w:val="00AB3B93"/>
    <w:rsid w:val="00AB4739"/>
    <w:rsid w:val="00AB62B0"/>
    <w:rsid w:val="00AB67A3"/>
    <w:rsid w:val="00AC28C4"/>
    <w:rsid w:val="00AC64A5"/>
    <w:rsid w:val="00AD0945"/>
    <w:rsid w:val="00AD59B1"/>
    <w:rsid w:val="00AD5FBA"/>
    <w:rsid w:val="00AE046F"/>
    <w:rsid w:val="00AE3EB0"/>
    <w:rsid w:val="00AE50EC"/>
    <w:rsid w:val="00AF477A"/>
    <w:rsid w:val="00AF72F3"/>
    <w:rsid w:val="00B06F0B"/>
    <w:rsid w:val="00B1345F"/>
    <w:rsid w:val="00B22262"/>
    <w:rsid w:val="00B2655F"/>
    <w:rsid w:val="00B3265C"/>
    <w:rsid w:val="00B32835"/>
    <w:rsid w:val="00B32D27"/>
    <w:rsid w:val="00B364AB"/>
    <w:rsid w:val="00B47F5A"/>
    <w:rsid w:val="00B51317"/>
    <w:rsid w:val="00B53997"/>
    <w:rsid w:val="00B5420F"/>
    <w:rsid w:val="00B5536F"/>
    <w:rsid w:val="00B613EE"/>
    <w:rsid w:val="00B64C5E"/>
    <w:rsid w:val="00B6509B"/>
    <w:rsid w:val="00B66627"/>
    <w:rsid w:val="00B736AA"/>
    <w:rsid w:val="00B758A2"/>
    <w:rsid w:val="00B77DF9"/>
    <w:rsid w:val="00B80333"/>
    <w:rsid w:val="00B81653"/>
    <w:rsid w:val="00B82493"/>
    <w:rsid w:val="00B831D8"/>
    <w:rsid w:val="00B84E2B"/>
    <w:rsid w:val="00B91442"/>
    <w:rsid w:val="00B91DF8"/>
    <w:rsid w:val="00B92991"/>
    <w:rsid w:val="00B94CD9"/>
    <w:rsid w:val="00B94EF8"/>
    <w:rsid w:val="00B97528"/>
    <w:rsid w:val="00B9797B"/>
    <w:rsid w:val="00BA58BE"/>
    <w:rsid w:val="00BA7F8B"/>
    <w:rsid w:val="00BB3AF2"/>
    <w:rsid w:val="00BB426A"/>
    <w:rsid w:val="00BB443C"/>
    <w:rsid w:val="00BB64CD"/>
    <w:rsid w:val="00BB69B7"/>
    <w:rsid w:val="00BB6AE4"/>
    <w:rsid w:val="00BC0981"/>
    <w:rsid w:val="00BC0B2D"/>
    <w:rsid w:val="00BC6D97"/>
    <w:rsid w:val="00BC79A7"/>
    <w:rsid w:val="00BC7D9C"/>
    <w:rsid w:val="00BD21AC"/>
    <w:rsid w:val="00BD411C"/>
    <w:rsid w:val="00BD5055"/>
    <w:rsid w:val="00BD5D76"/>
    <w:rsid w:val="00BD65C4"/>
    <w:rsid w:val="00BE2E1A"/>
    <w:rsid w:val="00BE70BB"/>
    <w:rsid w:val="00BE7D12"/>
    <w:rsid w:val="00BF0384"/>
    <w:rsid w:val="00BF384D"/>
    <w:rsid w:val="00BF71A4"/>
    <w:rsid w:val="00C0156F"/>
    <w:rsid w:val="00C020C4"/>
    <w:rsid w:val="00C0722C"/>
    <w:rsid w:val="00C0732A"/>
    <w:rsid w:val="00C075D0"/>
    <w:rsid w:val="00C10B5F"/>
    <w:rsid w:val="00C129DA"/>
    <w:rsid w:val="00C17493"/>
    <w:rsid w:val="00C20B5D"/>
    <w:rsid w:val="00C21994"/>
    <w:rsid w:val="00C243C0"/>
    <w:rsid w:val="00C25224"/>
    <w:rsid w:val="00C31EE4"/>
    <w:rsid w:val="00C435EE"/>
    <w:rsid w:val="00C45605"/>
    <w:rsid w:val="00C46CD5"/>
    <w:rsid w:val="00C557A2"/>
    <w:rsid w:val="00C6127D"/>
    <w:rsid w:val="00C64906"/>
    <w:rsid w:val="00C702E1"/>
    <w:rsid w:val="00C70876"/>
    <w:rsid w:val="00C71AB6"/>
    <w:rsid w:val="00C739D1"/>
    <w:rsid w:val="00C74CFF"/>
    <w:rsid w:val="00C757B2"/>
    <w:rsid w:val="00C769E1"/>
    <w:rsid w:val="00C92983"/>
    <w:rsid w:val="00C95177"/>
    <w:rsid w:val="00CA0438"/>
    <w:rsid w:val="00CA504F"/>
    <w:rsid w:val="00CE011D"/>
    <w:rsid w:val="00CF4836"/>
    <w:rsid w:val="00CF57B4"/>
    <w:rsid w:val="00CF7BD3"/>
    <w:rsid w:val="00D167C3"/>
    <w:rsid w:val="00D2076F"/>
    <w:rsid w:val="00D2541B"/>
    <w:rsid w:val="00D323B9"/>
    <w:rsid w:val="00D344F5"/>
    <w:rsid w:val="00D432F3"/>
    <w:rsid w:val="00D462BD"/>
    <w:rsid w:val="00D5175F"/>
    <w:rsid w:val="00D527A0"/>
    <w:rsid w:val="00D622C9"/>
    <w:rsid w:val="00D65767"/>
    <w:rsid w:val="00D711E8"/>
    <w:rsid w:val="00D720C7"/>
    <w:rsid w:val="00D87194"/>
    <w:rsid w:val="00D87198"/>
    <w:rsid w:val="00D93BA0"/>
    <w:rsid w:val="00D9613E"/>
    <w:rsid w:val="00D97F04"/>
    <w:rsid w:val="00DA1603"/>
    <w:rsid w:val="00DB3851"/>
    <w:rsid w:val="00DB46B1"/>
    <w:rsid w:val="00DB5CF1"/>
    <w:rsid w:val="00DC1AAB"/>
    <w:rsid w:val="00DC2C16"/>
    <w:rsid w:val="00DC49AE"/>
    <w:rsid w:val="00DD575A"/>
    <w:rsid w:val="00DD7D15"/>
    <w:rsid w:val="00DE07B7"/>
    <w:rsid w:val="00DF00EA"/>
    <w:rsid w:val="00DF0782"/>
    <w:rsid w:val="00DF25F0"/>
    <w:rsid w:val="00DF265E"/>
    <w:rsid w:val="00E01EB1"/>
    <w:rsid w:val="00E05B3A"/>
    <w:rsid w:val="00E10A17"/>
    <w:rsid w:val="00E11A8E"/>
    <w:rsid w:val="00E21211"/>
    <w:rsid w:val="00E30BCD"/>
    <w:rsid w:val="00E330A9"/>
    <w:rsid w:val="00E33752"/>
    <w:rsid w:val="00E36BCD"/>
    <w:rsid w:val="00E41B7E"/>
    <w:rsid w:val="00E42EA7"/>
    <w:rsid w:val="00E430AD"/>
    <w:rsid w:val="00E47C4D"/>
    <w:rsid w:val="00E57E8F"/>
    <w:rsid w:val="00E660B4"/>
    <w:rsid w:val="00E67DDD"/>
    <w:rsid w:val="00E82969"/>
    <w:rsid w:val="00E87822"/>
    <w:rsid w:val="00E9001C"/>
    <w:rsid w:val="00E9364F"/>
    <w:rsid w:val="00E952E9"/>
    <w:rsid w:val="00E95A1B"/>
    <w:rsid w:val="00E9753D"/>
    <w:rsid w:val="00EA03AA"/>
    <w:rsid w:val="00EA3369"/>
    <w:rsid w:val="00EB039E"/>
    <w:rsid w:val="00EB2B1C"/>
    <w:rsid w:val="00EB53C0"/>
    <w:rsid w:val="00EB5ABC"/>
    <w:rsid w:val="00EC1AA6"/>
    <w:rsid w:val="00EC742F"/>
    <w:rsid w:val="00ED3950"/>
    <w:rsid w:val="00ED4550"/>
    <w:rsid w:val="00ED5537"/>
    <w:rsid w:val="00EE399B"/>
    <w:rsid w:val="00EF0759"/>
    <w:rsid w:val="00EF22B8"/>
    <w:rsid w:val="00EF334A"/>
    <w:rsid w:val="00EF47F0"/>
    <w:rsid w:val="00F052B8"/>
    <w:rsid w:val="00F13F4E"/>
    <w:rsid w:val="00F14DC6"/>
    <w:rsid w:val="00F168E7"/>
    <w:rsid w:val="00F17857"/>
    <w:rsid w:val="00F2002E"/>
    <w:rsid w:val="00F25CB2"/>
    <w:rsid w:val="00F26B94"/>
    <w:rsid w:val="00F34638"/>
    <w:rsid w:val="00F4159F"/>
    <w:rsid w:val="00F41B7E"/>
    <w:rsid w:val="00F431AB"/>
    <w:rsid w:val="00F451F6"/>
    <w:rsid w:val="00F51EA7"/>
    <w:rsid w:val="00F5773D"/>
    <w:rsid w:val="00F6174A"/>
    <w:rsid w:val="00F66F44"/>
    <w:rsid w:val="00F81271"/>
    <w:rsid w:val="00F85751"/>
    <w:rsid w:val="00F91076"/>
    <w:rsid w:val="00F92DF2"/>
    <w:rsid w:val="00F93D21"/>
    <w:rsid w:val="00FA223B"/>
    <w:rsid w:val="00FA248A"/>
    <w:rsid w:val="00FA3DAB"/>
    <w:rsid w:val="00FB2D01"/>
    <w:rsid w:val="00FB590F"/>
    <w:rsid w:val="00FB678A"/>
    <w:rsid w:val="00FD11DD"/>
    <w:rsid w:val="00FD2B12"/>
    <w:rsid w:val="00FD3975"/>
    <w:rsid w:val="00FD5BAE"/>
    <w:rsid w:val="00FD6975"/>
    <w:rsid w:val="00FD7695"/>
    <w:rsid w:val="00FE40BC"/>
    <w:rsid w:val="00FE4E09"/>
    <w:rsid w:val="00FE625C"/>
    <w:rsid w:val="0141405B"/>
    <w:rsid w:val="025252B2"/>
    <w:rsid w:val="025B618C"/>
    <w:rsid w:val="0331245A"/>
    <w:rsid w:val="03522598"/>
    <w:rsid w:val="03842EB3"/>
    <w:rsid w:val="03E477FE"/>
    <w:rsid w:val="041B1699"/>
    <w:rsid w:val="049C7350"/>
    <w:rsid w:val="04D655DF"/>
    <w:rsid w:val="05A863FA"/>
    <w:rsid w:val="061B6321"/>
    <w:rsid w:val="06CD147F"/>
    <w:rsid w:val="06E33F72"/>
    <w:rsid w:val="07A97E0F"/>
    <w:rsid w:val="082C01F1"/>
    <w:rsid w:val="08885A02"/>
    <w:rsid w:val="08974091"/>
    <w:rsid w:val="08BC5DBE"/>
    <w:rsid w:val="08D21B24"/>
    <w:rsid w:val="092C1655"/>
    <w:rsid w:val="094F45CA"/>
    <w:rsid w:val="0AF14F64"/>
    <w:rsid w:val="0B266C91"/>
    <w:rsid w:val="0B301C2F"/>
    <w:rsid w:val="0C000BAC"/>
    <w:rsid w:val="0CCC7C84"/>
    <w:rsid w:val="0CEA47D5"/>
    <w:rsid w:val="0E35662E"/>
    <w:rsid w:val="0E4B6FA0"/>
    <w:rsid w:val="0F5D28D2"/>
    <w:rsid w:val="0F77562E"/>
    <w:rsid w:val="0FB56628"/>
    <w:rsid w:val="0FB64FCC"/>
    <w:rsid w:val="1035740A"/>
    <w:rsid w:val="10932274"/>
    <w:rsid w:val="10F706A1"/>
    <w:rsid w:val="11385233"/>
    <w:rsid w:val="11F011CC"/>
    <w:rsid w:val="12924E56"/>
    <w:rsid w:val="134F2B26"/>
    <w:rsid w:val="13EA63BC"/>
    <w:rsid w:val="1464651D"/>
    <w:rsid w:val="15CF4EDC"/>
    <w:rsid w:val="16381672"/>
    <w:rsid w:val="16393114"/>
    <w:rsid w:val="17E9472B"/>
    <w:rsid w:val="18D936D5"/>
    <w:rsid w:val="18FC3CDD"/>
    <w:rsid w:val="1923129F"/>
    <w:rsid w:val="19C2743E"/>
    <w:rsid w:val="1A40023B"/>
    <w:rsid w:val="1AFF7CE3"/>
    <w:rsid w:val="1B696DBB"/>
    <w:rsid w:val="1BA9323F"/>
    <w:rsid w:val="1BC905E8"/>
    <w:rsid w:val="1BE24536"/>
    <w:rsid w:val="1CA24036"/>
    <w:rsid w:val="1D46731C"/>
    <w:rsid w:val="1DB634E6"/>
    <w:rsid w:val="1E5E7D39"/>
    <w:rsid w:val="1EFD0FDD"/>
    <w:rsid w:val="1F243DED"/>
    <w:rsid w:val="1FEE1E2C"/>
    <w:rsid w:val="202B0586"/>
    <w:rsid w:val="20D958D2"/>
    <w:rsid w:val="20F42B77"/>
    <w:rsid w:val="214431EC"/>
    <w:rsid w:val="221B4710"/>
    <w:rsid w:val="228444E3"/>
    <w:rsid w:val="22DF2615"/>
    <w:rsid w:val="23DA7EFB"/>
    <w:rsid w:val="23F23B02"/>
    <w:rsid w:val="24F07B51"/>
    <w:rsid w:val="25342329"/>
    <w:rsid w:val="25C778D9"/>
    <w:rsid w:val="26074392"/>
    <w:rsid w:val="26383A2D"/>
    <w:rsid w:val="26681BBF"/>
    <w:rsid w:val="27C71D93"/>
    <w:rsid w:val="280C7452"/>
    <w:rsid w:val="289655D0"/>
    <w:rsid w:val="28A12D9E"/>
    <w:rsid w:val="28D448F8"/>
    <w:rsid w:val="2900516E"/>
    <w:rsid w:val="29395D58"/>
    <w:rsid w:val="2A765991"/>
    <w:rsid w:val="2AA854E9"/>
    <w:rsid w:val="2B0C0E46"/>
    <w:rsid w:val="2B0F4961"/>
    <w:rsid w:val="2C4A562D"/>
    <w:rsid w:val="2C9217E9"/>
    <w:rsid w:val="2D3F5708"/>
    <w:rsid w:val="2DBC0B3C"/>
    <w:rsid w:val="2E360CF3"/>
    <w:rsid w:val="2E9C4073"/>
    <w:rsid w:val="30011C2F"/>
    <w:rsid w:val="302A5935"/>
    <w:rsid w:val="30523378"/>
    <w:rsid w:val="30AE7AAE"/>
    <w:rsid w:val="31DE1F83"/>
    <w:rsid w:val="32807DA7"/>
    <w:rsid w:val="331916BB"/>
    <w:rsid w:val="33240772"/>
    <w:rsid w:val="337336B7"/>
    <w:rsid w:val="34055568"/>
    <w:rsid w:val="34923739"/>
    <w:rsid w:val="356B67FB"/>
    <w:rsid w:val="35CD0C33"/>
    <w:rsid w:val="35F1662F"/>
    <w:rsid w:val="37175865"/>
    <w:rsid w:val="373230DD"/>
    <w:rsid w:val="37A42E3C"/>
    <w:rsid w:val="37BA6417"/>
    <w:rsid w:val="37F50FBD"/>
    <w:rsid w:val="382F1807"/>
    <w:rsid w:val="38791CC1"/>
    <w:rsid w:val="38A243E4"/>
    <w:rsid w:val="38B6543D"/>
    <w:rsid w:val="3979748B"/>
    <w:rsid w:val="3A190A30"/>
    <w:rsid w:val="3A224D6B"/>
    <w:rsid w:val="3AB177D5"/>
    <w:rsid w:val="3BE01416"/>
    <w:rsid w:val="3C8C2E24"/>
    <w:rsid w:val="3D193175"/>
    <w:rsid w:val="3D21032C"/>
    <w:rsid w:val="3D686CA8"/>
    <w:rsid w:val="3D9522E8"/>
    <w:rsid w:val="3DB072F6"/>
    <w:rsid w:val="3DF015B8"/>
    <w:rsid w:val="3EFE2CDD"/>
    <w:rsid w:val="3FA131BF"/>
    <w:rsid w:val="3FFE4215"/>
    <w:rsid w:val="410A3E25"/>
    <w:rsid w:val="41C65DE3"/>
    <w:rsid w:val="421261F7"/>
    <w:rsid w:val="430D6A1F"/>
    <w:rsid w:val="43554F26"/>
    <w:rsid w:val="449D7FE8"/>
    <w:rsid w:val="44A37635"/>
    <w:rsid w:val="450F275C"/>
    <w:rsid w:val="456D1176"/>
    <w:rsid w:val="457D7CDC"/>
    <w:rsid w:val="462F573F"/>
    <w:rsid w:val="46E95257"/>
    <w:rsid w:val="474C076F"/>
    <w:rsid w:val="47B37E67"/>
    <w:rsid w:val="47F83A81"/>
    <w:rsid w:val="4A4D2852"/>
    <w:rsid w:val="4A7F1312"/>
    <w:rsid w:val="4A8103BF"/>
    <w:rsid w:val="4B550195"/>
    <w:rsid w:val="4BA15358"/>
    <w:rsid w:val="4CD03CA1"/>
    <w:rsid w:val="4CF675CF"/>
    <w:rsid w:val="4CFB3708"/>
    <w:rsid w:val="4D107368"/>
    <w:rsid w:val="4D934023"/>
    <w:rsid w:val="4E942802"/>
    <w:rsid w:val="4F6E1190"/>
    <w:rsid w:val="4FD944E5"/>
    <w:rsid w:val="501F7559"/>
    <w:rsid w:val="5024676D"/>
    <w:rsid w:val="5093733A"/>
    <w:rsid w:val="51355B00"/>
    <w:rsid w:val="51D20A13"/>
    <w:rsid w:val="52410FBC"/>
    <w:rsid w:val="52F75162"/>
    <w:rsid w:val="54152688"/>
    <w:rsid w:val="54574DBA"/>
    <w:rsid w:val="5601767D"/>
    <w:rsid w:val="575007D8"/>
    <w:rsid w:val="57A925AB"/>
    <w:rsid w:val="57AD344F"/>
    <w:rsid w:val="57EB7CA6"/>
    <w:rsid w:val="585C671D"/>
    <w:rsid w:val="58880DE1"/>
    <w:rsid w:val="58A27C9F"/>
    <w:rsid w:val="58E7392B"/>
    <w:rsid w:val="5BAA73ED"/>
    <w:rsid w:val="5C1C4C45"/>
    <w:rsid w:val="5C506AFC"/>
    <w:rsid w:val="5D173EC5"/>
    <w:rsid w:val="5D184688"/>
    <w:rsid w:val="5F5D650D"/>
    <w:rsid w:val="5FC84254"/>
    <w:rsid w:val="609C7508"/>
    <w:rsid w:val="61153A51"/>
    <w:rsid w:val="61FA34ED"/>
    <w:rsid w:val="62462EFB"/>
    <w:rsid w:val="62817D7C"/>
    <w:rsid w:val="62EA42D5"/>
    <w:rsid w:val="62F6099C"/>
    <w:rsid w:val="63C03776"/>
    <w:rsid w:val="63CA166E"/>
    <w:rsid w:val="641C5338"/>
    <w:rsid w:val="64D744A7"/>
    <w:rsid w:val="660D089F"/>
    <w:rsid w:val="661C1919"/>
    <w:rsid w:val="666E11A9"/>
    <w:rsid w:val="66C14EBE"/>
    <w:rsid w:val="67B662FE"/>
    <w:rsid w:val="688E394E"/>
    <w:rsid w:val="689D5385"/>
    <w:rsid w:val="68F827D7"/>
    <w:rsid w:val="69583054"/>
    <w:rsid w:val="698D508A"/>
    <w:rsid w:val="6A15347E"/>
    <w:rsid w:val="6AAC1025"/>
    <w:rsid w:val="6B546F55"/>
    <w:rsid w:val="6BE340E1"/>
    <w:rsid w:val="6C791AB7"/>
    <w:rsid w:val="6D1B22F4"/>
    <w:rsid w:val="6D8D37E0"/>
    <w:rsid w:val="6E5764F4"/>
    <w:rsid w:val="6E723CBC"/>
    <w:rsid w:val="6ECA47D6"/>
    <w:rsid w:val="6EF435FC"/>
    <w:rsid w:val="6F4015B6"/>
    <w:rsid w:val="6F6A65A8"/>
    <w:rsid w:val="6F6F61E2"/>
    <w:rsid w:val="700A6329"/>
    <w:rsid w:val="70EB348C"/>
    <w:rsid w:val="7242189E"/>
    <w:rsid w:val="7291699B"/>
    <w:rsid w:val="736668E4"/>
    <w:rsid w:val="737E0391"/>
    <w:rsid w:val="73C375B3"/>
    <w:rsid w:val="73D73FA4"/>
    <w:rsid w:val="75AE0910"/>
    <w:rsid w:val="766D1D0D"/>
    <w:rsid w:val="766E758F"/>
    <w:rsid w:val="768E0AF9"/>
    <w:rsid w:val="783C5B57"/>
    <w:rsid w:val="7873734F"/>
    <w:rsid w:val="793F0BC9"/>
    <w:rsid w:val="79D120F8"/>
    <w:rsid w:val="7A033956"/>
    <w:rsid w:val="7A222BFD"/>
    <w:rsid w:val="7AF9116A"/>
    <w:rsid w:val="7B004E4D"/>
    <w:rsid w:val="7B423FB3"/>
    <w:rsid w:val="7BD50F1D"/>
    <w:rsid w:val="7BF565F4"/>
    <w:rsid w:val="7C447EA0"/>
    <w:rsid w:val="7CB367A4"/>
    <w:rsid w:val="7CEA0C3F"/>
    <w:rsid w:val="7D08595C"/>
    <w:rsid w:val="7D6A2BF0"/>
    <w:rsid w:val="7E670A61"/>
    <w:rsid w:val="7F663DF1"/>
    <w:rsid w:val="7FA93E82"/>
  </w:rsids>
  <m:mathPr>
    <m:mathFont m:val="Cambria Math"/>
    <m:brkBin m:val="before"/>
    <m:brkBinSub m:val="--"/>
    <m:smallFrac m:val="0"/>
    <m:dispDef/>
    <m:lMargin m:val="0"/>
    <m:rMargin m:val="0"/>
    <m:defJc m:val="centerGroup"/>
    <m:wrapIndent m:val="1440"/>
    <m:intLim m:val="subSup"/>
    <m:naryLim m:val="undOvr"/>
  </m:mathPr>
  <w:attachedSchema w:val="ContractSmartDoc"/>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adjustRightInd w:val="0"/>
      <w:snapToGrid w:val="0"/>
      <w:spacing w:before="100" w:beforeAutospacing="1" w:after="100" w:afterAutospacing="1"/>
      <w:outlineLvl w:val="1"/>
    </w:pPr>
    <w:rPr>
      <w:rFonts w:ascii="Arial" w:hAnsi="Arial" w:eastAsia="仿宋_GB2312"/>
      <w:bCs/>
      <w:snapToGrid w:val="0"/>
      <w:color w:val="000000"/>
      <w:kern w:val="0"/>
      <w:sz w:val="28"/>
      <w:szCs w:val="28"/>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customStyle="1" w:styleId="2">
    <w:name w:val="正文格式"/>
    <w:basedOn w:val="1"/>
    <w:qFormat/>
    <w:uiPriority w:val="0"/>
    <w:pPr>
      <w:keepNext w:val="0"/>
      <w:keepLines w:val="0"/>
      <w:widowControl/>
      <w:suppressLineNumbers w:val="0"/>
      <w:spacing w:before="0" w:beforeAutospacing="0" w:after="0" w:afterAutospacing="0" w:line="360" w:lineRule="auto"/>
      <w:ind w:left="0" w:right="0" w:firstLine="200" w:firstLineChars="200"/>
      <w:jc w:val="left"/>
    </w:pPr>
    <w:rPr>
      <w:rFonts w:hint="eastAsia" w:ascii="宋体" w:hAnsi="宋体" w:eastAsia="宋体" w:cs="Times New Roman"/>
      <w:kern w:val="2"/>
      <w:sz w:val="28"/>
      <w:szCs w:val="22"/>
      <w:lang w:val="en-US" w:eastAsia="zh-CN" w:bidi="ar"/>
    </w:rPr>
  </w:style>
  <w:style w:type="paragraph" w:styleId="6">
    <w:name w:val="toc 7"/>
    <w:basedOn w:val="1"/>
    <w:next w:val="1"/>
    <w:semiHidden/>
    <w:qFormat/>
    <w:uiPriority w:val="0"/>
    <w:pPr>
      <w:ind w:left="2520" w:leftChars="1200"/>
    </w:pPr>
  </w:style>
  <w:style w:type="paragraph" w:styleId="7">
    <w:name w:val="table of authorities"/>
    <w:basedOn w:val="1"/>
    <w:next w:val="1"/>
    <w:semiHidden/>
    <w:qFormat/>
    <w:uiPriority w:val="0"/>
    <w:pPr>
      <w:ind w:left="420" w:leftChars="200"/>
    </w:pPr>
  </w:style>
  <w:style w:type="paragraph" w:styleId="8">
    <w:name w:val="toa heading"/>
    <w:basedOn w:val="1"/>
    <w:next w:val="1"/>
    <w:semiHidden/>
    <w:qFormat/>
    <w:uiPriority w:val="0"/>
    <w:pPr>
      <w:spacing w:before="120"/>
    </w:pPr>
    <w:rPr>
      <w:rFonts w:ascii="Arial" w:hAnsi="Arial"/>
      <w:b/>
      <w:bCs/>
    </w:rPr>
  </w:style>
  <w:style w:type="paragraph" w:styleId="9">
    <w:name w:val="annotation text"/>
    <w:basedOn w:val="1"/>
    <w:semiHidden/>
    <w:qFormat/>
    <w:uiPriority w:val="0"/>
    <w:pPr>
      <w:jc w:val="left"/>
    </w:pPr>
  </w:style>
  <w:style w:type="paragraph" w:styleId="10">
    <w:name w:val="Body Text"/>
    <w:basedOn w:val="1"/>
    <w:qFormat/>
    <w:uiPriority w:val="0"/>
    <w:rPr>
      <w:rFonts w:hint="eastAsia" w:ascii="仿宋_GB2312" w:eastAsia="仿宋_GB2312"/>
      <w:sz w:val="28"/>
    </w:rPr>
  </w:style>
  <w:style w:type="paragraph" w:styleId="11">
    <w:name w:val="Body Text Indent"/>
    <w:basedOn w:val="1"/>
    <w:qFormat/>
    <w:uiPriority w:val="0"/>
    <w:pPr>
      <w:spacing w:line="400" w:lineRule="exact"/>
      <w:ind w:firstLine="560" w:firstLineChars="200"/>
    </w:pPr>
    <w:rPr>
      <w:rFonts w:ascii="宋体" w:hAnsi="宋体"/>
      <w:sz w:val="28"/>
      <w:szCs w:val="32"/>
    </w:rPr>
  </w:style>
  <w:style w:type="paragraph" w:styleId="12">
    <w:name w:val="Block Text"/>
    <w:basedOn w:val="1"/>
    <w:qFormat/>
    <w:uiPriority w:val="0"/>
    <w:pPr>
      <w:ind w:left="-360" w:right="-512" w:rightChars="-244" w:firstLine="659" w:firstLineChars="206"/>
    </w:pPr>
    <w:rPr>
      <w:sz w:val="32"/>
    </w:rPr>
  </w:style>
  <w:style w:type="paragraph" w:styleId="13">
    <w:name w:val="toc 5"/>
    <w:basedOn w:val="1"/>
    <w:next w:val="1"/>
    <w:semiHidden/>
    <w:qFormat/>
    <w:uiPriority w:val="0"/>
    <w:pPr>
      <w:ind w:left="1680" w:leftChars="800"/>
    </w:pPr>
  </w:style>
  <w:style w:type="paragraph" w:styleId="14">
    <w:name w:val="toc 3"/>
    <w:basedOn w:val="1"/>
    <w:next w:val="1"/>
    <w:semiHidden/>
    <w:qFormat/>
    <w:uiPriority w:val="0"/>
    <w:pPr>
      <w:ind w:left="840" w:leftChars="400"/>
    </w:pPr>
  </w:style>
  <w:style w:type="paragraph" w:styleId="15">
    <w:name w:val="toc 8"/>
    <w:basedOn w:val="1"/>
    <w:next w:val="1"/>
    <w:semiHidden/>
    <w:qFormat/>
    <w:uiPriority w:val="0"/>
    <w:pPr>
      <w:ind w:left="2940" w:leftChars="1400"/>
    </w:pPr>
  </w:style>
  <w:style w:type="paragraph" w:styleId="16">
    <w:name w:val="Date"/>
    <w:basedOn w:val="1"/>
    <w:next w:val="1"/>
    <w:qFormat/>
    <w:uiPriority w:val="0"/>
    <w:pPr>
      <w:ind w:left="100" w:leftChars="2500"/>
    </w:pPr>
    <w:rPr>
      <w:color w:val="003452"/>
      <w:sz w:val="28"/>
    </w:rPr>
  </w:style>
  <w:style w:type="paragraph" w:styleId="17">
    <w:name w:val="Body Text Indent 2"/>
    <w:basedOn w:val="1"/>
    <w:qFormat/>
    <w:uiPriority w:val="0"/>
    <w:pPr>
      <w:spacing w:line="600" w:lineRule="exact"/>
      <w:ind w:firstLine="600" w:firstLineChars="200"/>
    </w:pPr>
    <w:rPr>
      <w:rFonts w:ascii="仿宋_GB2312" w:eastAsia="仿宋_GB2312"/>
      <w:color w:val="FF0000"/>
      <w:sz w:val="30"/>
    </w:rPr>
  </w:style>
  <w:style w:type="paragraph" w:styleId="18">
    <w:name w:val="Balloon Text"/>
    <w:basedOn w:val="1"/>
    <w:semiHidden/>
    <w:qFormat/>
    <w:uiPriority w:val="0"/>
    <w:rPr>
      <w:sz w:val="18"/>
      <w:szCs w:val="18"/>
    </w:rPr>
  </w:style>
  <w:style w:type="paragraph" w:styleId="19">
    <w:name w:val="footer"/>
    <w:basedOn w:val="1"/>
    <w:link w:val="36"/>
    <w:qFormat/>
    <w:uiPriority w:val="99"/>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tabs>
        <w:tab w:val="right" w:leader="dot" w:pos="8296"/>
      </w:tabs>
      <w:spacing w:before="120" w:after="120" w:line="280" w:lineRule="exact"/>
    </w:pPr>
    <w:rPr>
      <w:rFonts w:eastAsia="楷体"/>
      <w:kern w:val="0"/>
      <w:sz w:val="24"/>
    </w:rPr>
  </w:style>
  <w:style w:type="paragraph" w:styleId="22">
    <w:name w:val="toc 4"/>
    <w:basedOn w:val="1"/>
    <w:next w:val="1"/>
    <w:semiHidden/>
    <w:qFormat/>
    <w:uiPriority w:val="0"/>
    <w:pPr>
      <w:ind w:left="1260" w:leftChars="600"/>
    </w:pPr>
  </w:style>
  <w:style w:type="paragraph" w:styleId="23">
    <w:name w:val="toc 6"/>
    <w:basedOn w:val="1"/>
    <w:next w:val="1"/>
    <w:semiHidden/>
    <w:qFormat/>
    <w:uiPriority w:val="0"/>
    <w:pPr>
      <w:ind w:left="2100" w:leftChars="1000"/>
    </w:pPr>
  </w:style>
  <w:style w:type="paragraph" w:styleId="24">
    <w:name w:val="Body Text Indent 3"/>
    <w:basedOn w:val="1"/>
    <w:qFormat/>
    <w:uiPriority w:val="0"/>
    <w:pPr>
      <w:spacing w:line="640" w:lineRule="exact"/>
      <w:ind w:firstLine="641" w:firstLineChars="200"/>
    </w:pPr>
    <w:rPr>
      <w:rFonts w:ascii="仿宋_GB2312" w:eastAsia="仿宋_GB2312"/>
      <w:b/>
      <w:bCs/>
      <w:sz w:val="32"/>
      <w:szCs w:val="20"/>
    </w:rPr>
  </w:style>
  <w:style w:type="paragraph" w:styleId="25">
    <w:name w:val="toc 2"/>
    <w:basedOn w:val="1"/>
    <w:next w:val="1"/>
    <w:semiHidden/>
    <w:qFormat/>
    <w:uiPriority w:val="0"/>
    <w:pPr>
      <w:ind w:left="420" w:leftChars="200"/>
    </w:pPr>
  </w:style>
  <w:style w:type="paragraph" w:styleId="26">
    <w:name w:val="toc 9"/>
    <w:basedOn w:val="1"/>
    <w:next w:val="1"/>
    <w:semiHidden/>
    <w:qFormat/>
    <w:uiPriority w:val="0"/>
    <w:pPr>
      <w:ind w:left="3360" w:leftChars="1600"/>
    </w:pPr>
  </w:style>
  <w:style w:type="paragraph" w:styleId="27">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styleId="28">
    <w:name w:val="annotation subject"/>
    <w:basedOn w:val="9"/>
    <w:next w:val="9"/>
    <w:semiHidden/>
    <w:qFormat/>
    <w:uiPriority w:val="0"/>
    <w:rPr>
      <w:b/>
      <w:bCs/>
    </w:rPr>
  </w:style>
  <w:style w:type="table" w:styleId="30">
    <w:name w:val="Table Grid"/>
    <w:basedOn w:val="2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page number"/>
    <w:basedOn w:val="31"/>
    <w:qFormat/>
    <w:uiPriority w:val="0"/>
  </w:style>
  <w:style w:type="character" w:styleId="33">
    <w:name w:val="FollowedHyperlink"/>
    <w:qFormat/>
    <w:uiPriority w:val="0"/>
    <w:rPr>
      <w:color w:val="800080"/>
      <w:u w:val="single"/>
    </w:rPr>
  </w:style>
  <w:style w:type="character" w:styleId="34">
    <w:name w:val="Hyperlink"/>
    <w:qFormat/>
    <w:uiPriority w:val="99"/>
    <w:rPr>
      <w:color w:val="0000FF"/>
      <w:u w:val="single"/>
    </w:rPr>
  </w:style>
  <w:style w:type="character" w:styleId="35">
    <w:name w:val="annotation reference"/>
    <w:semiHidden/>
    <w:qFormat/>
    <w:uiPriority w:val="0"/>
    <w:rPr>
      <w:sz w:val="21"/>
      <w:szCs w:val="21"/>
    </w:rPr>
  </w:style>
  <w:style w:type="character" w:customStyle="1" w:styleId="36">
    <w:name w:val="页脚 Char"/>
    <w:link w:val="19"/>
    <w:qFormat/>
    <w:uiPriority w:val="99"/>
    <w:rPr>
      <w:kern w:val="2"/>
      <w:sz w:val="18"/>
      <w:szCs w:val="18"/>
    </w:rPr>
  </w:style>
  <w:style w:type="paragraph" w:customStyle="1" w:styleId="37">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38">
    <w:name w:val="Instruction - Caution"/>
    <w:basedOn w:val="10"/>
    <w:qFormat/>
    <w:uiPriority w:val="0"/>
    <w:pPr>
      <w:widowControl/>
      <w:spacing w:before="60" w:after="60" w:line="200" w:lineRule="atLeast"/>
      <w:jc w:val="left"/>
    </w:pPr>
    <w:rPr>
      <w:rFonts w:hint="default" w:ascii="Times New Roman" w:eastAsia="宋体"/>
      <w:color w:val="000000"/>
      <w:kern w:val="0"/>
      <w:sz w:val="16"/>
      <w:szCs w:val="20"/>
      <w:lang w:eastAsia="en-US"/>
    </w:rPr>
  </w:style>
  <w:style w:type="paragraph" w:customStyle="1" w:styleId="39">
    <w:name w:val="Instruction - Choices"/>
    <w:basedOn w:val="38"/>
    <w:qFormat/>
    <w:uiPriority w:val="0"/>
    <w:rPr>
      <w:rFonts w:ascii="Arial" w:hAnsi="Arial"/>
    </w:rPr>
  </w:style>
  <w:style w:type="paragraph" w:customStyle="1" w:styleId="40">
    <w:name w:val="K&amp;W Normal"/>
    <w:qFormat/>
    <w:uiPriority w:val="0"/>
    <w:pPr>
      <w:spacing w:after="360" w:line="320" w:lineRule="atLeast"/>
      <w:jc w:val="both"/>
    </w:pPr>
    <w:rPr>
      <w:rFonts w:ascii="Arial" w:hAnsi="Arial" w:eastAsia="楷体_GB2312" w:cs="Times New Roman"/>
      <w:color w:val="000000"/>
      <w:sz w:val="24"/>
      <w:lang w:val="en-US" w:eastAsia="en-US" w:bidi="ar-SA"/>
    </w:rPr>
  </w:style>
  <w:style w:type="paragraph" w:customStyle="1" w:styleId="41">
    <w:name w:val="修订2"/>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文档" ma:contentTypeID="0x010100A1010B8FC8F8D543B3E3B47C9B9B4E5D" ma:contentTypeVersion="0" ma:contentTypeDescription="新建文档。" ma:contentTypeScope="" ma:versionID="4329b36a60762f38ee2c6df102b4ecc5">
  <xsd:schema xmlns:xsd="http://www.w3.org/2001/XMLSchema" xmlns:xs="http://www.w3.org/2001/XMLSchema" xmlns:p="http://schemas.microsoft.com/office/2006/metadata/properties" targetNamespace="http://schemas.microsoft.com/office/2006/metadata/properties" ma:root="true" ma:fieldsID="fe9c461895c5e875a7bafe7f5884261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C03188-494E-4C6E-9127-9CB4C3A48383}">
  <ds:schemaRefs/>
</ds:datastoreItem>
</file>

<file path=customXml/itemProps3.xml><?xml version="1.0" encoding="utf-8"?>
<ds:datastoreItem xmlns:ds="http://schemas.openxmlformats.org/officeDocument/2006/customXml" ds:itemID="{3527EFB4-6B51-4A68-8A63-719F75E555E9}">
  <ds:schemaRefs/>
</ds:datastoreItem>
</file>

<file path=customXml/itemProps4.xml><?xml version="1.0" encoding="utf-8"?>
<ds:datastoreItem xmlns:ds="http://schemas.openxmlformats.org/officeDocument/2006/customXml" ds:itemID="{B1977F7D-205B-4081-913C-38D41E755F92}">
  <ds:schemaRefs/>
</ds:datastoreItem>
</file>

<file path=customXml/itemProps5.xml><?xml version="1.0" encoding="utf-8"?>
<ds:datastoreItem xmlns:ds="http://schemas.openxmlformats.org/officeDocument/2006/customXml" ds:itemID="{D03CC372-3A41-4C26-A54C-C9EF5D3CD766}">
  <ds:schemaRefs/>
</ds:datastoreItem>
</file>

<file path=docProps/app.xml><?xml version="1.0" encoding="utf-8"?>
<Properties xmlns="http://schemas.openxmlformats.org/officeDocument/2006/extended-properties" xmlns:vt="http://schemas.openxmlformats.org/officeDocument/2006/docPropsVTypes">
  <Template>Normal</Template>
  <Company>山西分公司</Company>
  <Pages>30</Pages>
  <Words>3423</Words>
  <Characters>19512</Characters>
  <Lines>162</Lines>
  <Paragraphs>45</Paragraphs>
  <TotalTime>2</TotalTime>
  <ScaleCrop>false</ScaleCrop>
  <LinksUpToDate>false</LinksUpToDate>
  <CharactersWithSpaces>22890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2021-01-27T08:14:00Z</dcterms:created>
  <dc:creator>企管法规部</dc:creator>
  <cp:lastModifiedBy>李婧源</cp:lastModifiedBy>
  <cp:lastPrinted>2005-11-09T09:56:00Z</cp:lastPrinted>
  <dcterms:modified xsi:type="dcterms:W3CDTF">2024-11-08T03:48:33Z</dcterms:modified>
  <dc:title>服务合同</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ContentTypeId">
    <vt:lpwstr>0x010100A1010B8FC8F8D543B3E3B47C9B9B4E5D</vt:lpwstr>
  </property>
  <property fmtid="{D5CDD505-2E9C-101B-9397-08002B2CF9AE}" pid="4" name="docDataInfo">
    <vt:lpwstr>http://doccloud.cmspro.petrochina/</vt:lpwstr>
  </property>
</Properties>
</file>