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560" w:lineRule="exact"/>
        <w:rPr>
          <w:rFonts w:ascii="Times New Roman" w:eastAsia="宋体"/>
          <w:b/>
          <w:sz w:val="36"/>
          <w:szCs w:val="36"/>
        </w:rPr>
      </w:pPr>
      <w:r>
        <w:rPr>
          <w:rFonts w:ascii="Times New Roman" w:eastAsia="宋体"/>
          <w:b/>
          <w:bCs/>
          <w:sz w:val="30"/>
          <w:szCs w:val="30"/>
        </w:rPr>
        <w:drawing>
          <wp:anchor distT="0" distB="0" distL="114300" distR="114300" simplePos="0" relativeHeight="251659264" behindDoc="0" locked="0" layoutInCell="1" allowOverlap="1">
            <wp:simplePos x="0" y="0"/>
            <wp:positionH relativeFrom="column">
              <wp:posOffset>22225</wp:posOffset>
            </wp:positionH>
            <wp:positionV relativeFrom="paragraph">
              <wp:posOffset>107315</wp:posOffset>
            </wp:positionV>
            <wp:extent cx="709295" cy="68072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srcRect/>
                    <a:stretch>
                      <a:fillRect/>
                    </a:stretch>
                  </pic:blipFill>
                  <pic:spPr>
                    <a:xfrm>
                      <a:off x="0" y="0"/>
                      <a:ext cx="709295" cy="680720"/>
                    </a:xfrm>
                    <a:prstGeom prst="rect">
                      <a:avLst/>
                    </a:prstGeom>
                    <a:noFill/>
                    <a:ln w="9525">
                      <a:noFill/>
                      <a:miter lim="800000"/>
                      <a:headEnd/>
                      <a:tailEnd/>
                    </a:ln>
                  </pic:spPr>
                </pic:pic>
              </a:graphicData>
            </a:graphic>
          </wp:anchor>
        </w:drawing>
      </w:r>
      <w:r>
        <w:rPr>
          <w:rFonts w:hint="eastAsia" w:ascii="Times New Roman" w:hAnsi="宋体" w:eastAsia="宋体"/>
          <w:b/>
          <w:sz w:val="30"/>
          <w:szCs w:val="30"/>
        </w:rPr>
        <w:t xml:space="preserve">                       </w:t>
      </w:r>
    </w:p>
    <w:p>
      <w:pPr>
        <w:spacing w:line="560" w:lineRule="exact"/>
        <w:jc w:val="center"/>
        <w:rPr>
          <w:rFonts w:ascii="Times New Roman" w:hAnsi="宋体" w:eastAsia="宋体"/>
          <w:b/>
          <w:bCs/>
          <w:sz w:val="36"/>
          <w:szCs w:val="36"/>
        </w:rPr>
      </w:pPr>
    </w:p>
    <w:p>
      <w:pPr>
        <w:spacing w:line="560" w:lineRule="exact"/>
        <w:jc w:val="center"/>
        <w:rPr>
          <w:rFonts w:ascii="Times New Roman" w:hAnsi="宋体" w:eastAsia="宋体"/>
          <w:b/>
          <w:bCs/>
          <w:sz w:val="36"/>
          <w:szCs w:val="36"/>
        </w:rPr>
      </w:pPr>
    </w:p>
    <w:p>
      <w:pPr>
        <w:autoSpaceDE w:val="0"/>
        <w:autoSpaceDN w:val="0"/>
        <w:adjustRightInd w:val="0"/>
        <w:spacing w:line="360" w:lineRule="auto"/>
        <w:rPr>
          <w:rFonts w:ascii="方正小标宋简体" w:hAnsi="宋体" w:eastAsia="方正小标宋简体"/>
          <w:b/>
          <w:bCs/>
          <w:color w:val="FF0000"/>
          <w:sz w:val="44"/>
          <w:szCs w:val="44"/>
        </w:rPr>
      </w:pPr>
    </w:p>
    <w:p>
      <w:pPr>
        <w:widowControl/>
        <w:spacing w:line="420" w:lineRule="auto"/>
        <w:jc w:val="center"/>
        <w:rPr>
          <w:rFonts w:asciiTheme="minorEastAsia" w:hAnsiTheme="minorEastAsia" w:eastAsiaTheme="minorEastAsia" w:cstheme="minorEastAsia"/>
          <w:iCs/>
          <w:kern w:val="0"/>
          <w:sz w:val="44"/>
          <w:szCs w:val="44"/>
        </w:rPr>
      </w:pPr>
      <w:r>
        <w:rPr>
          <w:rFonts w:hint="eastAsia" w:asciiTheme="minorEastAsia" w:hAnsiTheme="minorEastAsia" w:eastAsiaTheme="minorEastAsia" w:cstheme="minorEastAsia"/>
          <w:iCs/>
          <w:kern w:val="0"/>
          <w:sz w:val="44"/>
          <w:szCs w:val="44"/>
          <w:lang w:val="en-US" w:eastAsia="zh-CN"/>
        </w:rPr>
        <w:t>中国石油昆仑物流有限公司内蒙古分公司2025-2026年成品油公路运输服务</w:t>
      </w:r>
      <w:r>
        <w:rPr>
          <w:rFonts w:hint="eastAsia" w:asciiTheme="minorEastAsia" w:hAnsiTheme="minorEastAsia" w:eastAsiaTheme="minorEastAsia" w:cstheme="minorEastAsia"/>
          <w:iCs/>
          <w:kern w:val="0"/>
          <w:sz w:val="44"/>
          <w:szCs w:val="44"/>
        </w:rPr>
        <w:t>项目</w:t>
      </w:r>
    </w:p>
    <w:p>
      <w:pPr>
        <w:tabs>
          <w:tab w:val="left" w:pos="500"/>
        </w:tabs>
        <w:snapToGrid w:val="0"/>
        <w:spacing w:line="360" w:lineRule="auto"/>
        <w:jc w:val="center"/>
        <w:rPr>
          <w:rFonts w:ascii="Times New Roman" w:hAnsi="宋体" w:eastAsia="宋体"/>
          <w:b/>
          <w:sz w:val="30"/>
          <w:szCs w:val="30"/>
        </w:rPr>
      </w:pPr>
    </w:p>
    <w:p>
      <w:pPr>
        <w:tabs>
          <w:tab w:val="left" w:pos="500"/>
        </w:tabs>
        <w:snapToGrid w:val="0"/>
        <w:spacing w:line="360" w:lineRule="auto"/>
        <w:jc w:val="center"/>
        <w:rPr>
          <w:rFonts w:hint="eastAsia" w:ascii="Times New Roman" w:hAnsi="宋体" w:eastAsia="宋体"/>
          <w:b/>
          <w:sz w:val="30"/>
          <w:szCs w:val="30"/>
          <w:lang w:val="en-US" w:eastAsia="zh-CN"/>
        </w:rPr>
      </w:pPr>
      <w:r>
        <w:rPr>
          <w:rFonts w:ascii="Times New Roman" w:hAnsi="宋体" w:eastAsia="宋体"/>
          <w:b/>
          <w:sz w:val="30"/>
          <w:szCs w:val="30"/>
        </w:rPr>
        <w:t>招标编号：</w:t>
      </w:r>
      <w:r>
        <w:rPr>
          <w:rFonts w:hint="eastAsia" w:ascii="Times New Roman" w:hAnsi="宋体" w:eastAsia="宋体"/>
          <w:b/>
          <w:sz w:val="30"/>
          <w:szCs w:val="30"/>
          <w:lang w:val="en-US" w:eastAsia="zh-CN"/>
        </w:rPr>
        <w:t>ZY24-XJS57-FK016-00</w:t>
      </w:r>
    </w:p>
    <w:p>
      <w:pPr>
        <w:tabs>
          <w:tab w:val="left" w:pos="500"/>
        </w:tabs>
        <w:snapToGrid w:val="0"/>
        <w:spacing w:line="360" w:lineRule="auto"/>
        <w:jc w:val="center"/>
        <w:rPr>
          <w:rFonts w:ascii="Times New Roman" w:hAnsi="宋体" w:eastAsia="宋体"/>
          <w:b/>
          <w:sz w:val="30"/>
          <w:szCs w:val="30"/>
        </w:rPr>
      </w:pPr>
    </w:p>
    <w:p>
      <w:pPr>
        <w:tabs>
          <w:tab w:val="left" w:pos="500"/>
        </w:tabs>
        <w:snapToGrid w:val="0"/>
        <w:spacing w:line="360" w:lineRule="auto"/>
        <w:rPr>
          <w:rFonts w:ascii="Times New Roman" w:hAnsi="宋体" w:eastAsia="宋体"/>
          <w:b/>
          <w:color w:val="FF0000"/>
          <w:sz w:val="84"/>
          <w:szCs w:val="84"/>
        </w:rPr>
      </w:pPr>
      <w:r>
        <w:rPr>
          <w:rFonts w:hint="eastAsia" w:ascii="Times New Roman" w:hAnsi="宋体" w:eastAsia="宋体"/>
          <w:b/>
          <w:sz w:val="30"/>
          <w:szCs w:val="30"/>
        </w:rPr>
        <w:t xml:space="preserve"> </w:t>
      </w:r>
    </w:p>
    <w:p>
      <w:pPr>
        <w:spacing w:line="360" w:lineRule="auto"/>
        <w:jc w:val="center"/>
        <w:rPr>
          <w:rFonts w:ascii="Times New Roman" w:eastAsia="宋体"/>
          <w:b/>
          <w:sz w:val="84"/>
          <w:szCs w:val="84"/>
        </w:rPr>
      </w:pPr>
      <w:r>
        <w:rPr>
          <w:rFonts w:hint="eastAsia" w:ascii="方正黑体简体" w:hAnsi="方正仿宋简体" w:eastAsia="方正黑体简体"/>
          <w:b/>
          <w:bCs/>
          <w:sz w:val="84"/>
          <w:szCs w:val="84"/>
        </w:rPr>
        <w:t>招 标 文 件</w:t>
      </w:r>
    </w:p>
    <w:p>
      <w:pPr>
        <w:ind w:firstLine="600" w:firstLineChars="200"/>
        <w:rPr>
          <w:rFonts w:ascii="黑体" w:eastAsia="黑体"/>
          <w:sz w:val="30"/>
          <w:szCs w:val="30"/>
        </w:rPr>
      </w:pPr>
    </w:p>
    <w:p>
      <w:pPr>
        <w:ind w:firstLine="900" w:firstLineChars="300"/>
        <w:rPr>
          <w:rFonts w:hint="eastAsia" w:ascii="黑体" w:eastAsia="黑体"/>
          <w:sz w:val="30"/>
          <w:szCs w:val="30"/>
          <w:lang w:eastAsia="zh-CN"/>
        </w:rPr>
      </w:pPr>
      <w:r>
        <w:rPr>
          <w:rFonts w:ascii="黑体" w:eastAsia="黑体"/>
          <w:sz w:val="30"/>
          <w:szCs w:val="30"/>
        </w:rPr>
        <w:t>招</w:t>
      </w:r>
      <w:r>
        <w:rPr>
          <w:rFonts w:hint="eastAsia" w:ascii="黑体" w:eastAsia="黑体"/>
          <w:sz w:val="30"/>
          <w:szCs w:val="30"/>
        </w:rPr>
        <w:t xml:space="preserve"> </w:t>
      </w:r>
      <w:r>
        <w:rPr>
          <w:rFonts w:ascii="黑体" w:eastAsia="黑体"/>
          <w:sz w:val="30"/>
          <w:szCs w:val="30"/>
        </w:rPr>
        <w:t>标</w:t>
      </w:r>
      <w:r>
        <w:rPr>
          <w:rFonts w:hint="eastAsia" w:ascii="黑体" w:eastAsia="黑体"/>
          <w:sz w:val="30"/>
          <w:szCs w:val="30"/>
        </w:rPr>
        <w:t xml:space="preserve"> </w:t>
      </w:r>
      <w:r>
        <w:rPr>
          <w:rFonts w:ascii="黑体" w:eastAsia="黑体"/>
          <w:sz w:val="30"/>
          <w:szCs w:val="30"/>
        </w:rPr>
        <w:t>人：</w:t>
      </w:r>
      <w:r>
        <w:rPr>
          <w:rFonts w:hint="eastAsia" w:ascii="黑体" w:eastAsia="黑体"/>
          <w:sz w:val="30"/>
          <w:szCs w:val="30"/>
          <w:lang w:eastAsia="zh-CN"/>
        </w:rPr>
        <w:t>中国石油昆仑物流有限公司内蒙古分公司</w:t>
      </w:r>
    </w:p>
    <w:p>
      <w:pPr>
        <w:jc w:val="center"/>
        <w:rPr>
          <w:rFonts w:ascii="黑体" w:eastAsia="黑体"/>
          <w:sz w:val="30"/>
          <w:szCs w:val="30"/>
        </w:rPr>
      </w:pPr>
      <w:r>
        <w:rPr>
          <w:rFonts w:hint="eastAsia" w:ascii="黑体" w:eastAsia="黑体"/>
          <w:sz w:val="30"/>
          <w:szCs w:val="30"/>
        </w:rPr>
        <w:t xml:space="preserve">    </w:t>
      </w:r>
      <w:r>
        <w:rPr>
          <w:rFonts w:ascii="黑体" w:eastAsia="黑体"/>
          <w:sz w:val="30"/>
          <w:szCs w:val="30"/>
        </w:rPr>
        <w:t>招标机构</w:t>
      </w:r>
      <w:r>
        <w:rPr>
          <w:rFonts w:hint="eastAsia" w:ascii="黑体" w:eastAsia="黑体"/>
          <w:sz w:val="30"/>
          <w:szCs w:val="30"/>
        </w:rPr>
        <w:t>：</w:t>
      </w:r>
      <w:r>
        <w:rPr>
          <w:rFonts w:ascii="黑体" w:eastAsia="黑体"/>
          <w:sz w:val="30"/>
          <w:szCs w:val="30"/>
        </w:rPr>
        <w:t>中国石油物资有限公司新疆分公司</w:t>
      </w:r>
      <w:r>
        <w:rPr>
          <w:rFonts w:hint="eastAsia" w:ascii="黑体" w:eastAsia="黑体"/>
          <w:sz w:val="30"/>
          <w:szCs w:val="30"/>
        </w:rPr>
        <w:t>乌鲁木齐分部</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r>
        <w:rPr>
          <w:rFonts w:hint="eastAsia" w:ascii="黑体" w:eastAsia="黑体"/>
          <w:sz w:val="30"/>
          <w:szCs w:val="30"/>
          <w:lang w:val="en-US" w:eastAsia="zh-CN"/>
        </w:rPr>
        <w:t>2024</w:t>
      </w:r>
      <w:r>
        <w:rPr>
          <w:rFonts w:ascii="黑体" w:eastAsia="黑体"/>
          <w:sz w:val="30"/>
          <w:szCs w:val="30"/>
        </w:rPr>
        <w:t>年</w:t>
      </w:r>
      <w:r>
        <w:rPr>
          <w:rFonts w:hint="eastAsia" w:ascii="黑体" w:eastAsia="黑体"/>
          <w:sz w:val="30"/>
          <w:szCs w:val="30"/>
          <w:lang w:val="en-US" w:eastAsia="zh-CN"/>
        </w:rPr>
        <w:t>10</w:t>
      </w:r>
      <w:r>
        <w:rPr>
          <w:rFonts w:ascii="黑体" w:eastAsia="黑体"/>
          <w:sz w:val="30"/>
          <w:szCs w:val="30"/>
        </w:rPr>
        <w:t xml:space="preserve"> 月 </w:t>
      </w:r>
      <w:r>
        <w:rPr>
          <w:rFonts w:hint="eastAsia" w:ascii="黑体" w:eastAsia="黑体"/>
          <w:sz w:val="30"/>
          <w:szCs w:val="30"/>
          <w:lang w:val="en-US" w:eastAsia="zh-CN"/>
        </w:rPr>
        <w:t>14</w:t>
      </w:r>
      <w:r>
        <w:rPr>
          <w:rFonts w:hint="eastAsia" w:ascii="黑体" w:eastAsia="黑体"/>
          <w:sz w:val="30"/>
          <w:szCs w:val="30"/>
        </w:rPr>
        <w:t>日</w:t>
      </w:r>
    </w:p>
    <w:p>
      <w:pPr>
        <w:jc w:val="center"/>
        <w:rPr>
          <w:rFonts w:ascii="黑体" w:eastAsia="黑体"/>
          <w:sz w:val="30"/>
          <w:szCs w:val="30"/>
        </w:rPr>
      </w:pPr>
    </w:p>
    <w:p>
      <w:pPr>
        <w:rPr>
          <w:rFonts w:ascii="黑体" w:eastAsia="黑体"/>
          <w:sz w:val="30"/>
          <w:szCs w:val="30"/>
        </w:rPr>
      </w:pPr>
    </w:p>
    <w:p>
      <w:pPr>
        <w:rPr>
          <w:rFonts w:ascii="黑体" w:eastAsia="黑体"/>
          <w:sz w:val="30"/>
          <w:szCs w:val="30"/>
        </w:rPr>
      </w:pPr>
    </w:p>
    <w:p>
      <w:pPr>
        <w:jc w:val="center"/>
        <w:rPr>
          <w:rFonts w:ascii="黑体" w:eastAsia="黑体"/>
          <w:sz w:val="30"/>
          <w:szCs w:val="30"/>
        </w:rPr>
      </w:pPr>
    </w:p>
    <w:p>
      <w:pPr>
        <w:pStyle w:val="21"/>
      </w:pPr>
    </w:p>
    <w:p>
      <w:pPr>
        <w:pStyle w:val="12"/>
      </w:pPr>
    </w:p>
    <w:sdt>
      <w:sdtPr>
        <w:rPr>
          <w:rFonts w:ascii="宋体" w:hAnsi="宋体" w:eastAsia="宋体" w:cstheme="minorBidi"/>
          <w:kern w:val="0"/>
          <w:sz w:val="21"/>
          <w:szCs w:val="20"/>
        </w:rPr>
        <w:id w:val="147464982"/>
        <w:docPartObj>
          <w:docPartGallery w:val="Table of Contents"/>
          <w:docPartUnique/>
        </w:docPartObj>
      </w:sdtPr>
      <w:sdtEndPr>
        <w:rPr>
          <w:rFonts w:ascii="宋体" w:hAnsi="宋体" w:eastAsia="宋体" w:cstheme="minorBidi"/>
          <w:kern w:val="0"/>
          <w:sz w:val="21"/>
          <w:szCs w:val="20"/>
        </w:rPr>
      </w:sdtEndPr>
      <w:sdtContent>
        <w:p>
          <w:pPr>
            <w:jc w:val="center"/>
            <w:rPr>
              <w:rFonts w:ascii="宋体" w:hAnsi="宋体" w:eastAsia="宋体"/>
              <w:b/>
              <w:bCs/>
              <w:sz w:val="44"/>
              <w:szCs w:val="44"/>
            </w:rPr>
          </w:pPr>
          <w:bookmarkStart w:id="0" w:name="_Toc16609888"/>
          <w:r>
            <w:rPr>
              <w:rFonts w:ascii="宋体" w:hAnsi="宋体" w:eastAsia="宋体"/>
              <w:b/>
              <w:bCs/>
              <w:sz w:val="44"/>
              <w:szCs w:val="44"/>
            </w:rPr>
            <w:t>目录</w:t>
          </w:r>
        </w:p>
        <w:p>
          <w:pPr>
            <w:spacing w:line="360" w:lineRule="auto"/>
            <w:jc w:val="left"/>
            <w:rPr>
              <w:rFonts w:ascii="宋体" w:hAnsi="宋体" w:eastAsia="宋体"/>
              <w:b/>
              <w:bCs/>
              <w:sz w:val="28"/>
              <w:szCs w:val="28"/>
            </w:rPr>
          </w:pPr>
          <w:r>
            <w:rPr>
              <w:rFonts w:hint="eastAsia" w:ascii="宋体" w:hAnsi="宋体" w:eastAsia="宋体"/>
              <w:b/>
              <w:bCs/>
              <w:sz w:val="28"/>
              <w:szCs w:val="28"/>
            </w:rPr>
            <w:t>第一卷</w:t>
          </w:r>
          <w:r>
            <w:rPr>
              <w:b/>
              <w:bCs/>
            </w:rPr>
            <w:tab/>
          </w:r>
        </w:p>
        <w:p>
          <w:pPr>
            <w:pStyle w:val="53"/>
            <w:tabs>
              <w:tab w:val="right" w:leader="dot" w:pos="8562"/>
            </w:tabs>
            <w:spacing w:line="360" w:lineRule="auto"/>
          </w:pPr>
          <w:r>
            <w:fldChar w:fldCharType="begin"/>
          </w:r>
          <w:r>
            <w:instrText xml:space="preserve"> HYPERLINK \l "_Toc1134_WPSOffice_Level1" </w:instrText>
          </w:r>
          <w:r>
            <w:fldChar w:fldCharType="separate"/>
          </w:r>
          <w:r>
            <w:rPr>
              <w:rFonts w:hint="eastAsia" w:ascii="方正黑体简体" w:hAnsi="宋体" w:eastAsia="方正黑体简体" w:cs="Times New Roman"/>
              <w:b/>
              <w:bCs/>
            </w:rPr>
            <w:t>第一章  招标公告</w:t>
          </w:r>
          <w:r>
            <w:rPr>
              <w:b/>
              <w:bCs/>
            </w:rPr>
            <w:tab/>
          </w:r>
          <w:bookmarkStart w:id="1" w:name="_Toc1134_WPSOffice_Level1Page"/>
          <w:r>
            <w:rPr>
              <w:b/>
              <w:bCs/>
            </w:rPr>
            <w:t>5</w:t>
          </w:r>
          <w:bookmarkEnd w:id="1"/>
          <w:r>
            <w:rPr>
              <w:b/>
              <w:bCs/>
            </w:rPr>
            <w:fldChar w:fldCharType="end"/>
          </w:r>
        </w:p>
        <w:p>
          <w:pPr>
            <w:pStyle w:val="53"/>
            <w:tabs>
              <w:tab w:val="right" w:leader="dot" w:pos="8562"/>
            </w:tabs>
            <w:spacing w:line="360" w:lineRule="auto"/>
          </w:pPr>
          <w:r>
            <w:fldChar w:fldCharType="begin"/>
          </w:r>
          <w:r>
            <w:instrText xml:space="preserve"> HYPERLINK \l "_Toc10452_WPSOffice_Level1" </w:instrText>
          </w:r>
          <w:r>
            <w:fldChar w:fldCharType="separate"/>
          </w:r>
          <w:r>
            <w:rPr>
              <w:rFonts w:hint="eastAsia" w:ascii="方正黑体简体" w:hAnsi="宋体" w:eastAsia="方正黑体简体" w:cs="Times New Roman"/>
              <w:b/>
              <w:bCs/>
            </w:rPr>
            <w:t>第二章  投标人须知</w:t>
          </w:r>
          <w:r>
            <w:rPr>
              <w:b/>
              <w:bCs/>
            </w:rPr>
            <w:tab/>
          </w:r>
          <w:bookmarkStart w:id="2" w:name="_Toc10452_WPSOffice_Level1Page"/>
          <w:r>
            <w:rPr>
              <w:b/>
              <w:bCs/>
            </w:rPr>
            <w:t>13</w:t>
          </w:r>
          <w:bookmarkEnd w:id="2"/>
          <w:r>
            <w:rPr>
              <w:b/>
              <w:bCs/>
            </w:rPr>
            <w:fldChar w:fldCharType="end"/>
          </w:r>
        </w:p>
        <w:p>
          <w:pPr>
            <w:pStyle w:val="53"/>
            <w:tabs>
              <w:tab w:val="right" w:leader="dot" w:pos="8562"/>
            </w:tabs>
            <w:spacing w:line="360" w:lineRule="auto"/>
          </w:pPr>
          <w:r>
            <w:fldChar w:fldCharType="begin"/>
          </w:r>
          <w:r>
            <w:instrText xml:space="preserve"> HYPERLINK \l "_Toc23754_WPSOffice_Level1" </w:instrText>
          </w:r>
          <w:r>
            <w:fldChar w:fldCharType="separate"/>
          </w:r>
          <w:r>
            <w:rPr>
              <w:rFonts w:ascii="方正黑体简体" w:hAnsi="宋体" w:eastAsia="方正黑体简体" w:cs="Times New Roman"/>
              <w:b/>
              <w:bCs/>
            </w:rPr>
            <w:t>第三章</w:t>
          </w:r>
          <w:r>
            <w:rPr>
              <w:rFonts w:hint="eastAsia" w:ascii="方正黑体简体" w:hAnsi="宋体" w:eastAsia="方正黑体简体" w:cs="Times New Roman"/>
              <w:b/>
              <w:bCs/>
            </w:rPr>
            <w:t xml:space="preserve">  </w:t>
          </w:r>
          <w:r>
            <w:rPr>
              <w:rFonts w:ascii="方正黑体简体" w:hAnsi="宋体" w:eastAsia="方正黑体简体" w:cs="Times New Roman"/>
              <w:b/>
              <w:bCs/>
            </w:rPr>
            <w:t>评标办法</w:t>
          </w:r>
          <w:r>
            <w:rPr>
              <w:b/>
              <w:bCs/>
            </w:rPr>
            <w:tab/>
          </w:r>
          <w:bookmarkStart w:id="3" w:name="_Toc23754_WPSOffice_Level1Page"/>
          <w:r>
            <w:rPr>
              <w:b/>
              <w:bCs/>
            </w:rPr>
            <w:t>31</w:t>
          </w:r>
          <w:bookmarkEnd w:id="3"/>
          <w:r>
            <w:rPr>
              <w:b/>
              <w:bCs/>
            </w:rPr>
            <w:fldChar w:fldCharType="end"/>
          </w:r>
        </w:p>
        <w:p>
          <w:pPr>
            <w:pStyle w:val="53"/>
            <w:tabs>
              <w:tab w:val="right" w:leader="dot" w:pos="8562"/>
            </w:tabs>
            <w:spacing w:line="360" w:lineRule="auto"/>
            <w:rPr>
              <w:b/>
              <w:bCs/>
            </w:rPr>
          </w:pPr>
          <w:r>
            <w:fldChar w:fldCharType="begin"/>
          </w:r>
          <w:r>
            <w:instrText xml:space="preserve"> HYPERLINK \l "_Toc744_WPSOffice_Level1" </w:instrText>
          </w:r>
          <w:r>
            <w:fldChar w:fldCharType="separate"/>
          </w:r>
          <w:r>
            <w:rPr>
              <w:rFonts w:ascii="方正黑体简体" w:hAnsi="Times New Roman" w:eastAsia="方正黑体简体" w:cs="Times New Roman"/>
              <w:b/>
              <w:bCs/>
            </w:rPr>
            <w:t>第四章</w:t>
          </w:r>
          <w:r>
            <w:rPr>
              <w:rFonts w:hint="eastAsia" w:ascii="方正黑体简体" w:hAnsi="Times New Roman" w:eastAsia="方正黑体简体" w:cs="Times New Roman"/>
              <w:b/>
              <w:bCs/>
            </w:rPr>
            <w:t xml:space="preserve">  </w:t>
          </w:r>
          <w:r>
            <w:rPr>
              <w:rFonts w:ascii="方正黑体简体" w:hAnsi="Times New Roman" w:eastAsia="方正黑体简体" w:cs="Times New Roman"/>
              <w:b/>
              <w:bCs/>
            </w:rPr>
            <w:t>合同条款及格式</w:t>
          </w:r>
          <w:r>
            <w:rPr>
              <w:b/>
              <w:bCs/>
            </w:rPr>
            <w:tab/>
          </w:r>
          <w:bookmarkStart w:id="4" w:name="_Toc744_WPSOffice_Level1Page"/>
          <w:r>
            <w:rPr>
              <w:b/>
              <w:bCs/>
            </w:rPr>
            <w:t>36</w:t>
          </w:r>
          <w:bookmarkEnd w:id="4"/>
          <w:r>
            <w:rPr>
              <w:b/>
              <w:bCs/>
            </w:rPr>
            <w:fldChar w:fldCharType="end"/>
          </w:r>
        </w:p>
        <w:p>
          <w:pPr>
            <w:pStyle w:val="53"/>
            <w:tabs>
              <w:tab w:val="right" w:leader="dot" w:pos="8562"/>
            </w:tabs>
            <w:spacing w:line="360" w:lineRule="auto"/>
            <w:rPr>
              <w:b/>
              <w:bCs/>
            </w:rPr>
          </w:pPr>
          <w:r>
            <w:fldChar w:fldCharType="begin"/>
          </w:r>
          <w:r>
            <w:instrText xml:space="preserve"> HYPERLINK \l "_Toc29818_WPSOffice_Level1" </w:instrText>
          </w:r>
          <w:r>
            <w:fldChar w:fldCharType="separate"/>
          </w:r>
          <w:r>
            <w:rPr>
              <w:rFonts w:ascii="方正黑体简体" w:hAnsi="Times New Roman" w:eastAsia="方正黑体简体" w:cs="Times New Roman"/>
              <w:b/>
              <w:bCs/>
            </w:rPr>
            <w:t>第五章</w:t>
          </w:r>
          <w:r>
            <w:rPr>
              <w:rFonts w:hint="eastAsia" w:ascii="方正黑体简体" w:hAnsi="Times New Roman" w:eastAsia="方正黑体简体" w:cs="Times New Roman"/>
              <w:b/>
              <w:bCs/>
            </w:rPr>
            <w:t xml:space="preserve">  服务</w:t>
          </w:r>
          <w:r>
            <w:rPr>
              <w:rFonts w:ascii="方正黑体简体" w:hAnsi="Times New Roman" w:eastAsia="方正黑体简体" w:cs="Times New Roman"/>
              <w:b/>
              <w:bCs/>
            </w:rPr>
            <w:t>要求</w:t>
          </w:r>
          <w:r>
            <w:rPr>
              <w:b/>
              <w:bCs/>
            </w:rPr>
            <w:tab/>
          </w:r>
          <w:bookmarkStart w:id="5" w:name="_Toc29818_WPSOffice_Level1Page"/>
          <w:r>
            <w:rPr>
              <w:b/>
              <w:bCs/>
            </w:rPr>
            <w:t>38</w:t>
          </w:r>
          <w:bookmarkEnd w:id="5"/>
          <w:r>
            <w:rPr>
              <w:b/>
              <w:bCs/>
            </w:rPr>
            <w:fldChar w:fldCharType="end"/>
          </w:r>
        </w:p>
        <w:p>
          <w:pPr>
            <w:pStyle w:val="53"/>
            <w:tabs>
              <w:tab w:val="right" w:leader="dot" w:pos="8562"/>
            </w:tabs>
            <w:spacing w:line="360" w:lineRule="auto"/>
          </w:pPr>
          <w:r>
            <w:fldChar w:fldCharType="begin"/>
          </w:r>
          <w:r>
            <w:instrText xml:space="preserve"> HYPERLINK \l "_Toc13875_WPSOffice_Level1" </w:instrText>
          </w:r>
          <w:r>
            <w:fldChar w:fldCharType="separate"/>
          </w:r>
          <w:r>
            <w:rPr>
              <w:rFonts w:ascii="方正黑体简体" w:hAnsi="Times New Roman" w:eastAsia="方正黑体简体" w:cs="Times New Roman"/>
              <w:b/>
              <w:bCs/>
            </w:rPr>
            <w:t>第六章</w:t>
          </w:r>
          <w:r>
            <w:rPr>
              <w:rFonts w:hint="eastAsia" w:ascii="方正黑体简体" w:hAnsi="Times New Roman" w:eastAsia="方正黑体简体" w:cs="Times New Roman"/>
              <w:b/>
              <w:bCs/>
            </w:rPr>
            <w:t xml:space="preserve">  </w:t>
          </w:r>
          <w:r>
            <w:rPr>
              <w:rFonts w:ascii="方正黑体简体" w:hAnsi="Times New Roman" w:eastAsia="方正黑体简体" w:cs="Times New Roman"/>
              <w:b/>
              <w:bCs/>
            </w:rPr>
            <w:t>投标文件格式</w:t>
          </w:r>
          <w:r>
            <w:rPr>
              <w:b/>
              <w:bCs/>
            </w:rPr>
            <w:tab/>
          </w:r>
          <w:bookmarkStart w:id="6" w:name="_Toc13875_WPSOffice_Level1Page"/>
          <w:r>
            <w:rPr>
              <w:b/>
              <w:bCs/>
            </w:rPr>
            <w:t>40</w:t>
          </w:r>
          <w:bookmarkEnd w:id="6"/>
          <w:r>
            <w:rPr>
              <w:b/>
              <w:bCs/>
            </w:rPr>
            <w:fldChar w:fldCharType="end"/>
          </w:r>
        </w:p>
        <w:p>
          <w:pPr>
            <w:pStyle w:val="53"/>
            <w:tabs>
              <w:tab w:val="right" w:leader="dot" w:pos="8562"/>
            </w:tabs>
            <w:spacing w:line="360" w:lineRule="auto"/>
          </w:pPr>
        </w:p>
      </w:sdtContent>
    </w:sdt>
    <w:p>
      <w:pPr>
        <w:pStyle w:val="53"/>
        <w:tabs>
          <w:tab w:val="right" w:leader="dot" w:pos="8562"/>
        </w:tabs>
        <w:outlineLvl w:val="1"/>
      </w:pPr>
    </w:p>
    <w:p>
      <w:pPr>
        <w:pStyle w:val="33"/>
      </w:pPr>
    </w:p>
    <w:p>
      <w:pPr>
        <w:pStyle w:val="33"/>
      </w:pPr>
    </w:p>
    <w:p>
      <w:pPr>
        <w:pStyle w:val="33"/>
        <w:jc w:val="center"/>
      </w:pPr>
    </w:p>
    <w:p>
      <w:pPr>
        <w:pStyle w:val="33"/>
        <w:jc w:val="center"/>
        <w:sectPr>
          <w:footerReference r:id="rId3" w:type="default"/>
          <w:pgSz w:w="11907" w:h="16840"/>
          <w:pgMar w:top="1474" w:right="1474" w:bottom="1531" w:left="1474" w:header="720" w:footer="720" w:gutter="397"/>
          <w:pgNumType w:start="1"/>
          <w:cols w:space="720" w:num="1"/>
          <w:docGrid w:linePitch="317" w:charSpace="0"/>
        </w:sectPr>
      </w:pPr>
      <w:r>
        <w:t>第一卷</w:t>
      </w:r>
      <w:bookmarkEnd w:id="0"/>
    </w:p>
    <w:p>
      <w:pPr>
        <w:pStyle w:val="5"/>
        <w:spacing w:before="120" w:after="120" w:line="440" w:lineRule="exact"/>
        <w:jc w:val="center"/>
        <w:rPr>
          <w:rFonts w:ascii="方正黑体简体" w:hAnsi="宋体" w:eastAsia="方正黑体简体"/>
          <w:sz w:val="32"/>
        </w:rPr>
      </w:pPr>
      <w:bookmarkStart w:id="7" w:name="_Toc25327_WPSOffice_Level1"/>
      <w:bookmarkStart w:id="8" w:name="_Toc45556637"/>
      <w:bookmarkStart w:id="9" w:name="_Toc11762_WPSOffice_Level1"/>
      <w:bookmarkStart w:id="10" w:name="_Toc17577_WPSOffice_Level1"/>
      <w:bookmarkStart w:id="11" w:name="_Toc501631677"/>
      <w:bookmarkStart w:id="12" w:name="_Toc10452_WPSOffice_Level1"/>
      <w:bookmarkStart w:id="13" w:name="_Toc45009709"/>
      <w:r>
        <w:rPr>
          <w:rFonts w:hint="eastAsia" w:ascii="方正黑体简体" w:hAnsi="宋体" w:eastAsia="方正黑体简体"/>
          <w:sz w:val="32"/>
        </w:rPr>
        <w:t>第一章  招标公告</w:t>
      </w:r>
      <w:bookmarkEnd w:id="7"/>
      <w:bookmarkEnd w:id="8"/>
      <w:bookmarkEnd w:id="9"/>
    </w:p>
    <w:p>
      <w:pPr>
        <w:spacing w:line="440" w:lineRule="exact"/>
        <w:ind w:firstLine="420" w:firstLineChars="200"/>
        <w:jc w:val="center"/>
        <w:rPr>
          <w:rFonts w:asciiTheme="minorEastAsia" w:hAnsiTheme="minorEastAsia" w:eastAsiaTheme="minorEastAsia"/>
          <w:sz w:val="21"/>
          <w:szCs w:val="21"/>
        </w:rPr>
      </w:pPr>
      <w:bookmarkStart w:id="14" w:name="_Toc8686_WPSOffice_Level2"/>
      <w:r>
        <w:rPr>
          <w:rFonts w:hint="eastAsia" w:asciiTheme="minorEastAsia" w:hAnsiTheme="minorEastAsia" w:eastAsiaTheme="minorEastAsia"/>
          <w:sz w:val="21"/>
          <w:szCs w:val="21"/>
          <w:lang w:val="en-US" w:eastAsia="zh-CN"/>
        </w:rPr>
        <w:t>中国石油昆仑物流有限公司内蒙古分公司2025-2026年成品油公路运输服务项目</w:t>
      </w:r>
      <w:r>
        <w:rPr>
          <w:rFonts w:hint="eastAsia" w:asciiTheme="minorEastAsia" w:hAnsiTheme="minorEastAsia" w:eastAsiaTheme="minorEastAsia"/>
          <w:sz w:val="21"/>
          <w:szCs w:val="21"/>
        </w:rPr>
        <w:t>招标公告</w:t>
      </w:r>
      <w:bookmarkEnd w:id="14"/>
    </w:p>
    <w:p>
      <w:pPr>
        <w:spacing w:line="440" w:lineRule="exact"/>
        <w:ind w:firstLine="420" w:firstLineChars="200"/>
        <w:jc w:val="center"/>
        <w:rPr>
          <w:rFonts w:asciiTheme="minorEastAsia" w:hAnsiTheme="minorEastAsia" w:eastAsiaTheme="minorEastAsia"/>
          <w:sz w:val="21"/>
          <w:szCs w:val="21"/>
        </w:rPr>
      </w:pPr>
      <w:bookmarkStart w:id="15" w:name="_Toc12054_WPSOffice_Level2"/>
      <w:r>
        <w:rPr>
          <w:rFonts w:hint="eastAsia" w:asciiTheme="minorEastAsia" w:hAnsiTheme="minorEastAsia" w:eastAsiaTheme="minorEastAsia"/>
          <w:sz w:val="21"/>
          <w:szCs w:val="21"/>
        </w:rPr>
        <w:t>招标编号：</w:t>
      </w:r>
      <w:bookmarkEnd w:id="15"/>
      <w:r>
        <w:rPr>
          <w:rFonts w:hint="eastAsia" w:asciiTheme="minorEastAsia" w:hAnsiTheme="minorEastAsia" w:eastAsiaTheme="minorEastAsia"/>
          <w:sz w:val="21"/>
          <w:szCs w:val="21"/>
          <w:lang w:val="en-US" w:eastAsia="zh-CN"/>
        </w:rPr>
        <w:t>ZY24-XJS57-FK016-00</w:t>
      </w:r>
      <w:r>
        <w:rPr>
          <w:rFonts w:asciiTheme="minorEastAsia" w:hAnsiTheme="minorEastAsia" w:eastAsiaTheme="minorEastAsia"/>
          <w:sz w:val="21"/>
          <w:szCs w:val="21"/>
        </w:rPr>
        <w:t xml:space="preserve"> </w:t>
      </w:r>
    </w:p>
    <w:p>
      <w:pPr>
        <w:pStyle w:val="6"/>
        <w:spacing w:before="0" w:after="0" w:line="440" w:lineRule="exact"/>
        <w:rPr>
          <w:rFonts w:ascii="方正黑体简体" w:hAnsi="宋体" w:eastAsia="方正黑体简体" w:cs="Times New Roman"/>
          <w:b w:val="0"/>
          <w:bCs w:val="0"/>
          <w:spacing w:val="6"/>
          <w:kern w:val="0"/>
          <w:sz w:val="30"/>
          <w:szCs w:val="30"/>
          <w:lang w:bidi="en-US"/>
        </w:rPr>
      </w:pPr>
      <w:bookmarkStart w:id="16" w:name="_Toc11131_WPSOffice_Level2"/>
      <w:bookmarkStart w:id="17" w:name="_Toc1781_WPSOffice_Level1"/>
      <w:r>
        <w:rPr>
          <w:rFonts w:hint="eastAsia" w:ascii="方正黑体简体" w:hAnsi="宋体" w:eastAsia="方正黑体简体" w:cs="Times New Roman"/>
          <w:b w:val="0"/>
          <w:bCs w:val="0"/>
          <w:spacing w:val="6"/>
          <w:kern w:val="0"/>
          <w:sz w:val="30"/>
          <w:szCs w:val="30"/>
          <w:lang w:bidi="en-US"/>
        </w:rPr>
        <w:t>1.招标条件</w:t>
      </w:r>
      <w:bookmarkEnd w:id="16"/>
      <w:bookmarkEnd w:id="17"/>
    </w:p>
    <w:p>
      <w:pPr>
        <w:spacing w:line="440" w:lineRule="exact"/>
        <w:ind w:firstLine="420" w:firstLineChars="200"/>
        <w:rPr>
          <w:rFonts w:ascii="宋体" w:hAnsi="宋体" w:eastAsia="宋体"/>
          <w:kern w:val="0"/>
          <w:sz w:val="21"/>
          <w:szCs w:val="21"/>
        </w:rPr>
      </w:pPr>
      <w:r>
        <w:rPr>
          <w:rFonts w:asciiTheme="minorEastAsia" w:hAnsiTheme="minorEastAsia" w:eastAsiaTheme="minorEastAsia"/>
          <w:sz w:val="21"/>
          <w:szCs w:val="21"/>
        </w:rPr>
        <w:t>本项目已按要求履行了相关报批及备案等手续，</w:t>
      </w:r>
      <w:r>
        <w:rPr>
          <w:rFonts w:hint="eastAsia" w:asciiTheme="minorEastAsia" w:hAnsiTheme="minorEastAsia" w:eastAsiaTheme="minorEastAsia"/>
          <w:sz w:val="21"/>
          <w:szCs w:val="21"/>
        </w:rPr>
        <w:t>招标人为</w:t>
      </w:r>
      <w:r>
        <w:rPr>
          <w:rFonts w:hint="eastAsia" w:asciiTheme="minorEastAsia" w:hAnsiTheme="minorEastAsia" w:eastAsiaTheme="minorEastAsia"/>
          <w:sz w:val="21"/>
          <w:szCs w:val="21"/>
          <w:highlight w:val="none"/>
          <w:u w:val="single"/>
        </w:rPr>
        <w:t>中国石油昆仑物流有限公司内蒙古分公司</w:t>
      </w:r>
      <w:r>
        <w:rPr>
          <w:rFonts w:hint="eastAsia" w:asciiTheme="minorEastAsia" w:hAnsiTheme="minorEastAsia" w:eastAsiaTheme="minorEastAsia"/>
          <w:sz w:val="21"/>
          <w:szCs w:val="21"/>
        </w:rPr>
        <w:t>，资金来源</w:t>
      </w:r>
      <w:r>
        <w:rPr>
          <w:rFonts w:asciiTheme="minorEastAsia" w:hAnsiTheme="minorEastAsia" w:eastAsiaTheme="minorEastAsia"/>
          <w:sz w:val="21"/>
          <w:szCs w:val="21"/>
        </w:rPr>
        <w:t>已落实</w:t>
      </w:r>
      <w:r>
        <w:rPr>
          <w:rFonts w:hint="eastAsia" w:asciiTheme="minorEastAsia" w:hAnsiTheme="minorEastAsia" w:eastAsiaTheme="minorEastAsia"/>
          <w:sz w:val="21"/>
          <w:szCs w:val="21"/>
        </w:rPr>
        <w:t>，项目已</w:t>
      </w:r>
      <w:r>
        <w:rPr>
          <w:rFonts w:asciiTheme="minorEastAsia" w:hAnsiTheme="minorEastAsia" w:eastAsiaTheme="minorEastAsia"/>
          <w:sz w:val="21"/>
          <w:szCs w:val="21"/>
        </w:rPr>
        <w:t>具备招标条件，</w:t>
      </w:r>
      <w:r>
        <w:rPr>
          <w:rFonts w:ascii="Times New Roman" w:hAnsi="宋体" w:eastAsia="宋体"/>
          <w:color w:val="000000"/>
          <w:kern w:val="0"/>
          <w:sz w:val="21"/>
          <w:szCs w:val="21"/>
        </w:rPr>
        <w:t>现对其进行公开招标</w:t>
      </w:r>
      <w:r>
        <w:rPr>
          <w:rFonts w:ascii="宋体" w:hAnsi="宋体" w:eastAsia="宋体"/>
          <w:kern w:val="0"/>
          <w:sz w:val="21"/>
          <w:szCs w:val="21"/>
        </w:rPr>
        <w:t>。</w:t>
      </w:r>
    </w:p>
    <w:p>
      <w:pPr>
        <w:pStyle w:val="6"/>
        <w:spacing w:before="0" w:after="0" w:line="440" w:lineRule="exact"/>
        <w:rPr>
          <w:rFonts w:ascii="方正黑体简体" w:hAnsi="宋体" w:eastAsia="方正黑体简体" w:cs="Times New Roman"/>
          <w:b w:val="0"/>
          <w:bCs w:val="0"/>
          <w:spacing w:val="6"/>
          <w:kern w:val="0"/>
          <w:sz w:val="30"/>
          <w:szCs w:val="30"/>
          <w:lang w:bidi="en-US"/>
        </w:rPr>
      </w:pPr>
      <w:bookmarkStart w:id="18" w:name="_Toc5026_WPSOffice_Level2"/>
      <w:bookmarkStart w:id="19" w:name="_Toc10829_WPSOffice_Level1"/>
      <w:r>
        <w:rPr>
          <w:rFonts w:hint="eastAsia" w:ascii="方正黑体简体" w:hAnsi="宋体" w:eastAsia="方正黑体简体" w:cs="Times New Roman"/>
          <w:b w:val="0"/>
          <w:bCs w:val="0"/>
          <w:spacing w:val="6"/>
          <w:kern w:val="0"/>
          <w:sz w:val="30"/>
          <w:szCs w:val="30"/>
          <w:lang w:bidi="en-US"/>
        </w:rPr>
        <w:t>2.项目概况与招标范围</w:t>
      </w:r>
      <w:bookmarkEnd w:id="18"/>
      <w:bookmarkEnd w:id="19"/>
    </w:p>
    <w:p>
      <w:pPr>
        <w:adjustRightInd w:val="0"/>
        <w:snapToGrid w:val="0"/>
        <w:spacing w:line="360" w:lineRule="auto"/>
        <w:ind w:firstLine="420" w:firstLineChars="200"/>
        <w:rPr>
          <w:rFonts w:hint="eastAsia" w:asciiTheme="minorEastAsia" w:hAnsiTheme="minorEastAsia" w:eastAsiaTheme="minorEastAsia"/>
          <w:sz w:val="21"/>
          <w:szCs w:val="21"/>
          <w:lang w:eastAsia="zh-CN"/>
        </w:rPr>
      </w:pPr>
      <w:bookmarkStart w:id="20" w:name="_Toc24952_WPSOffice_Level2"/>
      <w:r>
        <w:rPr>
          <w:rFonts w:hint="eastAsia" w:ascii="宋体" w:hAnsi="宋体" w:eastAsia="宋体"/>
          <w:kern w:val="0"/>
          <w:sz w:val="21"/>
          <w:szCs w:val="21"/>
        </w:rPr>
        <w:t>2.1项目概况：</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中国石油昆仑物流有限公司内蒙古分公司主要提供专业化运输配送服务的企业。为了切实做好运输保供工作，除自有运力以外，现通过公开招标方式选择一批符合条件的成品油公路运输服务商作为补充运力</w:t>
      </w:r>
      <w:r>
        <w:rPr>
          <w:rFonts w:hint="eastAsia" w:asciiTheme="minorEastAsia" w:hAnsiTheme="minorEastAsia" w:eastAsiaTheme="minorEastAsia"/>
          <w:sz w:val="21"/>
          <w:szCs w:val="21"/>
          <w:lang w:eastAsia="zh-CN"/>
        </w:rPr>
        <w:t>。</w:t>
      </w:r>
    </w:p>
    <w:bookmarkEnd w:id="20"/>
    <w:p>
      <w:pPr>
        <w:adjustRightInd w:val="0"/>
        <w:snapToGrid w:val="0"/>
        <w:spacing w:line="360" w:lineRule="auto"/>
        <w:ind w:firstLine="420" w:firstLineChars="200"/>
        <w:rPr>
          <w:rFonts w:hint="eastAsia" w:asciiTheme="minorEastAsia" w:hAnsiTheme="minorEastAsia" w:eastAsiaTheme="minorEastAsia"/>
          <w:sz w:val="21"/>
          <w:szCs w:val="21"/>
          <w:lang w:eastAsia="zh-CN"/>
        </w:rPr>
      </w:pPr>
      <w:bookmarkStart w:id="21" w:name="_Toc8855_WPSOffice_Level2"/>
      <w:r>
        <w:rPr>
          <w:rFonts w:hint="eastAsia" w:asciiTheme="minorEastAsia" w:hAnsiTheme="minorEastAsia" w:eastAsiaTheme="minorEastAsia"/>
          <w:sz w:val="21"/>
          <w:szCs w:val="21"/>
        </w:rPr>
        <w:t>2.2招标范围：国内符合条件的运输物流企业，为中国石油昆仑物流有限公司内蒙古分公司提供国内各炼厂、油库、加油站之间成品油公路运输服务，配送总量预计105万吨/年，具体以实际发生为准，招标人不承诺、不保证最低工作量</w:t>
      </w:r>
      <w:r>
        <w:rPr>
          <w:rFonts w:hint="eastAsia" w:asciiTheme="minorEastAsia" w:hAnsiTheme="minorEastAsia" w:eastAsiaTheme="minorEastAsia"/>
          <w:sz w:val="21"/>
          <w:szCs w:val="21"/>
          <w:lang w:eastAsia="zh-CN"/>
        </w:rPr>
        <w:t>。</w:t>
      </w:r>
    </w:p>
    <w:bookmarkEnd w:id="21"/>
    <w:p>
      <w:pPr>
        <w:widowControl/>
        <w:adjustRightInd w:val="0"/>
        <w:snapToGrid w:val="0"/>
        <w:spacing w:line="360" w:lineRule="auto"/>
        <w:ind w:firstLine="420" w:firstLineChars="200"/>
        <w:jc w:val="left"/>
        <w:rPr>
          <w:rFonts w:ascii="宋体" w:hAnsi="宋体" w:eastAsia="宋体"/>
          <w:kern w:val="0"/>
          <w:sz w:val="21"/>
          <w:szCs w:val="21"/>
        </w:rPr>
      </w:pPr>
      <w:bookmarkStart w:id="22" w:name="_Toc30403_WPSOffice_Level2"/>
      <w:r>
        <w:rPr>
          <w:rFonts w:hint="eastAsia" w:ascii="宋体" w:hAnsi="宋体" w:eastAsia="宋体"/>
          <w:kern w:val="0"/>
          <w:sz w:val="21"/>
          <w:szCs w:val="21"/>
        </w:rPr>
        <w:t>2.3标段划分：不划分标段</w:t>
      </w:r>
      <w:r>
        <w:rPr>
          <w:rFonts w:hint="eastAsia" w:ascii="宋体" w:hAnsi="宋体" w:eastAsia="宋体"/>
          <w:kern w:val="0"/>
          <w:sz w:val="21"/>
          <w:szCs w:val="21"/>
          <w:lang w:eastAsia="zh-CN"/>
        </w:rPr>
        <w:t>。</w:t>
      </w:r>
      <w:r>
        <w:rPr>
          <w:rFonts w:ascii="宋体" w:hAnsi="宋体" w:eastAsia="宋体"/>
          <w:kern w:val="0"/>
          <w:sz w:val="21"/>
          <w:szCs w:val="21"/>
        </w:rPr>
        <w:t xml:space="preserve"> </w:t>
      </w:r>
    </w:p>
    <w:bookmarkEnd w:id="22"/>
    <w:p>
      <w:pPr>
        <w:adjustRightInd w:val="0"/>
        <w:snapToGrid w:val="0"/>
        <w:spacing w:line="360" w:lineRule="auto"/>
        <w:ind w:firstLine="420" w:firstLineChars="200"/>
      </w:pPr>
      <w:bookmarkStart w:id="23" w:name="_Toc19414_WPSOffice_Level2"/>
      <w:r>
        <w:rPr>
          <w:rFonts w:hint="eastAsia" w:ascii="宋体" w:hAnsi="宋体" w:eastAsia="宋体"/>
          <w:kern w:val="0"/>
          <w:sz w:val="21"/>
          <w:szCs w:val="21"/>
        </w:rPr>
        <w:t>2.4服务要求/标准</w:t>
      </w:r>
      <w:bookmarkEnd w:id="23"/>
      <w:r>
        <w:rPr>
          <w:rFonts w:hint="eastAsia" w:ascii="宋体" w:hAnsi="宋体" w:eastAsia="宋体"/>
          <w:kern w:val="0"/>
          <w:sz w:val="21"/>
          <w:szCs w:val="21"/>
        </w:rPr>
        <w:t>：见招标文件第五章</w:t>
      </w:r>
    </w:p>
    <w:p>
      <w:pPr>
        <w:adjustRightInd w:val="0"/>
        <w:snapToGrid w:val="0"/>
        <w:spacing w:line="360" w:lineRule="auto"/>
        <w:ind w:firstLine="420" w:firstLineChars="200"/>
        <w:rPr>
          <w:rFonts w:hint="eastAsia" w:ascii="Times New Roman" w:eastAsia="宋体"/>
          <w:sz w:val="21"/>
          <w:szCs w:val="21"/>
          <w:lang w:eastAsia="zh-CN"/>
        </w:rPr>
      </w:pPr>
      <w:bookmarkStart w:id="24" w:name="_Toc20295_WPSOffice_Level2"/>
      <w:r>
        <w:rPr>
          <w:rFonts w:hint="eastAsia" w:ascii="宋体" w:hAnsi="宋体" w:eastAsia="宋体"/>
          <w:kern w:val="0"/>
          <w:sz w:val="21"/>
          <w:szCs w:val="21"/>
        </w:rPr>
        <w:t>2.5</w:t>
      </w:r>
      <w:r>
        <w:rPr>
          <w:rFonts w:ascii="宋体" w:hAnsi="宋体" w:eastAsia="宋体"/>
          <w:kern w:val="0"/>
          <w:sz w:val="21"/>
          <w:szCs w:val="21"/>
        </w:rPr>
        <w:t>服务区</w:t>
      </w:r>
      <w:r>
        <w:rPr>
          <w:rFonts w:hint="eastAsia" w:ascii="宋体" w:hAnsi="宋体" w:eastAsia="宋体"/>
          <w:color w:val="000000" w:themeColor="text1"/>
          <w:kern w:val="0"/>
          <w:sz w:val="21"/>
          <w:szCs w:val="21"/>
        </w:rPr>
        <w:t>域：</w:t>
      </w:r>
      <w:bookmarkEnd w:id="24"/>
      <w:r>
        <w:rPr>
          <w:rFonts w:ascii="Times New Roman" w:eastAsia="宋体"/>
          <w:sz w:val="21"/>
          <w:szCs w:val="21"/>
        </w:rPr>
        <w:t xml:space="preserve"> </w:t>
      </w:r>
      <w:r>
        <w:rPr>
          <w:rFonts w:hint="eastAsia" w:ascii="Times New Roman" w:eastAsia="宋体"/>
          <w:sz w:val="21"/>
          <w:szCs w:val="21"/>
        </w:rPr>
        <w:t xml:space="preserve">内蒙古自治区及周边地区中国石油各炼厂、油库、加油站之间 </w:t>
      </w:r>
      <w:r>
        <w:rPr>
          <w:rFonts w:hint="eastAsia" w:ascii="Times New Roman" w:eastAsia="宋体"/>
          <w:sz w:val="21"/>
          <w:szCs w:val="21"/>
          <w:lang w:eastAsia="zh-CN"/>
        </w:rPr>
        <w:t>。</w:t>
      </w:r>
    </w:p>
    <w:p>
      <w:pPr>
        <w:adjustRightInd w:val="0"/>
        <w:snapToGrid w:val="0"/>
        <w:spacing w:line="360" w:lineRule="auto"/>
        <w:ind w:firstLine="420" w:firstLineChars="200"/>
        <w:rPr>
          <w:rFonts w:ascii="宋体" w:hAnsi="宋体" w:eastAsia="宋体"/>
          <w:color w:val="000000" w:themeColor="text1"/>
          <w:kern w:val="0"/>
          <w:sz w:val="21"/>
          <w:szCs w:val="21"/>
        </w:rPr>
      </w:pPr>
      <w:bookmarkStart w:id="25" w:name="_Toc5798_WPSOffice_Level2"/>
      <w:r>
        <w:rPr>
          <w:rFonts w:hint="eastAsia" w:ascii="宋体" w:hAnsi="宋体" w:eastAsia="宋体"/>
          <w:kern w:val="0"/>
          <w:sz w:val="21"/>
          <w:szCs w:val="21"/>
        </w:rPr>
        <w:t>2.6服务期限</w:t>
      </w:r>
      <w:r>
        <w:rPr>
          <w:rFonts w:hint="eastAsia" w:ascii="宋体" w:hAnsi="宋体" w:eastAsia="宋体"/>
          <w:color w:val="000000" w:themeColor="text1"/>
          <w:kern w:val="0"/>
          <w:sz w:val="21"/>
          <w:szCs w:val="21"/>
        </w:rPr>
        <w:t>：</w:t>
      </w:r>
      <w:bookmarkEnd w:id="25"/>
      <w:r>
        <w:rPr>
          <w:rFonts w:ascii="宋体" w:hAnsi="宋体" w:eastAsia="宋体"/>
          <w:color w:val="000000" w:themeColor="text1"/>
          <w:kern w:val="0"/>
          <w:sz w:val="21"/>
          <w:szCs w:val="21"/>
        </w:rPr>
        <w:t xml:space="preserve"> </w:t>
      </w:r>
      <w:r>
        <w:rPr>
          <w:rFonts w:hint="eastAsia" w:ascii="宋体" w:hAnsi="宋体" w:eastAsia="宋体"/>
          <w:color w:val="000000" w:themeColor="text1"/>
          <w:kern w:val="0"/>
          <w:sz w:val="21"/>
          <w:szCs w:val="21"/>
        </w:rPr>
        <w:t>2025年1月1日至2026年6月30日。</w:t>
      </w:r>
    </w:p>
    <w:p>
      <w:pPr>
        <w:pStyle w:val="6"/>
        <w:spacing w:before="0" w:after="0" w:line="440" w:lineRule="exact"/>
        <w:rPr>
          <w:rFonts w:ascii="方正黑体简体" w:hAnsi="宋体" w:eastAsia="方正黑体简体" w:cs="Times New Roman"/>
          <w:b w:val="0"/>
          <w:bCs w:val="0"/>
          <w:spacing w:val="6"/>
          <w:kern w:val="0"/>
          <w:sz w:val="30"/>
          <w:szCs w:val="30"/>
          <w:lang w:bidi="en-US"/>
        </w:rPr>
      </w:pPr>
      <w:bookmarkStart w:id="26" w:name="_Toc10326_WPSOffice_Level2"/>
      <w:bookmarkStart w:id="27" w:name="_Toc16016_WPSOffice_Level1"/>
      <w:r>
        <w:rPr>
          <w:rFonts w:hint="eastAsia" w:ascii="方正黑体简体" w:hAnsi="宋体" w:eastAsia="方正黑体简体" w:cs="Times New Roman"/>
          <w:b w:val="0"/>
          <w:bCs w:val="0"/>
          <w:spacing w:val="6"/>
          <w:kern w:val="0"/>
          <w:sz w:val="30"/>
          <w:szCs w:val="30"/>
          <w:lang w:bidi="en-US"/>
        </w:rPr>
        <w:t>3.投标人资格要求</w:t>
      </w:r>
      <w:bookmarkEnd w:id="26"/>
      <w:bookmarkEnd w:id="27"/>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 投标人须为中华人民共和国境内注册的法人或其他组织，具有有效的营业证照。提供营业执照（事业单位提供法人证书）扫描件。</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2本次招标不接受联合体投标。不接受母公司与子公司或有股权关联或有管理从属关系的企业同时参与投标。本项目不允许分包。</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3资质要求：出具有效的《道路危险货物运输许可证》，且经营范围包含危险货物运输三类，提供有效证件扫描件。</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4业绩要求：投标人自2022年1月1日至投标截止之日期间实施过成品油公路运输服务相关业绩不少于2项（以合同签订时间为准），出具相关业绩对应合同扫描件（至少包括合同封面、标的物页、合同明细、签章页）及对应结算发票扫描件（附国家税务总局全国增值税发票查验平台（https://inv-veri.chinatax.gov.cn/index.html）的查询截图），模糊不清或不是成品油公路运输服务业绩的不予认定，原件备查。</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5财务要求：财务状况良好，无不良记录；具有良好的银行资信和企业信誉，没有处于被责令停业、财产被接管、冻结、破产或其他关、停、并、转状态；投标人应提供2023 年经会计师事务所或审计机构审计的审计报告主要内容页（包括资产负债表、现金流量表、利润表）扫描件。截至投标日，若公司新成立不足1年的单位，需提供加盖企业公章的2023年12月份财务报表主要内容页（包括资产负债表、现金流量表、利润表）扫描件。</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6自有设备情况：投标人须提供服务本项目的自有运输车辆（28 吨位及以上 专用运输罐车），且数量不少于  15   辆。运输服务车辆必须在使用年限内（以行驶证注册日期为准）且归属投标人自有，提供服务本项目的车辆清单，内容包括车牌号、车辆类型、品牌型号、购置日期，相关证件需提供有效的机动车行驶证、道路运输营运证（车头、车挂）、车辆年检合格证明、罐体检测合格证或者检测报告（装运介质涵盖本项目运输介质）、商业保险证明(至少包括道路危险货物承运人责任险、第三者责任险等保险)、机动车登记证书。以上证件均需要提供扫描件，相关证件内容与车辆明细表中车辆相符。</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7信誉要求：</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未被工商行政管理机关在国家企业信用信息公示系统中列入严重违法失信企业名单，提供网站（www.gsxt.gov.cn）查询截图；未被最高人民法院在“信用中国”网站或各级信用信息共享平台中列入失信被执行人名单，提供网站（www.creditchina.gov.cn）查询截图；</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人近三年（2022年1月1日至投标截止日），投标人或其法定代表人、拟委任的项目负责人无行贿犯罪行为，提供网站中国裁判文书网（http://wenshu.court.gov.cn）查询截图（包括投标人、法定代表人、拟委任的项目负责人）。</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人近三年（2022年1月1日至投标截止日），未发生一般A级及以上责任事故或危险化学品火灾爆炸、泄漏事故，造成大气、水体、土壤环境污染事故，提供书面承诺或保险公司、交管部门等第三方的相关证明。</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（4）开标当日未被暂停或取消投标资格，或被列入三商黑名单，以中国石油招标投标网查询结果为准。</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8其他要求：</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（1）投标人须承诺按服务标准及要求提供服务，提供书面承诺。</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（2）投标人的股东、董事、监事、高管人员中与中国石油昆仑物流有限公司管理人员存在亲属关系的不得参加投标，提供书面承诺。</w:t>
      </w:r>
    </w:p>
    <w:p>
      <w:pPr>
        <w:adjustRightInd w:val="0"/>
        <w:snapToGrid w:val="0"/>
        <w:spacing w:line="360" w:lineRule="auto"/>
        <w:ind w:firstLine="420" w:firstLineChars="200"/>
      </w:pPr>
      <w:r>
        <w:rPr>
          <w:rFonts w:hint="eastAsia" w:ascii="宋体" w:hAnsi="宋体" w:eastAsia="宋体" w:cs="宋体"/>
          <w:sz w:val="21"/>
          <w:szCs w:val="21"/>
        </w:rPr>
        <w:t>（3）投标人近三年（2022年1月1日至投标截止日），与中国石油昆仑物流有限公司开展业务往来过程中，发生过油品盗窃等数质量事件、一般A级及以上责任事故或危险化学品火灾爆炸、油品泄露造成环境污染、发生行贿受贿案件的，否决其投标。。</w:t>
      </w:r>
    </w:p>
    <w:p>
      <w:pPr>
        <w:widowControl/>
        <w:adjustRightInd w:val="0"/>
        <w:snapToGrid w:val="0"/>
        <w:spacing w:line="360" w:lineRule="auto"/>
        <w:jc w:val="left"/>
        <w:rPr>
          <w:rFonts w:ascii="方正黑体简体" w:hAnsi="宋体" w:eastAsia="方正黑体简体"/>
          <w:spacing w:val="6"/>
          <w:kern w:val="0"/>
          <w:sz w:val="30"/>
          <w:szCs w:val="30"/>
          <w:lang w:bidi="en-US"/>
        </w:rPr>
      </w:pPr>
      <w:bookmarkStart w:id="28" w:name="_Toc4910_WPSOffice_Level2"/>
      <w:bookmarkStart w:id="29" w:name="_Toc16722_WPSOffice_Level1"/>
      <w:r>
        <w:rPr>
          <w:rFonts w:hint="eastAsia" w:ascii="方正黑体简体" w:hAnsi="宋体" w:eastAsia="方正黑体简体"/>
          <w:spacing w:val="6"/>
          <w:kern w:val="0"/>
          <w:sz w:val="30"/>
          <w:szCs w:val="30"/>
          <w:lang w:bidi="en-US"/>
        </w:rPr>
        <w:t>4.招标文件的获取</w:t>
      </w:r>
      <w:bookmarkEnd w:id="28"/>
      <w:bookmarkEnd w:id="29"/>
      <w:bookmarkStart w:id="30" w:name="_Toc2841_WPSOffice_Level1"/>
      <w:bookmarkStart w:id="31" w:name="_Toc392146477"/>
      <w:bookmarkStart w:id="32" w:name="_Toc395167605"/>
      <w:bookmarkStart w:id="33" w:name="_Toc381252938"/>
      <w:bookmarkStart w:id="34" w:name="_Toc392146555"/>
      <w:bookmarkStart w:id="35" w:name="_Toc392146632"/>
      <w:bookmarkStart w:id="36" w:name="_Toc392662102"/>
      <w:bookmarkStart w:id="37" w:name="_Toc397348965"/>
      <w:bookmarkStart w:id="38" w:name="_Toc381803057"/>
      <w:bookmarkStart w:id="39" w:name="_Toc391282280"/>
      <w:bookmarkStart w:id="40" w:name="_Toc392659264"/>
      <w:bookmarkStart w:id="41" w:name="_Toc405202237"/>
      <w:bookmarkStart w:id="42" w:name="_Toc392658881"/>
      <w:bookmarkStart w:id="43" w:name="_Toc392162798"/>
      <w:bookmarkStart w:id="44" w:name="_Toc377083662"/>
      <w:bookmarkStart w:id="45" w:name="_Toc392658477"/>
      <w:bookmarkStart w:id="46" w:name="_Toc409368185"/>
      <w:bookmarkStart w:id="47" w:name="_Toc395278371"/>
      <w:bookmarkStart w:id="48" w:name="_Toc377121678"/>
      <w:bookmarkStart w:id="49" w:name="_Toc381252681"/>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4.1.本项目采用电子招标方式，凡有意参加投标的潜在投标人，</w:t>
      </w:r>
      <w:r>
        <w:rPr>
          <w:rFonts w:hint="eastAsia" w:ascii="宋体" w:hAnsi="宋体" w:eastAsia="宋体" w:cs="宋体"/>
          <w:sz w:val="21"/>
          <w:szCs w:val="21"/>
          <w:highlight w:val="yellow"/>
          <w:shd w:val="clear" w:color="auto" w:fill="FFFFFF"/>
        </w:rPr>
        <w:t>请于</w:t>
      </w:r>
      <w:r>
        <w:rPr>
          <w:rFonts w:hint="eastAsia" w:ascii="宋体" w:hAnsi="宋体" w:eastAsia="宋体" w:cs="宋体"/>
          <w:sz w:val="21"/>
          <w:szCs w:val="21"/>
          <w:highlight w:val="yellow"/>
          <w:shd w:val="clear" w:color="auto" w:fill="FFFFFF"/>
          <w:lang w:val="en-US" w:eastAsia="zh-CN"/>
        </w:rPr>
        <w:t>2024</w:t>
      </w:r>
      <w:r>
        <w:rPr>
          <w:rFonts w:hint="eastAsia" w:ascii="宋体" w:hAnsi="宋体" w:eastAsia="宋体" w:cs="宋体"/>
          <w:sz w:val="21"/>
          <w:szCs w:val="21"/>
          <w:highlight w:val="yellow"/>
          <w:shd w:val="clear" w:color="auto" w:fill="FFFFFF"/>
        </w:rPr>
        <w:t>年</w:t>
      </w:r>
      <w:r>
        <w:rPr>
          <w:rFonts w:hint="eastAsia" w:ascii="宋体" w:hAnsi="宋体" w:eastAsia="宋体" w:cs="宋体"/>
          <w:sz w:val="21"/>
          <w:szCs w:val="21"/>
          <w:highlight w:val="yellow"/>
          <w:shd w:val="clear" w:color="auto" w:fill="FFFFFF"/>
          <w:lang w:val="en-US" w:eastAsia="zh-CN"/>
        </w:rPr>
        <w:t>10</w:t>
      </w:r>
      <w:r>
        <w:rPr>
          <w:rFonts w:hint="eastAsia" w:ascii="宋体" w:hAnsi="宋体" w:eastAsia="宋体" w:cs="宋体"/>
          <w:sz w:val="21"/>
          <w:szCs w:val="21"/>
          <w:highlight w:val="yellow"/>
          <w:shd w:val="clear" w:color="auto" w:fill="FFFFFF"/>
        </w:rPr>
        <w:t>月</w:t>
      </w:r>
      <w:r>
        <w:rPr>
          <w:rFonts w:hint="eastAsia" w:ascii="宋体" w:hAnsi="宋体" w:eastAsia="宋体" w:cs="宋体"/>
          <w:sz w:val="21"/>
          <w:szCs w:val="21"/>
          <w:highlight w:val="yellow"/>
          <w:shd w:val="clear" w:color="auto" w:fill="FFFFFF"/>
          <w:lang w:val="en-US" w:eastAsia="zh-CN"/>
        </w:rPr>
        <w:t>14</w:t>
      </w:r>
      <w:r>
        <w:rPr>
          <w:rFonts w:hint="eastAsia" w:ascii="宋体" w:hAnsi="宋体" w:eastAsia="宋体" w:cs="宋体"/>
          <w:sz w:val="21"/>
          <w:szCs w:val="21"/>
          <w:highlight w:val="yellow"/>
          <w:shd w:val="clear" w:color="auto" w:fill="FFFFFF"/>
        </w:rPr>
        <w:t>日至</w:t>
      </w:r>
      <w:r>
        <w:rPr>
          <w:rFonts w:hint="eastAsia" w:ascii="宋体" w:hAnsi="宋体" w:eastAsia="宋体" w:cs="宋体"/>
          <w:sz w:val="21"/>
          <w:szCs w:val="21"/>
          <w:highlight w:val="yellow"/>
          <w:shd w:val="clear" w:color="auto" w:fill="FFFFFF"/>
          <w:lang w:val="en-US" w:eastAsia="zh-CN"/>
        </w:rPr>
        <w:t>2024</w:t>
      </w:r>
      <w:r>
        <w:rPr>
          <w:rFonts w:hint="eastAsia" w:ascii="宋体" w:hAnsi="宋体" w:eastAsia="宋体" w:cs="宋体"/>
          <w:sz w:val="21"/>
          <w:szCs w:val="21"/>
          <w:highlight w:val="yellow"/>
          <w:shd w:val="clear" w:color="auto" w:fill="FFFFFF"/>
        </w:rPr>
        <w:t>年</w:t>
      </w:r>
      <w:r>
        <w:rPr>
          <w:rFonts w:hint="eastAsia" w:ascii="宋体" w:hAnsi="宋体" w:eastAsia="宋体" w:cs="宋体"/>
          <w:sz w:val="21"/>
          <w:szCs w:val="21"/>
          <w:highlight w:val="yellow"/>
          <w:shd w:val="clear" w:color="auto" w:fill="FFFFFF"/>
          <w:lang w:val="en-US" w:eastAsia="zh-CN"/>
        </w:rPr>
        <w:t>10</w:t>
      </w:r>
      <w:r>
        <w:rPr>
          <w:rFonts w:hint="eastAsia" w:ascii="宋体" w:hAnsi="宋体" w:eastAsia="宋体" w:cs="宋体"/>
          <w:sz w:val="21"/>
          <w:szCs w:val="21"/>
          <w:highlight w:val="yellow"/>
          <w:shd w:val="clear" w:color="auto" w:fill="FFFFFF"/>
        </w:rPr>
        <w:t>月</w:t>
      </w:r>
      <w:r>
        <w:rPr>
          <w:rFonts w:hint="eastAsia" w:ascii="宋体" w:hAnsi="宋体" w:eastAsia="宋体" w:cs="宋体"/>
          <w:sz w:val="21"/>
          <w:szCs w:val="21"/>
          <w:highlight w:val="yellow"/>
          <w:shd w:val="clear" w:color="auto" w:fill="FFFFFF"/>
          <w:lang w:val="en-US" w:eastAsia="zh-CN"/>
        </w:rPr>
        <w:t>21</w:t>
      </w:r>
      <w:r>
        <w:rPr>
          <w:rFonts w:hint="eastAsia" w:ascii="宋体" w:hAnsi="宋体" w:eastAsia="宋体" w:cs="宋体"/>
          <w:sz w:val="21"/>
          <w:szCs w:val="21"/>
          <w:highlight w:val="yellow"/>
          <w:shd w:val="clear" w:color="auto" w:fill="FFFFFF"/>
        </w:rPr>
        <w:t>日</w:t>
      </w:r>
      <w:r>
        <w:rPr>
          <w:rFonts w:ascii="宋体" w:hAnsi="宋体" w:eastAsia="宋体" w:cs="宋体"/>
          <w:sz w:val="21"/>
          <w:szCs w:val="21"/>
          <w:highlight w:val="yellow"/>
          <w:shd w:val="clear" w:color="auto" w:fill="FFFFFF"/>
        </w:rPr>
        <w:t xml:space="preserve"> </w:t>
      </w:r>
      <w:r>
        <w:rPr>
          <w:rFonts w:hint="eastAsia" w:ascii="宋体" w:hAnsi="宋体" w:eastAsia="宋体" w:cs="宋体"/>
          <w:sz w:val="21"/>
          <w:szCs w:val="21"/>
          <w:highlight w:val="yellow"/>
          <w:shd w:val="clear" w:color="auto" w:fill="FFFFFF"/>
        </w:rPr>
        <w:t xml:space="preserve"> (北京时间）</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① 登录“中国石油招标投标网”，进入中国石油电子招标投标交易平台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的相关章节，有关注册、报名等交易平台的操作问题也可咨询技术支持团队相关人员，咨询电话:4008800114。</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②购买招标文件时投标商需切换至《中国石油招标中心数字化管理平台》缴费，其登陆地址：http://www2.cnpcbidding.com/#/login；具体流程及操作步骤详见《中国石油招标中心投标商操作手册V1.1》。</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4.2招标文件每标段售价为</w:t>
      </w:r>
      <w:r>
        <w:rPr>
          <w:rFonts w:hint="eastAsia" w:ascii="宋体" w:hAnsi="宋体" w:eastAsia="宋体" w:cs="宋体"/>
          <w:sz w:val="21"/>
          <w:szCs w:val="21"/>
          <w:highlight w:val="yellow"/>
          <w:shd w:val="clear" w:color="auto" w:fill="FFFFFF"/>
          <w:lang w:val="en-US" w:eastAsia="zh-CN"/>
        </w:rPr>
        <w:t>350</w:t>
      </w:r>
      <w:r>
        <w:rPr>
          <w:rFonts w:hint="eastAsia" w:ascii="宋体" w:hAnsi="宋体" w:eastAsia="宋体" w:cs="宋体"/>
          <w:sz w:val="21"/>
          <w:szCs w:val="21"/>
          <w:shd w:val="clear" w:color="auto" w:fill="FFFFFF"/>
        </w:rPr>
        <w:t>元人民币，请有意参加投标的潜在投标人确认自身资格条件是否满足要求，售后不退，应自负其责。</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4.3潜在投标人在购买招标文件时，应确认投标人名称、社会信用代码、开票地址、电话、联系人、开户行、开票账号等基本信息准确无误，招投标全流程信息发布和联络以此为准。招标过程中因联络方式有误导致的一切后果由投标人自行承担。</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4.4支付成功后，潜在投标人直接从网上下载招标文件电子版，招标机构不再提供任何纸质招标文件。</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4.5缴费之后，投标人在《中国石油招标中心数字化管理平台》自行开具标书费发票。</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4.6招标文件购买操作失败或其他系统问题，请与平台运营联系。</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widowControl/>
        <w:adjustRightInd w:val="0"/>
        <w:snapToGrid w:val="0"/>
        <w:spacing w:line="360" w:lineRule="auto"/>
        <w:jc w:val="left"/>
        <w:rPr>
          <w:rFonts w:ascii="方正黑体简体" w:hAnsi="宋体" w:eastAsia="方正黑体简体"/>
          <w:spacing w:val="6"/>
          <w:kern w:val="0"/>
          <w:sz w:val="30"/>
          <w:szCs w:val="30"/>
          <w:lang w:bidi="en-US"/>
        </w:rPr>
      </w:pPr>
      <w:bookmarkStart w:id="50" w:name="_Toc26234_WPSOffice_Level2"/>
      <w:bookmarkStart w:id="51" w:name="_Toc6173_WPSOffice_Level1"/>
      <w:r>
        <w:rPr>
          <w:rFonts w:hint="eastAsia" w:ascii="方正黑体简体" w:hAnsi="宋体" w:eastAsia="方正黑体简体"/>
          <w:spacing w:val="6"/>
          <w:kern w:val="0"/>
          <w:sz w:val="30"/>
          <w:szCs w:val="30"/>
          <w:highlight w:val="none"/>
          <w:lang w:bidi="en-US"/>
        </w:rPr>
        <w:t>5.</w:t>
      </w:r>
      <w:r>
        <w:rPr>
          <w:rFonts w:hint="eastAsia" w:ascii="方正黑体简体" w:hAnsi="宋体" w:eastAsia="方正黑体简体"/>
          <w:spacing w:val="6"/>
          <w:kern w:val="0"/>
          <w:sz w:val="30"/>
          <w:szCs w:val="30"/>
          <w:lang w:bidi="en-US"/>
        </w:rPr>
        <w:t>投标文件的递交</w:t>
      </w:r>
      <w:bookmarkEnd w:id="50"/>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5.1本次招标采取网上递交电子投标文件的投标方式。有意参加投标的潜在投标人须提前检查Ukey在有效期内（或有无锁定），并及时办妥（或解锁）U-Key，具体办理流程请登录中国石油招标投标网（互联网网址www.cnpcbidding.com）查看投标人操作手册。</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投标人应在5.2规定的投标截止时间前通过“中国石油电子招标投标交易平台”递交电子投标文件；（为避免受网速及网站技术支持工作时间的影响，建议于投标截止时间前24小时完成网上电子投标文件的递交）投标截止时间前未被系统成功传送的电子投标文件将不被接受，视为主动撤回投标文件。</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5.2投标截止时间及开标时间（网上开标）：</w:t>
      </w:r>
      <w:r>
        <w:rPr>
          <w:rFonts w:hint="eastAsia" w:ascii="宋体" w:hAnsi="宋体" w:eastAsia="宋体" w:cs="宋体"/>
          <w:sz w:val="21"/>
          <w:szCs w:val="21"/>
          <w:shd w:val="clear" w:color="auto" w:fill="FFFFFF"/>
          <w:lang w:val="en-US" w:eastAsia="zh-CN"/>
        </w:rPr>
        <w:t>2024</w:t>
      </w:r>
      <w:r>
        <w:rPr>
          <w:rFonts w:hint="eastAsia" w:ascii="宋体" w:hAnsi="宋体" w:eastAsia="宋体" w:cs="宋体"/>
          <w:sz w:val="21"/>
          <w:szCs w:val="21"/>
          <w:shd w:val="clear" w:color="auto" w:fill="FFFFFF"/>
        </w:rPr>
        <w:t>年</w:t>
      </w:r>
      <w:r>
        <w:rPr>
          <w:rFonts w:hint="eastAsia" w:ascii="宋体" w:hAnsi="宋体" w:eastAsia="宋体" w:cs="宋体"/>
          <w:sz w:val="21"/>
          <w:szCs w:val="21"/>
          <w:shd w:val="clear" w:color="auto" w:fill="FFFFFF"/>
          <w:lang w:val="en-US" w:eastAsia="zh-CN"/>
        </w:rPr>
        <w:t>10</w:t>
      </w:r>
      <w:r>
        <w:rPr>
          <w:rFonts w:hint="eastAsia" w:ascii="宋体" w:hAnsi="宋体" w:eastAsia="宋体" w:cs="宋体"/>
          <w:sz w:val="21"/>
          <w:szCs w:val="21"/>
          <w:shd w:val="clear" w:color="auto" w:fill="FFFFFF"/>
        </w:rPr>
        <w:t xml:space="preserve">月 </w:t>
      </w:r>
      <w:r>
        <w:rPr>
          <w:rFonts w:hint="eastAsia" w:ascii="宋体" w:hAnsi="宋体" w:eastAsia="宋体" w:cs="宋体"/>
          <w:sz w:val="21"/>
          <w:szCs w:val="21"/>
          <w:shd w:val="clear" w:color="auto" w:fill="FFFFFF"/>
          <w:lang w:val="en-US" w:eastAsia="zh-CN"/>
        </w:rPr>
        <w:t>29</w:t>
      </w:r>
      <w:r>
        <w:rPr>
          <w:rFonts w:hint="eastAsia" w:ascii="宋体" w:hAnsi="宋体" w:eastAsia="宋体" w:cs="宋体"/>
          <w:sz w:val="21"/>
          <w:szCs w:val="21"/>
          <w:shd w:val="clear" w:color="auto" w:fill="FFFFFF"/>
        </w:rPr>
        <w:t>日</w:t>
      </w:r>
      <w:r>
        <w:rPr>
          <w:rFonts w:hint="eastAsia" w:ascii="宋体" w:hAnsi="宋体" w:eastAsia="宋体" w:cs="宋体"/>
          <w:sz w:val="21"/>
          <w:szCs w:val="21"/>
          <w:shd w:val="clear" w:color="auto" w:fill="FFFFFF"/>
          <w:lang w:val="en-US" w:eastAsia="zh-CN"/>
        </w:rPr>
        <w:t>10</w:t>
      </w:r>
      <w:r>
        <w:rPr>
          <w:rFonts w:hint="eastAsia" w:ascii="宋体" w:hAnsi="宋体" w:eastAsia="宋体" w:cs="宋体"/>
          <w:sz w:val="21"/>
          <w:szCs w:val="21"/>
          <w:shd w:val="clear" w:color="auto" w:fill="FFFFFF"/>
        </w:rPr>
        <w:t>时</w:t>
      </w:r>
      <w:r>
        <w:rPr>
          <w:rFonts w:hint="eastAsia" w:ascii="宋体" w:hAnsi="宋体" w:eastAsia="宋体" w:cs="宋体"/>
          <w:sz w:val="21"/>
          <w:szCs w:val="21"/>
          <w:shd w:val="clear" w:color="auto" w:fill="FFFFFF"/>
          <w:lang w:val="en-US" w:eastAsia="zh-CN"/>
        </w:rPr>
        <w:t>00</w:t>
      </w:r>
      <w:r>
        <w:rPr>
          <w:rFonts w:hint="eastAsia" w:ascii="宋体" w:hAnsi="宋体" w:eastAsia="宋体" w:cs="宋体"/>
          <w:sz w:val="21"/>
          <w:szCs w:val="21"/>
          <w:shd w:val="clear" w:color="auto" w:fill="FFFFFF"/>
        </w:rPr>
        <w:t>分（北京时间）。</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5.3开标地点（网上开标）：中国石油电子招标投标平台（所有投标人可登录中国石油电子招标投标平台在线参加开标仪式）。</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5.4投标保证金</w:t>
      </w:r>
    </w:p>
    <w:p>
      <w:pPr>
        <w:widowControl/>
        <w:adjustRightInd w:val="0"/>
        <w:snapToGrid w:val="0"/>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shd w:val="clear" w:color="auto" w:fill="FFFFFF"/>
        </w:rPr>
        <w:t>投标文件递交截止时间前，投标人应完成投标保证金的递交工作。投标保证金按照标段收取，每标段</w:t>
      </w:r>
      <w:r>
        <w:rPr>
          <w:rFonts w:hint="eastAsia" w:ascii="宋体" w:hAnsi="宋体" w:eastAsia="宋体" w:cs="宋体"/>
          <w:color w:val="FF0000"/>
          <w:sz w:val="21"/>
          <w:szCs w:val="21"/>
          <w:highlight w:val="yellow"/>
          <w:shd w:val="clear" w:color="auto" w:fill="FFFFFF"/>
        </w:rPr>
        <w:t>零</w:t>
      </w:r>
      <w:r>
        <w:rPr>
          <w:rFonts w:hint="eastAsia" w:ascii="宋体" w:hAnsi="宋体" w:eastAsia="宋体" w:cs="宋体"/>
          <w:sz w:val="21"/>
          <w:szCs w:val="21"/>
          <w:highlight w:val="yellow"/>
          <w:shd w:val="clear" w:color="auto" w:fill="FFFFFF"/>
        </w:rPr>
        <w:t>万元人民币</w:t>
      </w:r>
      <w:r>
        <w:rPr>
          <w:rFonts w:hint="eastAsia" w:ascii="宋体" w:hAnsi="宋体" w:eastAsia="宋体" w:cs="宋体"/>
          <w:sz w:val="21"/>
          <w:szCs w:val="21"/>
          <w:shd w:val="clear" w:color="auto" w:fill="FFFFFF"/>
        </w:rPr>
        <w:t>。投标保证金缴纳时，投标人需切换至《中国石油招标中心数字化管理平台》缴费，其登陆地址：http://www2.cnpcbidding.com/#/login；具体流程及操作步骤详见公告附件《中国石油招标中心投标商操作手册V1.1》</w:t>
      </w:r>
      <w:r>
        <w:rPr>
          <w:rFonts w:hint="eastAsia" w:ascii="宋体" w:hAnsi="宋体" w:eastAsia="宋体"/>
          <w:spacing w:val="6"/>
          <w:kern w:val="0"/>
          <w:sz w:val="21"/>
          <w:szCs w:val="22"/>
          <w:lang w:bidi="en-US"/>
        </w:rPr>
        <w:t>。</w:t>
      </w:r>
      <w:r>
        <w:rPr>
          <w:rFonts w:hint="eastAsia" w:ascii="宋体" w:hAnsi="宋体" w:eastAsia="宋体" w:cs="宋体"/>
          <w:sz w:val="21"/>
          <w:szCs w:val="21"/>
        </w:rPr>
        <w:br w:type="textWrapping"/>
      </w:r>
      <w:r>
        <w:rPr>
          <w:rFonts w:hint="eastAsia" w:ascii="方正黑体简体" w:hAnsi="宋体" w:eastAsia="方正黑体简体"/>
          <w:spacing w:val="6"/>
          <w:kern w:val="0"/>
          <w:sz w:val="30"/>
          <w:szCs w:val="30"/>
          <w:lang w:bidi="en-US"/>
        </w:rPr>
        <w:t>6.发布公告的媒体</w:t>
      </w:r>
    </w:p>
    <w:p>
      <w:pPr>
        <w:widowControl/>
        <w:adjustRightInd w:val="0"/>
        <w:snapToGrid w:val="0"/>
        <w:spacing w:line="360" w:lineRule="auto"/>
        <w:ind w:firstLine="210" w:firstLineChars="1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本次招标公告同时在中国招标投标公共服务平台（http://www.cebpubservice.com）、中国石油招标投标网(http://www.cnpcbidding.com)上发布。</w:t>
      </w:r>
    </w:p>
    <w:bookmarkEnd w:id="51"/>
    <w:p>
      <w:pPr>
        <w:widowControl/>
        <w:adjustRightInd w:val="0"/>
        <w:snapToGrid w:val="0"/>
        <w:spacing w:line="360" w:lineRule="auto"/>
        <w:jc w:val="left"/>
        <w:rPr>
          <w:rFonts w:ascii="方正黑体简体" w:hAnsi="宋体" w:eastAsia="方正黑体简体"/>
          <w:spacing w:val="6"/>
          <w:kern w:val="0"/>
          <w:sz w:val="30"/>
          <w:szCs w:val="30"/>
          <w:lang w:bidi="en-US"/>
        </w:rPr>
      </w:pPr>
      <w:bookmarkStart w:id="52" w:name="_Toc530144926"/>
      <w:bookmarkStart w:id="53" w:name="_Toc4764_WPSOffice_Level1"/>
      <w:bookmarkStart w:id="54" w:name="_Toc12644164"/>
      <w:r>
        <w:rPr>
          <w:rFonts w:hint="eastAsia" w:ascii="方正黑体简体" w:hAnsi="宋体" w:eastAsia="方正黑体简体"/>
          <w:spacing w:val="6"/>
          <w:kern w:val="0"/>
          <w:sz w:val="30"/>
          <w:szCs w:val="30"/>
          <w:lang w:bidi="en-US"/>
        </w:rPr>
        <w:t>7.其他相关信息</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7.1办理U-Key的信息</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见公告附件《投标人操作手册》或在电子交易平台工具中心中自行下载</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7.2电子招标交易平台信息</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电子招标运营单位：中油物采信息技术有限公司</w:t>
      </w:r>
    </w:p>
    <w:p>
      <w:pPr>
        <w:pStyle w:val="34"/>
        <w:ind w:firstLine="420" w:firstLineChars="200"/>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咨询电话：4008800114（语音导航电子招标平台）</w:t>
      </w:r>
    </w:p>
    <w:p>
      <w:pPr>
        <w:pStyle w:val="34"/>
        <w:ind w:firstLine="444" w:firstLineChars="200"/>
        <w:rPr>
          <w:rFonts w:ascii="宋体" w:hAnsi="宋体" w:eastAsia="宋体" w:cs="宋体"/>
          <w:spacing w:val="6"/>
          <w:sz w:val="21"/>
          <w:szCs w:val="21"/>
          <w:lang w:val="zh-CN" w:bidi="en-US"/>
        </w:rPr>
      </w:pPr>
      <w:r>
        <w:rPr>
          <w:rFonts w:hint="eastAsia" w:ascii="宋体" w:eastAsia="宋体" w:cs="宋体"/>
          <w:spacing w:val="6"/>
          <w:sz w:val="21"/>
          <w:szCs w:val="21"/>
          <w:lang w:bidi="en-US"/>
        </w:rPr>
        <w:t>7.3</w:t>
      </w:r>
      <w:r>
        <w:rPr>
          <w:rFonts w:hint="eastAsia" w:ascii="宋体" w:hAnsi="宋体" w:eastAsia="宋体" w:cs="宋体"/>
          <w:spacing w:val="6"/>
          <w:sz w:val="21"/>
          <w:szCs w:val="21"/>
          <w:lang w:val="zh-CN" w:bidi="en-US"/>
        </w:rPr>
        <w:t>一般问题：请与中国石油物资有限公司新疆分公司电子招标平台运维人员联系。</w:t>
      </w:r>
    </w:p>
    <w:p>
      <w:pPr>
        <w:pStyle w:val="34"/>
        <w:ind w:firstLine="444" w:firstLineChars="200"/>
      </w:pPr>
      <w:r>
        <w:rPr>
          <w:rFonts w:hint="eastAsia" w:ascii="宋体" w:hAnsi="宋体" w:eastAsia="宋体" w:cs="宋体"/>
          <w:spacing w:val="6"/>
          <w:sz w:val="21"/>
          <w:szCs w:val="21"/>
          <w:lang w:val="zh-CN" w:bidi="en-US"/>
        </w:rPr>
        <w:t>联系电话0990-6265233。</w:t>
      </w:r>
      <w:r>
        <w:rPr>
          <w:rFonts w:hint="eastAsia" w:ascii="宋体" w:hAnsi="宋体" w:eastAsia="宋体" w:cs="宋体"/>
          <w:sz w:val="21"/>
          <w:szCs w:val="21"/>
          <w:shd w:val="clear" w:color="auto" w:fill="FFFFFF"/>
        </w:rPr>
        <w:br w:type="textWrapping"/>
      </w:r>
      <w:bookmarkStart w:id="55" w:name="_Toc12644163"/>
      <w:bookmarkStart w:id="56" w:name="_Toc65589787"/>
      <w:r>
        <w:rPr>
          <w:rFonts w:hint="eastAsia" w:hAnsi="宋体"/>
          <w:spacing w:val="6"/>
          <w:kern w:val="0"/>
          <w:lang w:bidi="en-US"/>
        </w:rPr>
        <w:t>8. 联系方式</w:t>
      </w:r>
      <w:bookmarkEnd w:id="55"/>
      <w:bookmarkEnd w:id="56"/>
    </w:p>
    <w:p>
      <w:pPr>
        <w:widowControl/>
        <w:adjustRightInd w:val="0"/>
        <w:snapToGrid w:val="0"/>
        <w:spacing w:line="360" w:lineRule="auto"/>
        <w:ind w:firstLine="420" w:firstLineChars="200"/>
        <w:jc w:val="left"/>
        <w:rPr>
          <w:rFonts w:hint="eastAsia"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招 标 人：中国石油昆仑物流有限公司内蒙古分公司</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 xml:space="preserve">联 系 人：  </w:t>
      </w:r>
      <w:r>
        <w:rPr>
          <w:rFonts w:hint="eastAsia" w:ascii="宋体" w:hAnsi="宋体" w:eastAsia="宋体" w:cs="宋体"/>
          <w:sz w:val="21"/>
          <w:szCs w:val="21"/>
          <w:shd w:val="clear" w:color="auto" w:fill="FFFFFF"/>
          <w:lang w:val="en-US" w:eastAsia="zh-CN"/>
        </w:rPr>
        <w:t>房艳丽</w:t>
      </w:r>
      <w:r>
        <w:rPr>
          <w:rFonts w:hint="eastAsia" w:ascii="宋体" w:hAnsi="宋体" w:eastAsia="宋体" w:cs="宋体"/>
          <w:sz w:val="21"/>
          <w:szCs w:val="21"/>
          <w:shd w:val="clear" w:color="auto" w:fill="FFFFFF"/>
          <w:lang w:val="zh-CN"/>
        </w:rPr>
        <w:t xml:space="preserve">             </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 xml:space="preserve">电    话：13488540842 </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招标（代理\专业）机构：中国石油物资有限公司新疆分公司乌鲁木齐分部</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地    址：乌鲁木齐市米东区乌石化公司物资采购部招标中心</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邮    编： 830019</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 xml:space="preserve">联 系 人：  </w:t>
      </w:r>
      <w:r>
        <w:rPr>
          <w:rFonts w:hint="eastAsia" w:ascii="宋体" w:hAnsi="宋体" w:eastAsia="宋体" w:cs="宋体"/>
          <w:sz w:val="21"/>
          <w:szCs w:val="21"/>
          <w:shd w:val="clear" w:color="auto" w:fill="FFFFFF"/>
          <w:lang w:val="en-US" w:eastAsia="zh-CN"/>
        </w:rPr>
        <w:t>高宇达</w:t>
      </w:r>
      <w:r>
        <w:rPr>
          <w:rFonts w:hint="eastAsia" w:ascii="宋体" w:hAnsi="宋体" w:eastAsia="宋体" w:cs="宋体"/>
          <w:sz w:val="21"/>
          <w:szCs w:val="21"/>
          <w:shd w:val="clear" w:color="auto" w:fill="FFFFFF"/>
          <w:lang w:val="zh-CN"/>
        </w:rPr>
        <w:t xml:space="preserve">   朱晓辉              </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电    话： 0991-69</w:t>
      </w:r>
      <w:r>
        <w:rPr>
          <w:rFonts w:hint="eastAsia" w:ascii="宋体" w:hAnsi="宋体" w:eastAsia="宋体" w:cs="宋体"/>
          <w:sz w:val="21"/>
          <w:szCs w:val="21"/>
          <w:shd w:val="clear" w:color="auto" w:fill="FFFFFF"/>
          <w:lang w:val="en-US" w:eastAsia="zh-CN"/>
        </w:rPr>
        <w:t>02511</w:t>
      </w:r>
      <w:r>
        <w:rPr>
          <w:rFonts w:hint="eastAsia" w:ascii="宋体" w:hAnsi="宋体" w:eastAsia="宋体" w:cs="宋体"/>
          <w:sz w:val="21"/>
          <w:szCs w:val="21"/>
          <w:shd w:val="clear" w:color="auto" w:fill="FFFFFF"/>
          <w:lang w:val="zh-CN"/>
        </w:rPr>
        <w:t xml:space="preserve">  0991-6903803 </w:t>
      </w:r>
    </w:p>
    <w:p>
      <w:pPr>
        <w:widowControl/>
        <w:adjustRightInd w:val="0"/>
        <w:snapToGrid w:val="0"/>
        <w:spacing w:line="360" w:lineRule="auto"/>
        <w:ind w:firstLine="420" w:firstLineChars="200"/>
        <w:jc w:val="left"/>
        <w:rPr>
          <w:rFonts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电子邮件：</w:t>
      </w:r>
      <w:r>
        <w:rPr>
          <w:rFonts w:hint="eastAsia" w:ascii="宋体" w:hAnsi="宋体" w:eastAsia="宋体" w:cs="宋体"/>
          <w:sz w:val="21"/>
          <w:szCs w:val="21"/>
          <w:shd w:val="clear" w:color="auto" w:fill="FFFFFF"/>
          <w:lang w:val="en-US" w:eastAsia="zh-CN"/>
        </w:rPr>
        <w:t>xj_gaoyudaism@cnpc.com.cn</w:t>
      </w:r>
    </w:p>
    <w:p>
      <w:pPr>
        <w:pStyle w:val="20"/>
        <w:shd w:val="clear" w:color="auto" w:fill="FFFFFF"/>
        <w:spacing w:before="0" w:beforeAutospacing="0" w:after="0" w:afterAutospacing="0" w:line="450" w:lineRule="atLeast"/>
        <w:rPr>
          <w:rFonts w:ascii="方正黑体简体" w:eastAsia="方正黑体简体" w:cs="Times New Roman"/>
          <w:spacing w:val="6"/>
          <w:sz w:val="30"/>
          <w:szCs w:val="30"/>
          <w:lang w:bidi="en-US"/>
        </w:rPr>
      </w:pPr>
      <w:r>
        <w:rPr>
          <w:rFonts w:hint="eastAsia" w:ascii="方正黑体简体" w:eastAsia="方正黑体简体" w:cs="Times New Roman"/>
          <w:spacing w:val="6"/>
          <w:sz w:val="30"/>
          <w:szCs w:val="30"/>
          <w:lang w:bidi="en-US"/>
        </w:rPr>
        <w:t>9.其它</w:t>
      </w:r>
    </w:p>
    <w:p>
      <w:pPr>
        <w:pStyle w:val="20"/>
        <w:shd w:val="clear" w:color="auto" w:fill="FFFFFF"/>
        <w:spacing w:before="0" w:beforeAutospacing="0" w:after="0" w:afterAutospacing="0" w:line="450" w:lineRule="atLeast"/>
        <w:ind w:firstLine="444"/>
        <w:rPr>
          <w:rFonts w:eastAsia="宋体"/>
          <w:kern w:val="2"/>
          <w:sz w:val="21"/>
          <w:szCs w:val="21"/>
          <w:shd w:val="clear" w:color="auto" w:fill="FFFFFF"/>
          <w:lang w:val="zh-CN"/>
        </w:rPr>
      </w:pPr>
      <w:r>
        <w:rPr>
          <w:rFonts w:hint="eastAsia" w:eastAsia="宋体"/>
          <w:kern w:val="2"/>
          <w:sz w:val="21"/>
          <w:szCs w:val="21"/>
          <w:shd w:val="clear" w:color="auto" w:fill="FFFFFF"/>
          <w:lang w:val="zh-CN"/>
        </w:rPr>
        <w:t>9.1如有疑问请在工作时间咨询，中国石油物资有限公司新疆分公司乌鲁木齐分部工作时间上午09：30至13：00，下午15：30至18：30（北京时间）。</w:t>
      </w:r>
    </w:p>
    <w:p>
      <w:pPr>
        <w:pStyle w:val="20"/>
        <w:shd w:val="clear" w:color="auto" w:fill="FFFFFF"/>
        <w:spacing w:before="0" w:beforeAutospacing="0" w:after="0" w:afterAutospacing="0" w:line="450" w:lineRule="atLeast"/>
        <w:ind w:firstLine="444"/>
        <w:rPr>
          <w:rFonts w:eastAsia="宋体"/>
          <w:kern w:val="2"/>
          <w:sz w:val="21"/>
          <w:szCs w:val="21"/>
          <w:shd w:val="clear" w:color="auto" w:fill="FFFFFF"/>
          <w:lang w:val="zh-CN"/>
        </w:rPr>
      </w:pPr>
      <w:r>
        <w:rPr>
          <w:rFonts w:hint="eastAsia" w:eastAsia="宋体"/>
          <w:kern w:val="2"/>
          <w:sz w:val="21"/>
          <w:szCs w:val="21"/>
          <w:shd w:val="clear" w:color="auto" w:fill="FFFFFF"/>
          <w:lang w:val="zh-CN"/>
        </w:rPr>
        <w:t>9.2招标公告中未尽事宜或与招标文件不符之处，以招标文件为准。</w:t>
      </w:r>
    </w:p>
    <w:p>
      <w:pPr>
        <w:pStyle w:val="20"/>
        <w:shd w:val="clear" w:color="auto" w:fill="FFFFFF"/>
        <w:spacing w:before="0" w:beforeAutospacing="0" w:after="0" w:afterAutospacing="0" w:line="450" w:lineRule="atLeast"/>
        <w:ind w:firstLine="444"/>
        <w:rPr>
          <w:rFonts w:eastAsia="宋体"/>
          <w:kern w:val="2"/>
          <w:sz w:val="21"/>
          <w:szCs w:val="21"/>
          <w:shd w:val="clear" w:color="auto" w:fill="FFFFFF"/>
          <w:lang w:val="zh-CN"/>
        </w:rPr>
      </w:pPr>
      <w:r>
        <w:rPr>
          <w:rFonts w:hint="eastAsia" w:eastAsia="宋体"/>
          <w:kern w:val="2"/>
          <w:sz w:val="21"/>
          <w:szCs w:val="21"/>
          <w:shd w:val="clear" w:color="auto" w:fill="FFFFFF"/>
          <w:lang w:val="zh-CN"/>
        </w:rPr>
        <w:t>9.3招标机构将通过“中油新投”微信公众号推送招投标相关政策信息，欢迎投标人关注和使用。</w:t>
      </w:r>
    </w:p>
    <w:p>
      <w:pPr>
        <w:pStyle w:val="31"/>
        <w:adjustRightInd w:val="0"/>
        <w:snapToGrid w:val="0"/>
        <w:ind w:firstLine="0" w:firstLineChars="0"/>
        <w:rPr>
          <w:rFonts w:ascii="宋体" w:hAnsi="宋体" w:cs="宋体"/>
          <w:shd w:val="clear" w:color="auto" w:fill="FFFFFF"/>
          <w:lang w:val="zh-CN"/>
        </w:rPr>
      </w:pPr>
    </w:p>
    <w:p>
      <w:pPr>
        <w:pStyle w:val="31"/>
        <w:adjustRightInd w:val="0"/>
        <w:snapToGrid w:val="0"/>
        <w:ind w:firstLine="0" w:firstLineChars="0"/>
        <w:rPr>
          <w:rFonts w:ascii="宋体" w:hAnsi="宋体" w:cs="宋体"/>
          <w:shd w:val="clear" w:color="auto" w:fill="FFFFFF"/>
          <w:lang w:val="zh-CN"/>
        </w:rPr>
      </w:pPr>
    </w:p>
    <w:p>
      <w:pPr>
        <w:pStyle w:val="31"/>
        <w:adjustRightInd w:val="0"/>
        <w:snapToGrid w:val="0"/>
        <w:ind w:firstLine="0" w:firstLineChars="0"/>
        <w:rPr>
          <w:b/>
          <w:szCs w:val="32"/>
        </w:rPr>
      </w:pPr>
      <w:r>
        <w:rPr>
          <w:b/>
          <w:szCs w:val="32"/>
        </w:rPr>
        <w:drawing>
          <wp:inline distT="0" distB="0" distL="114300" distR="114300">
            <wp:extent cx="1440180" cy="1440180"/>
            <wp:effectExtent l="0" t="0" r="7620" b="7620"/>
            <wp:docPr id="33" name="图片 33" descr="中油新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中油新投"/>
                    <pic:cNvPicPr>
                      <a:picLocks noChangeAspect="1"/>
                    </pic:cNvPicPr>
                  </pic:nvPicPr>
                  <pic:blipFill>
                    <a:blip r:embed="rId8"/>
                    <a:stretch>
                      <a:fillRect/>
                    </a:stretch>
                  </pic:blipFill>
                  <pic:spPr>
                    <a:xfrm>
                      <a:off x="0" y="0"/>
                      <a:ext cx="1440180" cy="1440180"/>
                    </a:xfrm>
                    <a:prstGeom prst="rect">
                      <a:avLst/>
                    </a:prstGeom>
                    <a:noFill/>
                    <a:ln>
                      <a:noFill/>
                    </a:ln>
                  </pic:spPr>
                </pic:pic>
              </a:graphicData>
            </a:graphic>
          </wp:inline>
        </w:drawing>
      </w:r>
    </w:p>
    <w:bookmarkEnd w:id="52"/>
    <w:bookmarkEnd w:id="53"/>
    <w:bookmarkEnd w:id="54"/>
    <w:p>
      <w:pPr>
        <w:pStyle w:val="5"/>
        <w:spacing w:before="120" w:after="120" w:line="440" w:lineRule="exact"/>
        <w:jc w:val="center"/>
        <w:rPr>
          <w:rFonts w:ascii="方正黑体简体" w:hAnsi="宋体" w:eastAsia="方正黑体简体"/>
          <w:sz w:val="32"/>
        </w:rPr>
      </w:pPr>
    </w:p>
    <w:p>
      <w:pPr>
        <w:rPr>
          <w:rFonts w:ascii="方正黑体简体" w:hAnsi="宋体" w:eastAsia="方正黑体简体"/>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21"/>
        <w:rPr>
          <w:rFonts w:ascii="方正黑体简体" w:hAnsi="宋体" w:eastAsia="方正黑体简体"/>
          <w:sz w:val="32"/>
        </w:rPr>
      </w:pPr>
    </w:p>
    <w:p>
      <w:pPr>
        <w:pStyle w:val="5"/>
        <w:spacing w:before="120" w:after="120" w:line="440" w:lineRule="exact"/>
        <w:jc w:val="center"/>
        <w:rPr>
          <w:rFonts w:ascii="方正黑体简体" w:hAnsi="宋体" w:eastAsia="方正黑体简体"/>
          <w:sz w:val="32"/>
        </w:rPr>
      </w:pPr>
    </w:p>
    <w:p/>
    <w:p>
      <w:pPr>
        <w:pStyle w:val="5"/>
        <w:spacing w:before="120" w:after="120" w:line="440" w:lineRule="exact"/>
        <w:jc w:val="center"/>
        <w:rPr>
          <w:rFonts w:ascii="方正黑体简体" w:hAnsi="宋体" w:eastAsia="方正黑体简体"/>
          <w:sz w:val="32"/>
        </w:rPr>
      </w:pPr>
      <w:r>
        <w:rPr>
          <w:rFonts w:hint="eastAsia" w:ascii="方正黑体简体" w:hAnsi="宋体" w:eastAsia="方正黑体简体"/>
          <w:sz w:val="32"/>
        </w:rPr>
        <w:t>第二章  投标人须知</w:t>
      </w:r>
      <w:bookmarkEnd w:id="10"/>
      <w:bookmarkEnd w:id="11"/>
      <w:bookmarkEnd w:id="12"/>
      <w:bookmarkEnd w:id="13"/>
    </w:p>
    <w:p>
      <w:pPr>
        <w:pStyle w:val="6"/>
        <w:spacing w:after="0"/>
        <w:jc w:val="center"/>
        <w:rPr>
          <w:rFonts w:asciiTheme="minorEastAsia" w:hAnsiTheme="minorEastAsia" w:eastAsiaTheme="minorEastAsia"/>
          <w:szCs w:val="21"/>
        </w:rPr>
      </w:pPr>
      <w:bookmarkStart w:id="57" w:name="_Toc9550_WPSOffice_Level2"/>
      <w:bookmarkStart w:id="58" w:name="_Toc45009710"/>
      <w:bookmarkStart w:id="59" w:name="_Toc501562693"/>
      <w:bookmarkStart w:id="60" w:name="_Toc13758_WPSOffice_Level2"/>
      <w:bookmarkStart w:id="61" w:name="_Toc501631678"/>
      <w:r>
        <w:rPr>
          <w:rFonts w:hint="eastAsia" w:asciiTheme="minorEastAsia" w:hAnsiTheme="minorEastAsia" w:eastAsiaTheme="minorEastAsia"/>
          <w:sz w:val="28"/>
          <w:szCs w:val="21"/>
        </w:rPr>
        <w:t>一、投标人须知前附表</w:t>
      </w:r>
      <w:bookmarkEnd w:id="57"/>
      <w:bookmarkEnd w:id="58"/>
      <w:bookmarkEnd w:id="59"/>
      <w:bookmarkEnd w:id="60"/>
      <w:bookmarkEnd w:id="61"/>
    </w:p>
    <w:tbl>
      <w:tblPr>
        <w:tblStyle w:val="22"/>
        <w:tblpPr w:leftFromText="180" w:rightFromText="180" w:vertAnchor="text" w:horzAnchor="page" w:tblpX="1872" w:tblpY="35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85"/>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8" w:type="dxa"/>
            <w:tcBorders>
              <w:top w:val="single" w:color="auto" w:sz="4" w:space="0"/>
              <w:left w:val="single" w:color="auto" w:sz="4" w:space="0"/>
              <w:bottom w:val="single" w:color="auto" w:sz="4" w:space="0"/>
              <w:right w:val="single" w:color="auto" w:sz="4" w:space="0"/>
            </w:tcBorders>
            <w:vAlign w:val="center"/>
          </w:tcPr>
          <w:p>
            <w:pPr>
              <w:pStyle w:val="41"/>
              <w:jc w:val="both"/>
              <w:rPr>
                <w:rFonts w:cs="仿宋" w:asciiTheme="minorEastAsia" w:hAnsiTheme="minorEastAsia" w:eastAsiaTheme="minorEastAsia"/>
                <w:sz w:val="24"/>
              </w:rPr>
            </w:pPr>
            <w:bookmarkStart w:id="62" w:name="_Toc1781_WPSOffice_Level2"/>
            <w:bookmarkStart w:id="63" w:name="_Toc45009711"/>
            <w:bookmarkStart w:id="64" w:name="_Toc25568596"/>
            <w:bookmarkStart w:id="65" w:name="_Toc516499166"/>
            <w:bookmarkStart w:id="66" w:name="_Toc24005_WPSOffice_Level2"/>
            <w:bookmarkStart w:id="67" w:name="_Toc501631679"/>
            <w:r>
              <w:rPr>
                <w:rFonts w:hint="eastAsia" w:cs="仿宋" w:asciiTheme="minorEastAsia" w:hAnsiTheme="minorEastAsia" w:eastAsiaTheme="minorEastAsia"/>
                <w:sz w:val="24"/>
              </w:rPr>
              <w:t>条款号</w:t>
            </w: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480"/>
              <w:rPr>
                <w:rFonts w:cs="仿宋" w:asciiTheme="minorEastAsia" w:hAnsiTheme="minorEastAsia" w:eastAsiaTheme="minorEastAsia"/>
                <w:sz w:val="24"/>
              </w:rPr>
            </w:pPr>
            <w:r>
              <w:rPr>
                <w:rFonts w:hint="eastAsia" w:cs="仿宋" w:asciiTheme="minorEastAsia" w:hAnsiTheme="minorEastAsia" w:eastAsiaTheme="minorEastAsia"/>
                <w:sz w:val="24"/>
              </w:rPr>
              <w:t>条款名称</w:t>
            </w:r>
          </w:p>
        </w:tc>
        <w:tc>
          <w:tcPr>
            <w:tcW w:w="6168" w:type="dxa"/>
            <w:tcBorders>
              <w:top w:val="single" w:color="auto" w:sz="4" w:space="0"/>
              <w:left w:val="single" w:color="auto" w:sz="4" w:space="0"/>
              <w:bottom w:val="single" w:color="auto" w:sz="4" w:space="0"/>
              <w:right w:val="single" w:color="auto" w:sz="4" w:space="0"/>
            </w:tcBorders>
            <w:vAlign w:val="center"/>
          </w:tcPr>
          <w:p>
            <w:pPr>
              <w:pStyle w:val="41"/>
              <w:ind w:firstLine="480"/>
              <w:rPr>
                <w:rFonts w:cs="仿宋" w:asciiTheme="minorEastAsia" w:hAnsiTheme="minorEastAsia" w:eastAsiaTheme="minorEastAsia"/>
                <w:sz w:val="24"/>
              </w:rPr>
            </w:pPr>
            <w:r>
              <w:rPr>
                <w:rFonts w:hint="eastAsia" w:cs="仿宋" w:asciiTheme="minorEastAsia" w:hAnsiTheme="minorEastAsia" w:eastAsiaTheme="minorEastAsia"/>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招标人</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1.1.3</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招标机构</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1.1.4</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招标项目名称</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1.1.5</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项目地点</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1.1.6</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项目规模</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1.2.1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资金来源及比例</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1.2.2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资金落实情况</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1.3.1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招标范围</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1.3.2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服务期限</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1.3.3</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质量标准</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1.4.1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投标人资质条件、能力、信誉</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1.4.2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是否接受联合体投标</w:t>
            </w:r>
          </w:p>
        </w:tc>
        <w:tc>
          <w:tcPr>
            <w:tcW w:w="6168"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1.4.3</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投标人不得存在的其他情形</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（1）投标人不得相互串通投标，不得排挤其他投标人的公平竞争，损害招标人或者其他投标人的合法权益。</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（2）投标人不得与招标人串通投标，损害国家利益、社会公共利益、集团公司利益或者他人的合法权益。</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（3）投标人不得以向招标人或者评标委员会成员等对招标有影响力的单位和个人提供财务或者其他好处等不正当手段谋取中标。</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（4）投标人不得以可能影响合同履行的异常低价竞标，也不得以他人名义投标、允许他人以本人名义投标或者以其他方式弄虚作假投标。</w:t>
            </w:r>
          </w:p>
          <w:p>
            <w:pPr>
              <w:adjustRightInd w:val="0"/>
              <w:snapToGrid w:val="0"/>
              <w:spacing w:line="360" w:lineRule="auto"/>
              <w:rPr>
                <w:rFonts w:ascii="宋体" w:hAnsi="宋体" w:eastAsia="宋体" w:cs="宋体"/>
                <w:sz w:val="21"/>
                <w:szCs w:val="21"/>
              </w:rPr>
            </w:pPr>
            <w:r>
              <w:rPr>
                <w:rFonts w:hint="eastAsia" w:ascii="宋体" w:hAnsi="宋体" w:eastAsia="宋体" w:cs="仿宋"/>
                <w:sz w:val="21"/>
              </w:rPr>
              <w:t>（5）</w:t>
            </w:r>
            <w:r>
              <w:rPr>
                <w:rFonts w:hint="eastAsia" w:ascii="宋体" w:hAnsi="宋体" w:eastAsia="宋体" w:cs="宋体"/>
                <w:sz w:val="21"/>
                <w:szCs w:val="21"/>
              </w:rPr>
              <w:t>投标人未被“国家企业信用信息公示系统”网站（www.gsxt.gov.cn）列入经营异常名录和严重违法失信企业名单。</w:t>
            </w:r>
          </w:p>
          <w:p>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（6）投标人、法定代表人或者负责人未被人民法院在“信用中国”网站（www.creditchina.gov.cn）列入失信被执行人。</w:t>
            </w:r>
          </w:p>
          <w:p>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7）近三年内投标人及其法定代表人、拟委任的项目负责人无行贿犯罪行为及投标企业不得涉及相关行贿受贿行为。需提供“中国裁判文书网”(wenshu.courtgov.cn)上查询结果截图。(“中国裁判文书网”查询方法：登录网页，选择“高级检索”，案由选择“刑案由”-“贪污贿赂”，关键字输入“投标人名称或投标人简称或相关个人姓名”，然后搜索)（备注：上述“近三年内”是以开标日期为基准且含本数，往前倒推三个整年度）。</w:t>
            </w:r>
          </w:p>
          <w:p>
            <w:pPr>
              <w:pStyle w:val="38"/>
              <w:adjustRightInd w:val="0"/>
              <w:snapToGrid w:val="0"/>
              <w:spacing w:line="240" w:lineRule="auto"/>
              <w:rPr>
                <w:rFonts w:ascii="宋体" w:hAnsi="宋体" w:eastAsia="宋体" w:cs="仿宋"/>
                <w:sz w:val="21"/>
              </w:rPr>
            </w:pPr>
            <w:r>
              <w:rPr>
                <w:rFonts w:hint="eastAsia" w:ascii="宋体" w:hAnsi="宋体" w:eastAsia="宋体" w:cs="宋体"/>
                <w:sz w:val="21"/>
              </w:rPr>
              <w:t>（8）开标当日未被中国石油招标投标网暂停或取消投标资格的</w:t>
            </w:r>
            <w:r>
              <w:rPr>
                <w:rFonts w:hint="eastAsia" w:ascii="宋体" w:hAnsi="宋体" w:eastAsia="宋体" w:cs="仿宋"/>
                <w:sz w:val="21"/>
              </w:rPr>
              <w:t>。</w:t>
            </w:r>
          </w:p>
          <w:p>
            <w:pPr>
              <w:pStyle w:val="38"/>
              <w:adjustRightInd w:val="0"/>
              <w:snapToGrid w:val="0"/>
              <w:spacing w:line="240" w:lineRule="auto"/>
              <w:rPr>
                <w:rFonts w:ascii="宋体" w:hAnsi="宋体" w:eastAsia="宋体"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1.7</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语言文字</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1.9.1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踏勘现场</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pacing w:val="6"/>
                <w:sz w:val="21"/>
              </w:rPr>
            </w:pPr>
            <w:r>
              <w:rPr>
                <w:rFonts w:ascii="Segoe UI Emoji" w:hAnsi="Segoe UI Emoji" w:eastAsia="宋体" w:cs="Segoe UI Emoji"/>
                <w:spacing w:val="6"/>
                <w:sz w:val="21"/>
              </w:rPr>
              <w:t>☑</w:t>
            </w:r>
            <w:r>
              <w:rPr>
                <w:rFonts w:hint="eastAsia" w:ascii="宋体" w:hAnsi="宋体" w:eastAsia="宋体" w:cs="仿宋"/>
                <w:spacing w:val="6"/>
                <w:sz w:val="21"/>
              </w:rPr>
              <w:t>不组织</w:t>
            </w:r>
          </w:p>
          <w:p>
            <w:pPr>
              <w:pStyle w:val="38"/>
              <w:adjustRightInd w:val="0"/>
              <w:snapToGrid w:val="0"/>
              <w:spacing w:line="240" w:lineRule="auto"/>
              <w:rPr>
                <w:rFonts w:ascii="宋体" w:hAnsi="宋体" w:eastAsia="宋体" w:cs="仿宋"/>
                <w:spacing w:val="6"/>
                <w:sz w:val="21"/>
              </w:rPr>
            </w:pPr>
            <w:r>
              <w:rPr>
                <w:rFonts w:hint="eastAsia" w:ascii="宋体" w:hAnsi="宋体" w:eastAsia="宋体" w:cs="仿宋"/>
                <w:spacing w:val="6"/>
                <w:sz w:val="21"/>
              </w:rPr>
              <w:t>□组织，踏勘时间:</w:t>
            </w:r>
            <w:r>
              <w:rPr>
                <w:rFonts w:ascii="宋体" w:hAnsi="宋体" w:eastAsia="宋体" w:cs="仿宋"/>
                <w:spacing w:val="6"/>
                <w:sz w:val="21"/>
              </w:rPr>
              <w:t xml:space="preserve">  </w:t>
            </w:r>
            <w:r>
              <w:rPr>
                <w:rFonts w:hint="eastAsia" w:ascii="宋体" w:hAnsi="宋体" w:eastAsia="宋体" w:cs="仿宋"/>
                <w:spacing w:val="6"/>
                <w:sz w:val="21"/>
              </w:rPr>
              <w:t>年</w:t>
            </w:r>
            <w:r>
              <w:rPr>
                <w:rFonts w:ascii="宋体" w:hAnsi="宋体" w:eastAsia="宋体" w:cs="仿宋"/>
                <w:spacing w:val="6"/>
                <w:sz w:val="21"/>
                <w:u w:val="single"/>
              </w:rPr>
              <w:t xml:space="preserve">  </w:t>
            </w:r>
            <w:r>
              <w:rPr>
                <w:rFonts w:hint="eastAsia" w:ascii="宋体" w:hAnsi="宋体" w:eastAsia="宋体" w:cs="仿宋"/>
                <w:spacing w:val="6"/>
                <w:sz w:val="21"/>
              </w:rPr>
              <w:t>月</w:t>
            </w:r>
            <w:r>
              <w:rPr>
                <w:rFonts w:ascii="宋体" w:hAnsi="宋体" w:eastAsia="宋体" w:cs="仿宋"/>
                <w:spacing w:val="6"/>
                <w:sz w:val="21"/>
                <w:u w:val="single"/>
              </w:rPr>
              <w:t xml:space="preserve">   </w:t>
            </w:r>
            <w:r>
              <w:rPr>
                <w:rFonts w:hint="eastAsia" w:ascii="宋体" w:hAnsi="宋体" w:eastAsia="宋体" w:cs="仿宋"/>
                <w:spacing w:val="6"/>
                <w:sz w:val="21"/>
              </w:rPr>
              <w:t>日</w:t>
            </w:r>
            <w:r>
              <w:rPr>
                <w:rFonts w:ascii="宋体" w:hAnsi="宋体" w:eastAsia="宋体" w:cs="仿宋"/>
                <w:spacing w:val="6"/>
                <w:sz w:val="21"/>
                <w:u w:val="single"/>
              </w:rPr>
              <w:t xml:space="preserve">   </w:t>
            </w:r>
            <w:r>
              <w:rPr>
                <w:rFonts w:hint="eastAsia" w:ascii="宋体" w:hAnsi="宋体" w:eastAsia="宋体" w:cs="仿宋"/>
                <w:spacing w:val="6"/>
                <w:sz w:val="21"/>
              </w:rPr>
              <w:t>时</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踏勘集中地点：</w:t>
            </w:r>
            <w:r>
              <w:rPr>
                <w:rFonts w:ascii="宋体" w:hAnsi="宋体" w:eastAsia="宋体" w:cs="仿宋"/>
                <w:sz w:val="21"/>
              </w:rPr>
              <w:t xml:space="preserve"> </w:t>
            </w:r>
          </w:p>
          <w:p>
            <w:pPr>
              <w:pStyle w:val="38"/>
              <w:adjustRightInd w:val="0"/>
              <w:snapToGrid w:val="0"/>
              <w:spacing w:line="240" w:lineRule="auto"/>
              <w:rPr>
                <w:rFonts w:ascii="宋体" w:hAnsi="宋体" w:eastAsia="宋体" w:cs="仿宋"/>
                <w:spacing w:val="6"/>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1.10.1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投标预备会</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不召开</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□召开，召开时间：</w:t>
            </w:r>
            <w:r>
              <w:rPr>
                <w:rFonts w:hint="eastAsia" w:ascii="宋体" w:hAnsi="宋体" w:eastAsia="宋体" w:cs="仿宋"/>
                <w:sz w:val="21"/>
                <w:u w:val="single"/>
              </w:rPr>
              <w:t xml:space="preserve">   </w:t>
            </w:r>
            <w:r>
              <w:rPr>
                <w:rFonts w:hint="eastAsia" w:ascii="宋体" w:hAnsi="宋体" w:eastAsia="宋体" w:cs="仿宋"/>
                <w:sz w:val="21"/>
              </w:rPr>
              <w:t>年</w:t>
            </w:r>
            <w:r>
              <w:rPr>
                <w:rFonts w:hint="eastAsia" w:ascii="宋体" w:hAnsi="宋体" w:eastAsia="宋体" w:cs="仿宋"/>
                <w:sz w:val="21"/>
                <w:u w:val="single"/>
              </w:rPr>
              <w:t xml:space="preserve">   </w:t>
            </w:r>
            <w:r>
              <w:rPr>
                <w:rFonts w:hint="eastAsia" w:ascii="宋体" w:hAnsi="宋体" w:eastAsia="宋体" w:cs="仿宋"/>
                <w:sz w:val="21"/>
              </w:rPr>
              <w:t>月</w:t>
            </w:r>
            <w:r>
              <w:rPr>
                <w:rFonts w:hint="eastAsia" w:ascii="宋体" w:hAnsi="宋体" w:eastAsia="宋体" w:cs="仿宋"/>
                <w:sz w:val="21"/>
                <w:u w:val="single"/>
              </w:rPr>
              <w:t xml:space="preserve">  </w:t>
            </w:r>
            <w:r>
              <w:rPr>
                <w:rFonts w:hint="eastAsia" w:ascii="宋体" w:hAnsi="宋体" w:eastAsia="宋体" w:cs="仿宋"/>
                <w:sz w:val="21"/>
              </w:rPr>
              <w:t>日</w:t>
            </w:r>
            <w:r>
              <w:rPr>
                <w:rFonts w:hint="eastAsia" w:ascii="宋体" w:hAnsi="宋体" w:eastAsia="宋体" w:cs="仿宋"/>
                <w:sz w:val="21"/>
                <w:u w:val="single"/>
              </w:rPr>
              <w:t xml:space="preserve">  </w:t>
            </w:r>
            <w:r>
              <w:rPr>
                <w:rFonts w:hint="eastAsia" w:ascii="宋体" w:hAnsi="宋体" w:eastAsia="宋体" w:cs="仿宋"/>
                <w:sz w:val="21"/>
              </w:rPr>
              <w:t>时</w:t>
            </w:r>
            <w:r>
              <w:rPr>
                <w:rFonts w:hint="eastAsia" w:ascii="宋体" w:hAnsi="宋体" w:eastAsia="宋体" w:cs="仿宋"/>
                <w:sz w:val="21"/>
                <w:u w:val="single"/>
              </w:rPr>
              <w:t xml:space="preserve">  </w:t>
            </w:r>
            <w:r>
              <w:rPr>
                <w:rFonts w:hint="eastAsia" w:ascii="宋体" w:hAnsi="宋体" w:eastAsia="宋体" w:cs="仿宋"/>
                <w:sz w:val="21"/>
              </w:rPr>
              <w:t>分</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召开地点：</w:t>
            </w:r>
            <w:r>
              <w:rPr>
                <w:rFonts w:hint="eastAsia" w:ascii="宋体" w:hAnsi="宋体" w:eastAsia="宋体" w:cs="仿宋"/>
                <w:sz w:val="21"/>
                <w:u w:val="single"/>
              </w:rPr>
              <w:t xml:space="preserve">     </w:t>
            </w:r>
            <w:r>
              <w:rPr>
                <w:rFonts w:hint="eastAsia" w:ascii="宋体" w:hAnsi="宋体" w:eastAsia="宋体" w:cs="仿宋"/>
                <w:sz w:val="21"/>
              </w:rPr>
              <w:t>省</w:t>
            </w:r>
            <w:r>
              <w:rPr>
                <w:rFonts w:hint="eastAsia" w:ascii="宋体" w:hAnsi="宋体" w:eastAsia="宋体" w:cs="仿宋"/>
                <w:sz w:val="21"/>
                <w:u w:val="single"/>
              </w:rPr>
              <w:t xml:space="preserve">   </w:t>
            </w:r>
            <w:r>
              <w:rPr>
                <w:rFonts w:hint="eastAsia" w:ascii="宋体" w:hAnsi="宋体" w:eastAsia="宋体" w:cs="仿宋"/>
                <w:sz w:val="21"/>
              </w:rPr>
              <w:t>市</w:t>
            </w:r>
            <w:r>
              <w:rPr>
                <w:rFonts w:hint="eastAsia" w:ascii="宋体" w:hAnsi="宋体" w:eastAsia="宋体" w:cs="仿宋"/>
                <w:sz w:val="21"/>
                <w:u w:val="single"/>
              </w:rPr>
              <w:t xml:space="preserve">     </w:t>
            </w:r>
            <w:r>
              <w:rPr>
                <w:rFonts w:hint="eastAsia" w:ascii="宋体" w:hAnsi="宋体" w:eastAsia="宋体" w:cs="仿宋"/>
                <w:sz w:val="21"/>
              </w:rPr>
              <w:t>区/县</w:t>
            </w:r>
            <w:r>
              <w:rPr>
                <w:rFonts w:hint="eastAsia" w:ascii="宋体" w:hAnsi="宋体" w:eastAsia="宋体" w:cs="仿宋"/>
                <w:sz w:val="21"/>
                <w:u w:val="single"/>
              </w:rPr>
              <w:t xml:space="preserve">       </w:t>
            </w:r>
            <w:r>
              <w:rPr>
                <w:rFonts w:hint="eastAsia" w:ascii="宋体" w:hAnsi="宋体" w:eastAsia="宋体" w:cs="仿宋"/>
                <w:sz w:val="21"/>
              </w:rPr>
              <w:t>街</w:t>
            </w:r>
            <w:r>
              <w:rPr>
                <w:rFonts w:hint="eastAsia" w:ascii="宋体" w:hAnsi="宋体" w:eastAsia="宋体" w:cs="仿宋"/>
                <w:sz w:val="21"/>
                <w:u w:val="single"/>
              </w:rPr>
              <w:t xml:space="preserve">      </w:t>
            </w:r>
            <w:r>
              <w:rPr>
                <w:rFonts w:hint="eastAsia" w:ascii="宋体" w:hAnsi="宋体" w:eastAsia="宋体" w:cs="仿宋"/>
                <w:sz w:val="21"/>
              </w:rPr>
              <w:t>号</w:t>
            </w:r>
            <w:r>
              <w:rPr>
                <w:rFonts w:hint="eastAsia" w:ascii="宋体" w:hAnsi="宋体" w:eastAsia="宋体" w:cs="仿宋"/>
                <w:sz w:val="21"/>
                <w:u w:val="single"/>
              </w:rPr>
              <w:t xml:space="preserve">        </w:t>
            </w:r>
            <w:r>
              <w:rPr>
                <w:rFonts w:hint="eastAsia" w:ascii="宋体" w:hAnsi="宋体" w:eastAsia="宋体" w:cs="仿宋"/>
                <w:sz w:val="21"/>
              </w:rPr>
              <w:t>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1.10.2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投标人在投标预备会前提出问题</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截止时间：</w:t>
            </w:r>
            <w:r>
              <w:rPr>
                <w:rFonts w:hint="eastAsia" w:ascii="宋体" w:hAnsi="宋体" w:eastAsia="宋体" w:cs="仿宋"/>
                <w:sz w:val="21"/>
                <w:u w:val="single"/>
              </w:rPr>
              <w:t xml:space="preserve">  /  </w:t>
            </w:r>
            <w:r>
              <w:rPr>
                <w:rFonts w:hint="eastAsia" w:ascii="宋体" w:hAnsi="宋体" w:eastAsia="宋体" w:cs="仿宋"/>
                <w:sz w:val="21"/>
              </w:rPr>
              <w:t>年</w:t>
            </w:r>
            <w:r>
              <w:rPr>
                <w:rFonts w:hint="eastAsia" w:ascii="宋体" w:hAnsi="宋体" w:eastAsia="宋体" w:cs="仿宋"/>
                <w:sz w:val="21"/>
                <w:u w:val="single"/>
              </w:rPr>
              <w:t xml:space="preserve">  /  </w:t>
            </w:r>
            <w:r>
              <w:rPr>
                <w:rFonts w:hint="eastAsia" w:ascii="宋体" w:hAnsi="宋体" w:eastAsia="宋体" w:cs="仿宋"/>
                <w:sz w:val="21"/>
              </w:rPr>
              <w:t>月</w:t>
            </w:r>
            <w:r>
              <w:rPr>
                <w:rFonts w:hint="eastAsia" w:ascii="宋体" w:hAnsi="宋体" w:eastAsia="宋体" w:cs="仿宋"/>
                <w:sz w:val="21"/>
                <w:u w:val="single"/>
              </w:rPr>
              <w:t xml:space="preserve">   / </w:t>
            </w:r>
            <w:r>
              <w:rPr>
                <w:rFonts w:hint="eastAsia" w:ascii="宋体" w:hAnsi="宋体" w:eastAsia="宋体" w:cs="仿宋"/>
                <w:sz w:val="21"/>
              </w:rPr>
              <w:t>日</w:t>
            </w:r>
            <w:r>
              <w:rPr>
                <w:rFonts w:hint="eastAsia" w:ascii="宋体" w:hAnsi="宋体" w:eastAsia="宋体" w:cs="仿宋"/>
                <w:sz w:val="21"/>
                <w:u w:val="single"/>
              </w:rPr>
              <w:t xml:space="preserve">  /  </w:t>
            </w:r>
            <w:r>
              <w:rPr>
                <w:rFonts w:hint="eastAsia" w:ascii="宋体" w:hAnsi="宋体" w:eastAsia="宋体" w:cs="仿宋"/>
                <w:sz w:val="21"/>
              </w:rPr>
              <w:t>时</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 xml:space="preserve">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1.11</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分包</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不允许</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□允许,分包内容要求:</w:t>
            </w:r>
          </w:p>
          <w:p>
            <w:pPr>
              <w:pStyle w:val="38"/>
              <w:adjustRightInd w:val="0"/>
              <w:snapToGrid w:val="0"/>
              <w:spacing w:line="240" w:lineRule="auto"/>
              <w:ind w:firstLine="444"/>
              <w:rPr>
                <w:rFonts w:ascii="宋体" w:hAnsi="宋体" w:eastAsia="宋体" w:cs="仿宋"/>
                <w:sz w:val="21"/>
              </w:rPr>
            </w:pPr>
            <w:r>
              <w:rPr>
                <w:rFonts w:hint="eastAsia" w:ascii="宋体" w:hAnsi="宋体" w:eastAsia="宋体" w:cs="仿宋"/>
                <w:sz w:val="21"/>
              </w:rPr>
              <w:t>分包金额要求:</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 xml:space="preserve">    对分包人的资质要求：满足国家相关法律法规和中国石油天然气集团公司的管理规定及招标人要求，并经招标人许可。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1.12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偏离</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不允许不利于招标人的偏离</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□允许，允许偏离的内容、偏离范围和幅度：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构成招标文件的其他资料</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对招标文件所作的澄清、修改，构成招标文件的组成部分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2.2.1</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投标人要求澄清招标文件的截止时间</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投标截止时间</w:t>
            </w:r>
            <w:r>
              <w:rPr>
                <w:rFonts w:hint="eastAsia" w:ascii="宋体" w:hAnsi="宋体" w:eastAsia="宋体" w:cs="仿宋"/>
                <w:sz w:val="21"/>
                <w:highlight w:val="yellow"/>
                <w:lang w:val="en-US" w:eastAsia="zh-CN"/>
              </w:rPr>
              <w:t>3</w:t>
            </w:r>
            <w:r>
              <w:rPr>
                <w:rFonts w:hint="eastAsia" w:ascii="宋体" w:hAnsi="宋体" w:eastAsia="宋体" w:cs="仿宋"/>
                <w:sz w:val="21"/>
              </w:rPr>
              <w:t>日以前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2.2.2</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招标文件澄清发出的形式</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形式：</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在中国石油电子招标投标交易平台上提出澄清，包括</w:t>
            </w:r>
            <w:r>
              <w:rPr>
                <w:rFonts w:hint="eastAsia" w:ascii="宋体" w:hAnsi="宋体" w:eastAsia="宋体" w:cs="仿宋"/>
                <w:sz w:val="21"/>
              </w:rPr>
              <w:t>word格式和加盖公章的PDF格式文件</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□邮件发送书面澄清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8" w:type="dxa"/>
            <w:vMerge w:val="restart"/>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2.2.3</w:t>
            </w:r>
          </w:p>
        </w:tc>
        <w:tc>
          <w:tcPr>
            <w:tcW w:w="1985" w:type="dxa"/>
            <w:vMerge w:val="restart"/>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投标人确认收到招标文件澄清</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时间：收到招标文件澄清后48小时内回复，没有回复视为确认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8" w:type="dxa"/>
            <w:vMerge w:val="continue"/>
            <w:tcBorders>
              <w:left w:val="single" w:color="auto" w:sz="4" w:space="0"/>
              <w:right w:val="single" w:color="auto" w:sz="4" w:space="0"/>
            </w:tcBorders>
            <w:vAlign w:val="center"/>
          </w:tcPr>
          <w:p>
            <w:pPr>
              <w:pStyle w:val="42"/>
              <w:adjustRightInd w:val="0"/>
              <w:snapToGrid w:val="0"/>
              <w:spacing w:line="240" w:lineRule="auto"/>
              <w:ind w:firstLine="482"/>
              <w:rPr>
                <w:rFonts w:ascii="宋体" w:hAnsi="宋体" w:eastAsia="宋体" w:cs="仿宋"/>
                <w:sz w:val="21"/>
              </w:rPr>
            </w:pPr>
          </w:p>
        </w:tc>
        <w:tc>
          <w:tcPr>
            <w:tcW w:w="1985" w:type="dxa"/>
            <w:vMerge w:val="continue"/>
            <w:tcBorders>
              <w:left w:val="single" w:color="auto" w:sz="4" w:space="0"/>
              <w:right w:val="single" w:color="auto" w:sz="4" w:space="0"/>
            </w:tcBorders>
            <w:vAlign w:val="center"/>
          </w:tcPr>
          <w:p>
            <w:pPr>
              <w:pStyle w:val="42"/>
              <w:adjustRightInd w:val="0"/>
              <w:snapToGrid w:val="0"/>
              <w:spacing w:line="240" w:lineRule="auto"/>
              <w:ind w:firstLine="482"/>
              <w:rPr>
                <w:rFonts w:ascii="宋体" w:hAnsi="宋体" w:eastAsia="宋体" w:cs="仿宋"/>
                <w:sz w:val="21"/>
              </w:rPr>
            </w:pP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形式：</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在中国石油电子招标投标交易平台上查阅澄清</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□邮件回复确认已收到招标文件澄清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2.3.1</w:t>
            </w:r>
          </w:p>
        </w:tc>
        <w:tc>
          <w:tcPr>
            <w:tcW w:w="1985" w:type="dxa"/>
            <w:tcBorders>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招标文件修改发出的形式</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在中国石油电子招标投标交易平台上查阅澄清</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□通过电子邮件发布澄清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8" w:type="dxa"/>
            <w:vMerge w:val="restart"/>
            <w:tcBorders>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2.3.2</w:t>
            </w:r>
          </w:p>
        </w:tc>
        <w:tc>
          <w:tcPr>
            <w:tcW w:w="1985" w:type="dxa"/>
            <w:vMerge w:val="restart"/>
            <w:tcBorders>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投标人确认收到招标文件修改</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时间：收到招标文件修改后48小时内回复，没有回复视为确认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8" w:type="dxa"/>
            <w:vMerge w:val="continue"/>
            <w:tcBorders>
              <w:left w:val="single" w:color="auto" w:sz="4" w:space="0"/>
              <w:right w:val="single" w:color="auto" w:sz="4" w:space="0"/>
            </w:tcBorders>
            <w:vAlign w:val="center"/>
          </w:tcPr>
          <w:p>
            <w:pPr>
              <w:pStyle w:val="42"/>
              <w:adjustRightInd w:val="0"/>
              <w:snapToGrid w:val="0"/>
              <w:spacing w:line="240" w:lineRule="auto"/>
              <w:ind w:firstLine="482"/>
              <w:rPr>
                <w:rFonts w:ascii="宋体" w:hAnsi="宋体" w:eastAsia="宋体" w:cs="仿宋"/>
                <w:sz w:val="21"/>
              </w:rPr>
            </w:pPr>
          </w:p>
        </w:tc>
        <w:tc>
          <w:tcPr>
            <w:tcW w:w="1985" w:type="dxa"/>
            <w:vMerge w:val="continue"/>
            <w:tcBorders>
              <w:left w:val="single" w:color="auto" w:sz="4" w:space="0"/>
              <w:right w:val="single" w:color="auto" w:sz="4" w:space="0"/>
            </w:tcBorders>
            <w:vAlign w:val="center"/>
          </w:tcPr>
          <w:p>
            <w:pPr>
              <w:pStyle w:val="42"/>
              <w:adjustRightInd w:val="0"/>
              <w:snapToGrid w:val="0"/>
              <w:spacing w:line="240" w:lineRule="auto"/>
              <w:ind w:firstLine="482"/>
              <w:rPr>
                <w:rFonts w:ascii="宋体" w:hAnsi="宋体" w:eastAsia="宋体" w:cs="仿宋"/>
                <w:sz w:val="21"/>
              </w:rPr>
            </w:pP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形式：</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在中国石油电子招标投标交易平台上查阅修改</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□邮件回复确认已收到招标文件修改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2.4</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投标人对招标文件的异议</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应在投标截止时间</w:t>
            </w:r>
            <w:r>
              <w:rPr>
                <w:rFonts w:hint="eastAsia" w:ascii="宋体" w:hAnsi="宋体" w:eastAsia="宋体" w:cs="仿宋"/>
                <w:sz w:val="21"/>
                <w:lang w:val="en-US" w:eastAsia="zh-CN"/>
              </w:rPr>
              <w:t>3</w:t>
            </w:r>
            <w:r>
              <w:rPr>
                <w:rFonts w:hint="eastAsia" w:ascii="宋体" w:hAnsi="宋体" w:eastAsia="宋体" w:cs="仿宋"/>
                <w:sz w:val="21"/>
              </w:rPr>
              <w:t>日以前一次性全部提出</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形式：</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在中国石油电子招标投标交易平台上提出异议，异议内容以</w:t>
            </w:r>
            <w:r>
              <w:rPr>
                <w:rFonts w:hint="eastAsia" w:ascii="宋体" w:hAnsi="宋体" w:eastAsia="宋体" w:cs="仿宋"/>
                <w:sz w:val="21"/>
              </w:rPr>
              <w:t>word版和加盖公章的PDF版的形式提出</w:t>
            </w:r>
          </w:p>
          <w:p>
            <w:pPr>
              <w:pStyle w:val="38"/>
              <w:adjustRightInd w:val="0"/>
              <w:snapToGrid w:val="0"/>
              <w:spacing w:line="240" w:lineRule="auto"/>
              <w:rPr>
                <w:rFonts w:ascii="宋体" w:hAnsi="宋体" w:eastAsia="宋体" w:cs="仿宋"/>
                <w:bCs/>
                <w:sz w:val="21"/>
              </w:rPr>
            </w:pPr>
            <w:r>
              <w:rPr>
                <w:rFonts w:hint="eastAsia" w:ascii="宋体" w:hAnsi="宋体" w:eastAsia="宋体" w:cs="仿宋"/>
                <w:sz w:val="21"/>
              </w:rPr>
              <w:t>□邮件发送书面异议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3.1.1</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构成投标文件的其他材料</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（1）单位负责人为同一人或存在控股、管理关系的单位情况说明。（格式自制）</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（2）与招标人不存在可能影响招标公正性的利害关系的承诺。（格式自制）</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（3）投标人认为需要提交的其他资料。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ind w:firstLine="107" w:firstLineChars="50"/>
              <w:jc w:val="left"/>
              <w:rPr>
                <w:rFonts w:ascii="宋体" w:hAnsi="宋体" w:eastAsia="宋体" w:cs="仿宋"/>
                <w:sz w:val="21"/>
              </w:rPr>
            </w:pPr>
            <w:r>
              <w:rPr>
                <w:rFonts w:hint="eastAsia" w:ascii="宋体" w:hAnsi="宋体" w:eastAsia="宋体" w:cs="仿宋"/>
                <w:sz w:val="21"/>
              </w:rPr>
              <w:t>3.2.1</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增值税税金的计算方法</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一般计税方法</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ind w:firstLine="490"/>
              <w:jc w:val="left"/>
              <w:rPr>
                <w:rFonts w:ascii="宋体" w:hAnsi="宋体" w:eastAsia="宋体" w:cs="仿宋"/>
                <w:sz w:val="21"/>
              </w:rPr>
            </w:pPr>
            <w:r>
              <w:rPr>
                <w:rFonts w:hint="eastAsia" w:ascii="宋体" w:hAnsi="宋体" w:eastAsia="宋体" w:cs="仿宋"/>
                <w:sz w:val="21"/>
              </w:rPr>
              <w:t xml:space="preserve"> 3.2.3</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highlight w:val="yellow"/>
              </w:rPr>
            </w:pPr>
            <w:r>
              <w:rPr>
                <w:rFonts w:hint="eastAsia" w:ascii="宋体" w:hAnsi="宋体" w:eastAsia="宋体" w:cs="仿宋"/>
                <w:sz w:val="21"/>
                <w:highlight w:val="yellow"/>
              </w:rPr>
              <w:t>报价方式</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highlight w:val="yellow"/>
              </w:rPr>
            </w:pPr>
            <w:r>
              <w:rPr>
                <w:rFonts w:hint="eastAsia" w:ascii="宋体" w:hAnsi="宋体" w:eastAsia="宋体" w:cs="仿宋"/>
                <w:sz w:val="21"/>
                <w:highlight w:val="yellow"/>
              </w:rPr>
              <w:t>□固定总价</w:t>
            </w:r>
          </w:p>
          <w:p>
            <w:pPr>
              <w:pStyle w:val="38"/>
              <w:adjustRightInd w:val="0"/>
              <w:snapToGrid w:val="0"/>
              <w:spacing w:line="240" w:lineRule="auto"/>
              <w:rPr>
                <w:rFonts w:ascii="宋体" w:hAnsi="宋体" w:eastAsia="宋体" w:cs="仿宋"/>
                <w:sz w:val="21"/>
                <w:highlight w:val="yellow"/>
              </w:rPr>
            </w:pPr>
            <w:r>
              <w:rPr>
                <w:rFonts w:ascii="Segoe UI Emoji" w:hAnsi="Segoe UI Emoji" w:eastAsia="宋体" w:cs="Segoe UI Emoji"/>
                <w:sz w:val="21"/>
                <w:highlight w:val="yellow"/>
              </w:rPr>
              <w:t>☑</w:t>
            </w:r>
            <w:r>
              <w:rPr>
                <w:rFonts w:hint="eastAsia" w:ascii="宋体" w:hAnsi="宋体" w:eastAsia="宋体" w:cs="宋体"/>
                <w:sz w:val="21"/>
                <w:highlight w:val="yellow"/>
              </w:rPr>
              <w:t>其他：</w:t>
            </w:r>
            <w:r>
              <w:rPr>
                <w:rFonts w:hint="eastAsia" w:ascii="宋体" w:hAnsi="宋体" w:eastAsia="宋体" w:cs="宋体"/>
                <w:b/>
                <w:bCs/>
                <w:color w:val="FF0000"/>
                <w:sz w:val="21"/>
                <w:highlight w:val="yellow"/>
              </w:rPr>
              <w:t>投标报价在最高限价基础上报整体下浮率（须以1%的整倍数报价，否则其投标将被否决）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ind w:firstLine="490"/>
              <w:jc w:val="left"/>
              <w:rPr>
                <w:rFonts w:ascii="宋体" w:hAnsi="宋体" w:eastAsia="宋体" w:cs="仿宋"/>
                <w:sz w:val="21"/>
              </w:rPr>
            </w:pPr>
            <w:r>
              <w:rPr>
                <w:rFonts w:hint="eastAsia" w:ascii="宋体" w:hAnsi="宋体" w:eastAsia="宋体" w:cs="仿宋"/>
                <w:sz w:val="21"/>
              </w:rPr>
              <w:t xml:space="preserve"> 3.2.4</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highlight w:val="yellow"/>
              </w:rPr>
              <w:t>最高投标限价</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□无</w:t>
            </w:r>
          </w:p>
          <w:p>
            <w:pPr>
              <w:autoSpaceDE w:val="0"/>
              <w:autoSpaceDN w:val="0"/>
              <w:adjustRightInd w:val="0"/>
              <w:snapToGrid w:val="0"/>
              <w:jc w:val="left"/>
              <w:rPr>
                <w:rFonts w:hint="eastAsia" w:ascii="宋体" w:hAnsi="宋体" w:eastAsia="宋体" w:cs="仿宋"/>
                <w:sz w:val="21"/>
                <w:szCs w:val="21"/>
              </w:rPr>
            </w:pPr>
            <w:r>
              <w:rPr>
                <w:rFonts w:ascii="Segoe UI Emoji" w:hAnsi="Segoe UI Emoji" w:eastAsia="宋体" w:cs="Segoe UI Emoji"/>
                <w:sz w:val="21"/>
                <w:szCs w:val="21"/>
              </w:rPr>
              <w:t>☑</w:t>
            </w:r>
            <w:r>
              <w:rPr>
                <w:rFonts w:hint="eastAsia" w:ascii="宋体" w:hAnsi="宋体" w:eastAsia="宋体" w:cs="宋体"/>
                <w:sz w:val="21"/>
                <w:szCs w:val="21"/>
              </w:rPr>
              <w:t>有，最高投标</w:t>
            </w:r>
            <w:r>
              <w:rPr>
                <w:rFonts w:hint="eastAsia" w:ascii="宋体" w:hAnsi="宋体" w:eastAsia="宋体" w:cs="仿宋"/>
                <w:sz w:val="21"/>
                <w:szCs w:val="21"/>
              </w:rPr>
              <w:t>限价：投标价格不得高于最高限价，高于最高限价的，其投标将被否决</w:t>
            </w:r>
            <w:r>
              <w:rPr>
                <w:rFonts w:hint="eastAsia" w:ascii="宋体" w:hAnsi="宋体" w:eastAsia="宋体" w:cs="仿宋"/>
                <w:b/>
                <w:bCs/>
                <w:color w:val="FF0000"/>
                <w:sz w:val="21"/>
                <w:szCs w:val="21"/>
                <w:lang w:eastAsia="zh-CN"/>
              </w:rPr>
              <w:t>（</w:t>
            </w:r>
            <w:r>
              <w:rPr>
                <w:rFonts w:hint="eastAsia" w:ascii="宋体" w:hAnsi="宋体" w:eastAsia="宋体" w:cs="仿宋"/>
                <w:b/>
                <w:bCs/>
                <w:color w:val="FF0000"/>
                <w:sz w:val="21"/>
                <w:szCs w:val="21"/>
                <w:lang w:val="en-US" w:eastAsia="zh-CN"/>
              </w:rPr>
              <w:t>即下浮率≥0</w:t>
            </w:r>
            <w:r>
              <w:rPr>
                <w:rFonts w:hint="eastAsia" w:ascii="宋体" w:hAnsi="宋体" w:eastAsia="宋体" w:cs="仿宋"/>
                <w:b/>
                <w:bCs/>
                <w:color w:val="FF0000"/>
                <w:sz w:val="21"/>
                <w:szCs w:val="21"/>
                <w:lang w:eastAsia="zh-CN"/>
              </w:rPr>
              <w:t>）</w:t>
            </w:r>
            <w:r>
              <w:rPr>
                <w:rFonts w:hint="eastAsia" w:ascii="宋体" w:hAnsi="宋体" w:eastAsia="宋体" w:cs="仿宋"/>
                <w:sz w:val="21"/>
                <w:szCs w:val="21"/>
              </w:rPr>
              <w:t>。投标报价在最高限价基础上报整体下浮率（</w:t>
            </w:r>
            <w:r>
              <w:rPr>
                <w:rFonts w:hint="eastAsia" w:ascii="宋体" w:hAnsi="宋体" w:eastAsia="宋体" w:cs="仿宋"/>
                <w:b/>
                <w:bCs/>
                <w:color w:val="FF0000"/>
                <w:sz w:val="21"/>
                <w:szCs w:val="21"/>
              </w:rPr>
              <w:t>须以1%的整倍数报价，否则其投标将被否决</w:t>
            </w:r>
            <w:r>
              <w:rPr>
                <w:rFonts w:hint="eastAsia" w:ascii="宋体" w:hAnsi="宋体" w:eastAsia="宋体" w:cs="仿宋"/>
                <w:sz w:val="21"/>
                <w:szCs w:val="21"/>
              </w:rPr>
              <w:t>）</w:t>
            </w:r>
          </w:p>
          <w:tbl>
            <w:tblPr>
              <w:tblStyle w:val="22"/>
              <w:tblpPr w:leftFromText="180" w:rightFromText="180" w:vertAnchor="text" w:horzAnchor="page" w:tblpX="159" w:tblpY="205"/>
              <w:tblOverlap w:val="never"/>
              <w:tblW w:w="5758" w:type="dxa"/>
              <w:tblInd w:w="0" w:type="dxa"/>
              <w:tblLayout w:type="fixed"/>
              <w:tblCellMar>
                <w:top w:w="0" w:type="dxa"/>
                <w:left w:w="0" w:type="dxa"/>
                <w:bottom w:w="0" w:type="dxa"/>
                <w:right w:w="0" w:type="dxa"/>
              </w:tblCellMar>
            </w:tblPr>
            <w:tblGrid>
              <w:gridCol w:w="477"/>
              <w:gridCol w:w="1060"/>
              <w:gridCol w:w="689"/>
              <w:gridCol w:w="605"/>
              <w:gridCol w:w="572"/>
              <w:gridCol w:w="1875"/>
              <w:gridCol w:w="480"/>
            </w:tblGrid>
            <w:tr>
              <w:tblPrEx>
                <w:tblCellMar>
                  <w:top w:w="0" w:type="dxa"/>
                  <w:left w:w="0" w:type="dxa"/>
                  <w:bottom w:w="0" w:type="dxa"/>
                  <w:right w:w="0" w:type="dxa"/>
                </w:tblCellMar>
              </w:tblPrEx>
              <w:trPr>
                <w:trHeight w:val="375" w:hRule="atLeast"/>
              </w:trPr>
              <w:tc>
                <w:tcPr>
                  <w:tcW w:w="41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5"/>
                      <w:szCs w:val="15"/>
                    </w:rPr>
                  </w:pPr>
                  <w:r>
                    <w:rPr>
                      <w:rFonts w:hint="eastAsia" w:ascii="宋体" w:hAnsi="宋体"/>
                      <w:kern w:val="0"/>
                      <w:sz w:val="15"/>
                      <w:szCs w:val="15"/>
                    </w:rPr>
                    <w:t>承运介质</w:t>
                  </w:r>
                </w:p>
              </w:tc>
              <w:tc>
                <w:tcPr>
                  <w:tcW w:w="920"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5"/>
                      <w:szCs w:val="15"/>
                    </w:rPr>
                  </w:pPr>
                  <w:r>
                    <w:rPr>
                      <w:rFonts w:hint="eastAsia" w:ascii="宋体" w:hAnsi="宋体"/>
                      <w:kern w:val="0"/>
                      <w:sz w:val="15"/>
                      <w:szCs w:val="15"/>
                    </w:rPr>
                    <w:t>服务区域</w:t>
                  </w:r>
                </w:p>
              </w:tc>
              <w:tc>
                <w:tcPr>
                  <w:tcW w:w="598" w:type="pct"/>
                  <w:tcBorders>
                    <w:top w:val="single" w:color="000000" w:sz="4" w:space="0"/>
                    <w:left w:val="nil"/>
                    <w:bottom w:val="nil"/>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15"/>
                      <w:szCs w:val="15"/>
                    </w:rPr>
                  </w:pPr>
                  <w:r>
                    <w:rPr>
                      <w:rFonts w:hint="eastAsia" w:ascii="宋体" w:hAnsi="宋体"/>
                      <w:kern w:val="0"/>
                      <w:sz w:val="15"/>
                      <w:szCs w:val="15"/>
                    </w:rPr>
                    <w:t>运距</w:t>
                  </w:r>
                </w:p>
              </w:tc>
              <w:tc>
                <w:tcPr>
                  <w:tcW w:w="525" w:type="pct"/>
                  <w:tcBorders>
                    <w:top w:val="single" w:color="000000" w:sz="4" w:space="0"/>
                    <w:left w:val="nil"/>
                    <w:bottom w:val="nil"/>
                    <w:right w:val="single" w:color="000000" w:sz="4" w:space="0"/>
                  </w:tcBorders>
                  <w:noWrap w:val="0"/>
                  <w:vAlign w:val="center"/>
                </w:tcPr>
                <w:p>
                  <w:pPr>
                    <w:widowControl/>
                    <w:jc w:val="center"/>
                    <w:textAlignment w:val="center"/>
                    <w:rPr>
                      <w:rFonts w:hint="eastAsia" w:ascii="宋体" w:hAnsi="宋体"/>
                      <w:kern w:val="0"/>
                      <w:sz w:val="15"/>
                      <w:szCs w:val="15"/>
                    </w:rPr>
                  </w:pPr>
                  <w:r>
                    <w:rPr>
                      <w:rFonts w:hint="eastAsia" w:ascii="宋体" w:hAnsi="宋体"/>
                      <w:kern w:val="0"/>
                      <w:sz w:val="15"/>
                      <w:szCs w:val="15"/>
                    </w:rPr>
                    <w:t>运价单位</w:t>
                  </w:r>
                </w:p>
              </w:tc>
              <w:tc>
                <w:tcPr>
                  <w:tcW w:w="496"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sz w:val="15"/>
                      <w:szCs w:val="15"/>
                    </w:rPr>
                  </w:pPr>
                  <w:r>
                    <w:rPr>
                      <w:rFonts w:hint="eastAsia" w:ascii="宋体" w:hAnsi="宋体"/>
                      <w:kern w:val="0"/>
                      <w:sz w:val="15"/>
                      <w:szCs w:val="15"/>
                    </w:rPr>
                    <w:t>最高限价</w:t>
                  </w:r>
                </w:p>
              </w:tc>
              <w:tc>
                <w:tcPr>
                  <w:tcW w:w="1628" w:type="pc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15"/>
                      <w:szCs w:val="15"/>
                      <w:lang w:bidi="ar"/>
                    </w:rPr>
                  </w:pPr>
                  <w:r>
                    <w:rPr>
                      <w:rFonts w:hint="eastAsia" w:ascii="宋体" w:hAnsi="宋体" w:cs="宋体"/>
                      <w:b/>
                      <w:color w:val="000000"/>
                      <w:kern w:val="0"/>
                      <w:sz w:val="15"/>
                      <w:szCs w:val="15"/>
                      <w:lang w:bidi="ar"/>
                    </w:rPr>
                    <w:t>投标报价</w:t>
                  </w:r>
                </w:p>
                <w:p>
                  <w:pPr>
                    <w:widowControl/>
                    <w:jc w:val="center"/>
                    <w:textAlignment w:val="top"/>
                    <w:rPr>
                      <w:rFonts w:hint="eastAsia" w:ascii="宋体" w:hAnsi="宋体"/>
                      <w:sz w:val="15"/>
                      <w:szCs w:val="15"/>
                    </w:rPr>
                  </w:pPr>
                  <w:r>
                    <w:rPr>
                      <w:rFonts w:hint="eastAsia" w:ascii="宋体" w:hAnsi="宋体" w:cs="宋体"/>
                      <w:b/>
                      <w:color w:val="000000"/>
                      <w:kern w:val="0"/>
                      <w:sz w:val="15"/>
                      <w:szCs w:val="15"/>
                      <w:lang w:bidi="ar"/>
                    </w:rPr>
                    <w:t>（整体下浮率）</w:t>
                  </w:r>
                </w:p>
              </w:tc>
              <w:tc>
                <w:tcPr>
                  <w:tcW w:w="416" w:type="pct"/>
                  <w:tcBorders>
                    <w:top w:val="single" w:color="000000" w:sz="4" w:space="0"/>
                    <w:left w:val="nil"/>
                    <w:bottom w:val="single" w:color="000000" w:sz="4" w:space="0"/>
                    <w:right w:val="single" w:color="000000" w:sz="4" w:space="0"/>
                  </w:tcBorders>
                  <w:noWrap w:val="0"/>
                  <w:vAlign w:val="center"/>
                </w:tcPr>
                <w:p>
                  <w:pPr>
                    <w:widowControl/>
                    <w:jc w:val="center"/>
                    <w:textAlignment w:val="top"/>
                    <w:rPr>
                      <w:rFonts w:hint="eastAsia" w:ascii="宋体" w:hAnsi="宋体"/>
                      <w:color w:val="FF0000"/>
                      <w:kern w:val="0"/>
                      <w:sz w:val="15"/>
                      <w:szCs w:val="15"/>
                    </w:rPr>
                  </w:pPr>
                  <w:r>
                    <w:rPr>
                      <w:rFonts w:hint="eastAsia" w:ascii="宋体" w:hAnsi="宋体" w:cs="宋体"/>
                      <w:kern w:val="0"/>
                      <w:sz w:val="15"/>
                      <w:szCs w:val="15"/>
                      <w:lang w:bidi="ar"/>
                    </w:rPr>
                    <w:t>备注</w:t>
                  </w:r>
                </w:p>
              </w:tc>
            </w:tr>
            <w:tr>
              <w:tblPrEx>
                <w:tblCellMar>
                  <w:top w:w="0" w:type="dxa"/>
                  <w:left w:w="0" w:type="dxa"/>
                  <w:bottom w:w="0" w:type="dxa"/>
                  <w:right w:w="0" w:type="dxa"/>
                </w:tblCellMar>
              </w:tblPrEx>
              <w:trPr>
                <w:trHeight w:val="595" w:hRule="atLeast"/>
              </w:trPr>
              <w:tc>
                <w:tcPr>
                  <w:tcW w:w="41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5"/>
                      <w:szCs w:val="15"/>
                    </w:rPr>
                  </w:pPr>
                  <w:r>
                    <w:rPr>
                      <w:rFonts w:hint="eastAsia" w:ascii="宋体" w:hAnsi="宋体"/>
                      <w:sz w:val="15"/>
                      <w:szCs w:val="15"/>
                    </w:rPr>
                    <w:t>柴、汽油</w:t>
                  </w:r>
                </w:p>
              </w:tc>
              <w:tc>
                <w:tcPr>
                  <w:tcW w:w="920" w:type="pct"/>
                  <w:vMerge w:val="restart"/>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sz w:val="15"/>
                      <w:szCs w:val="15"/>
                    </w:rPr>
                  </w:pPr>
                  <w:r>
                    <w:rPr>
                      <w:rFonts w:hint="eastAsia" w:ascii="宋体" w:hAnsi="宋体"/>
                      <w:sz w:val="15"/>
                      <w:szCs w:val="15"/>
                    </w:rPr>
                    <w:t>内蒙古自治区内及周边地区中国石油各油库至各加油站</w:t>
                  </w:r>
                </w:p>
              </w:tc>
              <w:tc>
                <w:tcPr>
                  <w:tcW w:w="598"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sz w:val="15"/>
                      <w:szCs w:val="15"/>
                    </w:rPr>
                  </w:pPr>
                  <w:r>
                    <w:rPr>
                      <w:rFonts w:hint="eastAsia" w:ascii="宋体" w:hAnsi="宋体"/>
                      <w:color w:val="000000"/>
                      <w:sz w:val="15"/>
                      <w:szCs w:val="15"/>
                    </w:rPr>
                    <w:t>30公里以内</w:t>
                  </w:r>
                </w:p>
              </w:tc>
              <w:tc>
                <w:tcPr>
                  <w:tcW w:w="525"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sz w:val="15"/>
                      <w:szCs w:val="15"/>
                    </w:rPr>
                  </w:pPr>
                  <w:r>
                    <w:rPr>
                      <w:rFonts w:hint="eastAsia" w:ascii="宋体" w:hAnsi="宋体"/>
                      <w:sz w:val="15"/>
                      <w:szCs w:val="15"/>
                    </w:rPr>
                    <w:t>元/吨</w:t>
                  </w:r>
                </w:p>
              </w:tc>
              <w:tc>
                <w:tcPr>
                  <w:tcW w:w="496"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sz w:val="15"/>
                      <w:szCs w:val="15"/>
                    </w:rPr>
                  </w:pPr>
                  <w:r>
                    <w:rPr>
                      <w:rFonts w:hint="eastAsia" w:ascii="宋体" w:hAnsi="宋体"/>
                      <w:sz w:val="15"/>
                      <w:szCs w:val="15"/>
                    </w:rPr>
                    <w:t xml:space="preserve">15.38 </w:t>
                  </w:r>
                </w:p>
              </w:tc>
              <w:tc>
                <w:tcPr>
                  <w:tcW w:w="1628" w:type="pct"/>
                  <w:vMerge w:val="restart"/>
                  <w:tcBorders>
                    <w:top w:val="single" w:color="000000" w:sz="4" w:space="0"/>
                    <w:left w:val="nil"/>
                    <w:right w:val="single" w:color="000000" w:sz="4" w:space="0"/>
                  </w:tcBorders>
                  <w:noWrap/>
                  <w:tcMar>
                    <w:top w:w="15" w:type="dxa"/>
                    <w:left w:w="15" w:type="dxa"/>
                    <w:bottom w:w="0" w:type="dxa"/>
                    <w:right w:w="15" w:type="dxa"/>
                  </w:tcMar>
                  <w:vAlign w:val="center"/>
                </w:tcPr>
                <w:p>
                  <w:pPr>
                    <w:jc w:val="left"/>
                    <w:rPr>
                      <w:rFonts w:hint="eastAsia" w:ascii="宋体" w:hAnsi="宋体"/>
                      <w:sz w:val="15"/>
                      <w:szCs w:val="15"/>
                    </w:rPr>
                  </w:pPr>
                  <w:r>
                    <w:rPr>
                      <w:rFonts w:hint="eastAsia" w:ascii="宋体" w:hAnsi="宋体" w:cs="宋体"/>
                      <w:color w:val="000000"/>
                      <w:kern w:val="0"/>
                      <w:sz w:val="15"/>
                      <w:szCs w:val="15"/>
                      <w:lang w:bidi="ar"/>
                    </w:rPr>
                    <w:t>整体下浮：</w:t>
                  </w:r>
                  <w:r>
                    <w:rPr>
                      <w:rStyle w:val="71"/>
                      <w:rFonts w:hint="default"/>
                      <w:sz w:val="15"/>
                      <w:szCs w:val="15"/>
                      <w:lang w:bidi="ar"/>
                    </w:rPr>
                    <w:t xml:space="preserve">    </w:t>
                  </w:r>
                  <w:r>
                    <w:rPr>
                      <w:rStyle w:val="72"/>
                      <w:rFonts w:hint="default"/>
                      <w:sz w:val="15"/>
                      <w:szCs w:val="15"/>
                      <w:lang w:bidi="ar"/>
                    </w:rPr>
                    <w:t>%（</w:t>
                  </w:r>
                  <w:r>
                    <w:rPr>
                      <w:rFonts w:hint="eastAsia" w:ascii="宋体" w:hAnsi="宋体"/>
                      <w:sz w:val="15"/>
                      <w:szCs w:val="15"/>
                    </w:rPr>
                    <w:t>须以1%的整倍数报价</w:t>
                  </w:r>
                  <w:r>
                    <w:rPr>
                      <w:rFonts w:hint="eastAsia" w:ascii="宋体" w:hAnsi="宋体" w:cs="宋体"/>
                      <w:sz w:val="15"/>
                      <w:szCs w:val="15"/>
                    </w:rPr>
                    <w:t>，</w:t>
                  </w:r>
                  <w:r>
                    <w:rPr>
                      <w:rFonts w:hint="eastAsia" w:ascii="宋体" w:hAnsi="宋体" w:cs="宋体"/>
                      <w:sz w:val="15"/>
                      <w:szCs w:val="15"/>
                      <w:highlight w:val="green"/>
                    </w:rPr>
                    <w:t>否则其投标将被否决</w:t>
                  </w:r>
                  <w:r>
                    <w:rPr>
                      <w:rStyle w:val="72"/>
                      <w:rFonts w:hint="default"/>
                      <w:sz w:val="15"/>
                      <w:szCs w:val="15"/>
                      <w:lang w:bidi="ar"/>
                    </w:rPr>
                    <w:t>）</w:t>
                  </w:r>
                </w:p>
              </w:tc>
              <w:tc>
                <w:tcPr>
                  <w:tcW w:w="416" w:type="pct"/>
                  <w:vMerge w:val="restart"/>
                  <w:tcBorders>
                    <w:top w:val="single" w:color="000000" w:sz="4" w:space="0"/>
                    <w:left w:val="nil"/>
                    <w:right w:val="single" w:color="000000" w:sz="4" w:space="0"/>
                  </w:tcBorders>
                  <w:noWrap w:val="0"/>
                  <w:vAlign w:val="center"/>
                </w:tcPr>
                <w:p>
                  <w:pPr>
                    <w:jc w:val="center"/>
                    <w:rPr>
                      <w:rFonts w:hint="eastAsia" w:ascii="宋体" w:hAnsi="宋体"/>
                      <w:color w:val="FF0000"/>
                      <w:sz w:val="15"/>
                      <w:szCs w:val="15"/>
                    </w:rPr>
                  </w:pPr>
                </w:p>
              </w:tc>
            </w:tr>
            <w:tr>
              <w:tblPrEx>
                <w:tblCellMar>
                  <w:top w:w="0" w:type="dxa"/>
                  <w:left w:w="0" w:type="dxa"/>
                  <w:bottom w:w="0" w:type="dxa"/>
                  <w:right w:w="0" w:type="dxa"/>
                </w:tblCellMar>
              </w:tblPrEx>
              <w:trPr>
                <w:trHeight w:val="536" w:hRule="atLeast"/>
              </w:trPr>
              <w:tc>
                <w:tcPr>
                  <w:tcW w:w="414" w:type="pct"/>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sz w:val="15"/>
                      <w:szCs w:val="15"/>
                    </w:rPr>
                  </w:pPr>
                </w:p>
              </w:tc>
              <w:tc>
                <w:tcPr>
                  <w:tcW w:w="920" w:type="pct"/>
                  <w:vMerge w:val="continue"/>
                  <w:tcBorders>
                    <w:top w:val="single" w:color="000000" w:sz="4" w:space="0"/>
                    <w:left w:val="nil"/>
                    <w:bottom w:val="single" w:color="auto" w:sz="4" w:space="0"/>
                    <w:right w:val="single" w:color="000000" w:sz="4" w:space="0"/>
                  </w:tcBorders>
                  <w:noWrap w:val="0"/>
                  <w:vAlign w:val="center"/>
                </w:tcPr>
                <w:p>
                  <w:pPr>
                    <w:widowControl/>
                    <w:jc w:val="left"/>
                    <w:rPr>
                      <w:rFonts w:ascii="宋体" w:hAnsi="宋体"/>
                      <w:sz w:val="15"/>
                      <w:szCs w:val="15"/>
                    </w:rPr>
                  </w:pPr>
                </w:p>
              </w:tc>
              <w:tc>
                <w:tcPr>
                  <w:tcW w:w="598"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15"/>
                      <w:szCs w:val="15"/>
                    </w:rPr>
                  </w:pPr>
                  <w:r>
                    <w:rPr>
                      <w:rFonts w:hint="eastAsia" w:ascii="宋体" w:hAnsi="宋体"/>
                      <w:color w:val="000000"/>
                      <w:sz w:val="15"/>
                      <w:szCs w:val="15"/>
                    </w:rPr>
                    <w:t>30公里以上</w:t>
                  </w:r>
                </w:p>
              </w:tc>
              <w:tc>
                <w:tcPr>
                  <w:tcW w:w="525"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5"/>
                      <w:szCs w:val="15"/>
                    </w:rPr>
                  </w:pPr>
                  <w:r>
                    <w:rPr>
                      <w:rFonts w:hint="eastAsia" w:ascii="宋体" w:hAnsi="宋体"/>
                      <w:sz w:val="15"/>
                      <w:szCs w:val="15"/>
                    </w:rPr>
                    <w:t>元/吨公里</w:t>
                  </w:r>
                </w:p>
              </w:tc>
              <w:tc>
                <w:tcPr>
                  <w:tcW w:w="496"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15"/>
                      <w:szCs w:val="15"/>
                    </w:rPr>
                  </w:pPr>
                  <w:r>
                    <w:rPr>
                      <w:rFonts w:hint="eastAsia" w:ascii="宋体" w:hAnsi="宋体"/>
                      <w:sz w:val="15"/>
                      <w:szCs w:val="15"/>
                    </w:rPr>
                    <w:t xml:space="preserve">0.568 </w:t>
                  </w:r>
                </w:p>
              </w:tc>
              <w:tc>
                <w:tcPr>
                  <w:tcW w:w="1628" w:type="pct"/>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sz w:val="15"/>
                      <w:szCs w:val="15"/>
                    </w:rPr>
                  </w:pPr>
                </w:p>
              </w:tc>
              <w:tc>
                <w:tcPr>
                  <w:tcW w:w="416" w:type="pct"/>
                  <w:vMerge w:val="continue"/>
                  <w:tcBorders>
                    <w:left w:val="nil"/>
                    <w:right w:val="single" w:color="000000" w:sz="4" w:space="0"/>
                  </w:tcBorders>
                  <w:noWrap w:val="0"/>
                  <w:vAlign w:val="top"/>
                </w:tcPr>
                <w:p>
                  <w:pPr>
                    <w:jc w:val="center"/>
                    <w:rPr>
                      <w:rFonts w:hint="eastAsia" w:ascii="宋体" w:hAnsi="宋体"/>
                      <w:color w:val="FF0000"/>
                      <w:sz w:val="15"/>
                      <w:szCs w:val="15"/>
                    </w:rPr>
                  </w:pPr>
                </w:p>
              </w:tc>
            </w:tr>
            <w:tr>
              <w:tblPrEx>
                <w:tblCellMar>
                  <w:top w:w="0" w:type="dxa"/>
                  <w:left w:w="0" w:type="dxa"/>
                  <w:bottom w:w="0" w:type="dxa"/>
                  <w:right w:w="0" w:type="dxa"/>
                </w:tblCellMar>
              </w:tblPrEx>
              <w:trPr>
                <w:trHeight w:val="545" w:hRule="atLeast"/>
              </w:trPr>
              <w:tc>
                <w:tcPr>
                  <w:tcW w:w="414" w:type="pct"/>
                  <w:vMerge w:val="restart"/>
                  <w:tcBorders>
                    <w:top w:val="single" w:color="auto" w:sz="4" w:space="0"/>
                    <w:left w:val="single" w:color="000000" w:sz="4" w:space="0"/>
                    <w:right w:val="single" w:color="000000" w:sz="4" w:space="0"/>
                  </w:tcBorders>
                  <w:noWrap w:val="0"/>
                  <w:vAlign w:val="center"/>
                </w:tcPr>
                <w:p>
                  <w:pPr>
                    <w:widowControl/>
                    <w:jc w:val="center"/>
                    <w:rPr>
                      <w:rFonts w:ascii="宋体" w:hAnsi="宋体"/>
                      <w:sz w:val="15"/>
                      <w:szCs w:val="15"/>
                    </w:rPr>
                  </w:pPr>
                  <w:r>
                    <w:rPr>
                      <w:rFonts w:hint="eastAsia" w:ascii="宋体" w:hAnsi="宋体"/>
                      <w:sz w:val="15"/>
                      <w:szCs w:val="15"/>
                    </w:rPr>
                    <w:t>柴、汽油</w:t>
                  </w:r>
                </w:p>
              </w:tc>
              <w:tc>
                <w:tcPr>
                  <w:tcW w:w="920" w:type="pct"/>
                  <w:vMerge w:val="restart"/>
                  <w:tcBorders>
                    <w:top w:val="single" w:color="auto" w:sz="4" w:space="0"/>
                    <w:left w:val="nil"/>
                    <w:right w:val="single" w:color="000000" w:sz="4" w:space="0"/>
                  </w:tcBorders>
                  <w:noWrap w:val="0"/>
                  <w:vAlign w:val="center"/>
                </w:tcPr>
                <w:p>
                  <w:pPr>
                    <w:widowControl/>
                    <w:jc w:val="left"/>
                    <w:rPr>
                      <w:rFonts w:ascii="宋体" w:hAnsi="宋体"/>
                      <w:sz w:val="15"/>
                      <w:szCs w:val="15"/>
                    </w:rPr>
                  </w:pPr>
                  <w:r>
                    <w:rPr>
                      <w:rFonts w:hint="eastAsia" w:ascii="宋体" w:hAnsi="宋体"/>
                      <w:sz w:val="15"/>
                      <w:szCs w:val="15"/>
                    </w:rPr>
                    <w:t>北疆能源（内蒙古高速与内蒙销售合资公司）加油站</w:t>
                  </w:r>
                </w:p>
              </w:tc>
              <w:tc>
                <w:tcPr>
                  <w:tcW w:w="598"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15"/>
                      <w:szCs w:val="15"/>
                    </w:rPr>
                  </w:pPr>
                  <w:r>
                    <w:rPr>
                      <w:rFonts w:hint="eastAsia" w:ascii="宋体" w:hAnsi="宋体"/>
                      <w:color w:val="000000"/>
                      <w:sz w:val="15"/>
                      <w:szCs w:val="15"/>
                    </w:rPr>
                    <w:t>30公里以内</w:t>
                  </w:r>
                </w:p>
              </w:tc>
              <w:tc>
                <w:tcPr>
                  <w:tcW w:w="525"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5"/>
                      <w:szCs w:val="15"/>
                    </w:rPr>
                  </w:pPr>
                  <w:r>
                    <w:rPr>
                      <w:rFonts w:hint="eastAsia" w:ascii="宋体" w:hAnsi="宋体"/>
                      <w:sz w:val="15"/>
                      <w:szCs w:val="15"/>
                    </w:rPr>
                    <w:t>元/吨</w:t>
                  </w:r>
                </w:p>
              </w:tc>
              <w:tc>
                <w:tcPr>
                  <w:tcW w:w="496"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15"/>
                      <w:szCs w:val="15"/>
                    </w:rPr>
                  </w:pPr>
                  <w:r>
                    <w:rPr>
                      <w:rFonts w:hint="eastAsia" w:ascii="宋体" w:hAnsi="宋体"/>
                      <w:sz w:val="15"/>
                      <w:szCs w:val="15"/>
                    </w:rPr>
                    <w:t xml:space="preserve">15.380 </w:t>
                  </w:r>
                </w:p>
              </w:tc>
              <w:tc>
                <w:tcPr>
                  <w:tcW w:w="1628" w:type="pct"/>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sz w:val="15"/>
                      <w:szCs w:val="15"/>
                    </w:rPr>
                  </w:pPr>
                </w:p>
              </w:tc>
              <w:tc>
                <w:tcPr>
                  <w:tcW w:w="416" w:type="pct"/>
                  <w:vMerge w:val="continue"/>
                  <w:tcBorders>
                    <w:left w:val="nil"/>
                    <w:right w:val="single" w:color="000000" w:sz="4" w:space="0"/>
                  </w:tcBorders>
                  <w:noWrap w:val="0"/>
                  <w:vAlign w:val="top"/>
                </w:tcPr>
                <w:p>
                  <w:pPr>
                    <w:jc w:val="center"/>
                    <w:rPr>
                      <w:rFonts w:hint="eastAsia" w:ascii="宋体" w:hAnsi="宋体"/>
                      <w:color w:val="FF0000"/>
                      <w:sz w:val="15"/>
                      <w:szCs w:val="15"/>
                    </w:rPr>
                  </w:pPr>
                </w:p>
              </w:tc>
            </w:tr>
            <w:tr>
              <w:tblPrEx>
                <w:tblCellMar>
                  <w:top w:w="0" w:type="dxa"/>
                  <w:left w:w="0" w:type="dxa"/>
                  <w:bottom w:w="0" w:type="dxa"/>
                  <w:right w:w="0" w:type="dxa"/>
                </w:tblCellMar>
              </w:tblPrEx>
              <w:trPr>
                <w:trHeight w:val="541" w:hRule="atLeast"/>
              </w:trPr>
              <w:tc>
                <w:tcPr>
                  <w:tcW w:w="414" w:type="pct"/>
                  <w:vMerge w:val="continue"/>
                  <w:tcBorders>
                    <w:left w:val="single" w:color="000000" w:sz="4" w:space="0"/>
                    <w:right w:val="single" w:color="000000" w:sz="4" w:space="0"/>
                  </w:tcBorders>
                  <w:noWrap w:val="0"/>
                  <w:vAlign w:val="center"/>
                </w:tcPr>
                <w:p>
                  <w:pPr>
                    <w:widowControl/>
                    <w:jc w:val="center"/>
                    <w:rPr>
                      <w:rFonts w:hint="eastAsia" w:ascii="宋体" w:hAnsi="宋体"/>
                      <w:sz w:val="15"/>
                      <w:szCs w:val="15"/>
                    </w:rPr>
                  </w:pPr>
                </w:p>
              </w:tc>
              <w:tc>
                <w:tcPr>
                  <w:tcW w:w="920" w:type="pct"/>
                  <w:vMerge w:val="continue"/>
                  <w:tcBorders>
                    <w:left w:val="nil"/>
                    <w:right w:val="single" w:color="000000" w:sz="4" w:space="0"/>
                  </w:tcBorders>
                  <w:noWrap w:val="0"/>
                  <w:vAlign w:val="center"/>
                </w:tcPr>
                <w:p>
                  <w:pPr>
                    <w:widowControl/>
                    <w:jc w:val="left"/>
                    <w:rPr>
                      <w:rFonts w:hint="eastAsia" w:ascii="宋体" w:hAnsi="宋体"/>
                      <w:sz w:val="15"/>
                      <w:szCs w:val="15"/>
                    </w:rPr>
                  </w:pPr>
                </w:p>
              </w:tc>
              <w:tc>
                <w:tcPr>
                  <w:tcW w:w="598"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15"/>
                      <w:szCs w:val="15"/>
                    </w:rPr>
                  </w:pPr>
                  <w:r>
                    <w:rPr>
                      <w:rFonts w:hint="eastAsia" w:ascii="宋体" w:hAnsi="宋体"/>
                      <w:color w:val="000000"/>
                      <w:sz w:val="15"/>
                      <w:szCs w:val="15"/>
                    </w:rPr>
                    <w:t>30-300公里</w:t>
                  </w:r>
                </w:p>
              </w:tc>
              <w:tc>
                <w:tcPr>
                  <w:tcW w:w="525" w:type="pc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5"/>
                      <w:szCs w:val="15"/>
                    </w:rPr>
                  </w:pPr>
                  <w:r>
                    <w:rPr>
                      <w:rFonts w:hint="eastAsia" w:ascii="宋体" w:hAnsi="宋体"/>
                      <w:sz w:val="15"/>
                      <w:szCs w:val="15"/>
                    </w:rPr>
                    <w:t>元/吨公里</w:t>
                  </w:r>
                </w:p>
              </w:tc>
              <w:tc>
                <w:tcPr>
                  <w:tcW w:w="496" w:type="pct"/>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15"/>
                      <w:szCs w:val="15"/>
                    </w:rPr>
                  </w:pPr>
                  <w:r>
                    <w:rPr>
                      <w:rFonts w:hint="eastAsia" w:ascii="宋体" w:hAnsi="宋体"/>
                      <w:sz w:val="15"/>
                      <w:szCs w:val="15"/>
                    </w:rPr>
                    <w:t xml:space="preserve">0.497 </w:t>
                  </w:r>
                </w:p>
              </w:tc>
              <w:tc>
                <w:tcPr>
                  <w:tcW w:w="1628" w:type="pct"/>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sz w:val="15"/>
                      <w:szCs w:val="15"/>
                    </w:rPr>
                  </w:pPr>
                </w:p>
              </w:tc>
              <w:tc>
                <w:tcPr>
                  <w:tcW w:w="416" w:type="pct"/>
                  <w:vMerge w:val="continue"/>
                  <w:tcBorders>
                    <w:left w:val="nil"/>
                    <w:right w:val="single" w:color="000000" w:sz="4" w:space="0"/>
                  </w:tcBorders>
                  <w:noWrap w:val="0"/>
                  <w:vAlign w:val="top"/>
                </w:tcPr>
                <w:p>
                  <w:pPr>
                    <w:jc w:val="center"/>
                    <w:rPr>
                      <w:rFonts w:hint="eastAsia" w:ascii="宋体" w:hAnsi="宋体"/>
                      <w:color w:val="FF0000"/>
                      <w:sz w:val="15"/>
                      <w:szCs w:val="15"/>
                    </w:rPr>
                  </w:pPr>
                </w:p>
              </w:tc>
            </w:tr>
            <w:tr>
              <w:tblPrEx>
                <w:tblCellMar>
                  <w:top w:w="0" w:type="dxa"/>
                  <w:left w:w="0" w:type="dxa"/>
                  <w:bottom w:w="0" w:type="dxa"/>
                  <w:right w:w="0" w:type="dxa"/>
                </w:tblCellMar>
              </w:tblPrEx>
              <w:trPr>
                <w:trHeight w:val="549" w:hRule="atLeast"/>
              </w:trPr>
              <w:tc>
                <w:tcPr>
                  <w:tcW w:w="414" w:type="pct"/>
                  <w:vMerge w:val="continue"/>
                  <w:tcBorders>
                    <w:left w:val="single" w:color="000000" w:sz="4" w:space="0"/>
                    <w:bottom w:val="single" w:color="auto" w:sz="4" w:space="0"/>
                    <w:right w:val="single" w:color="000000" w:sz="4" w:space="0"/>
                  </w:tcBorders>
                  <w:noWrap w:val="0"/>
                  <w:vAlign w:val="center"/>
                </w:tcPr>
                <w:p>
                  <w:pPr>
                    <w:widowControl/>
                    <w:jc w:val="center"/>
                    <w:rPr>
                      <w:rFonts w:hint="eastAsia" w:ascii="宋体" w:hAnsi="宋体"/>
                      <w:sz w:val="15"/>
                      <w:szCs w:val="15"/>
                    </w:rPr>
                  </w:pPr>
                </w:p>
              </w:tc>
              <w:tc>
                <w:tcPr>
                  <w:tcW w:w="920" w:type="pct"/>
                  <w:vMerge w:val="continue"/>
                  <w:tcBorders>
                    <w:left w:val="nil"/>
                    <w:bottom w:val="single" w:color="auto" w:sz="4" w:space="0"/>
                    <w:right w:val="single" w:color="000000" w:sz="4" w:space="0"/>
                  </w:tcBorders>
                  <w:noWrap w:val="0"/>
                  <w:vAlign w:val="center"/>
                </w:tcPr>
                <w:p>
                  <w:pPr>
                    <w:widowControl/>
                    <w:jc w:val="left"/>
                    <w:rPr>
                      <w:rFonts w:hint="eastAsia" w:ascii="宋体" w:hAnsi="宋体"/>
                      <w:sz w:val="15"/>
                      <w:szCs w:val="15"/>
                    </w:rPr>
                  </w:pPr>
                </w:p>
              </w:tc>
              <w:tc>
                <w:tcPr>
                  <w:tcW w:w="598" w:type="pct"/>
                  <w:tcBorders>
                    <w:top w:val="single" w:color="000000" w:sz="4" w:space="0"/>
                    <w:left w:val="nil"/>
                    <w:bottom w:val="single" w:color="auto"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15"/>
                      <w:szCs w:val="15"/>
                    </w:rPr>
                  </w:pPr>
                  <w:r>
                    <w:rPr>
                      <w:rFonts w:hint="eastAsia" w:ascii="宋体" w:hAnsi="宋体"/>
                      <w:color w:val="000000"/>
                      <w:sz w:val="15"/>
                      <w:szCs w:val="15"/>
                    </w:rPr>
                    <w:t>300公里以上</w:t>
                  </w:r>
                </w:p>
              </w:tc>
              <w:tc>
                <w:tcPr>
                  <w:tcW w:w="525" w:type="pct"/>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5"/>
                      <w:szCs w:val="15"/>
                    </w:rPr>
                  </w:pPr>
                  <w:r>
                    <w:rPr>
                      <w:rFonts w:hint="eastAsia" w:ascii="宋体" w:hAnsi="宋体"/>
                      <w:sz w:val="15"/>
                      <w:szCs w:val="15"/>
                    </w:rPr>
                    <w:t>元/吨公里</w:t>
                  </w:r>
                </w:p>
              </w:tc>
              <w:tc>
                <w:tcPr>
                  <w:tcW w:w="496" w:type="pct"/>
                  <w:tcBorders>
                    <w:top w:val="single" w:color="000000" w:sz="4" w:space="0"/>
                    <w:left w:val="nil"/>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15"/>
                      <w:szCs w:val="15"/>
                    </w:rPr>
                  </w:pPr>
                  <w:r>
                    <w:rPr>
                      <w:rFonts w:hint="eastAsia" w:ascii="宋体" w:hAnsi="宋体"/>
                      <w:sz w:val="15"/>
                      <w:szCs w:val="15"/>
                    </w:rPr>
                    <w:t xml:space="preserve">0.477 </w:t>
                  </w:r>
                </w:p>
              </w:tc>
              <w:tc>
                <w:tcPr>
                  <w:tcW w:w="1628" w:type="pct"/>
                  <w:vMerge w:val="continue"/>
                  <w:tcBorders>
                    <w:left w:val="nil"/>
                    <w:bottom w:val="single" w:color="auto" w:sz="4" w:space="0"/>
                    <w:right w:val="single" w:color="000000" w:sz="4" w:space="0"/>
                  </w:tcBorders>
                  <w:noWrap/>
                  <w:tcMar>
                    <w:top w:w="15" w:type="dxa"/>
                    <w:left w:w="15" w:type="dxa"/>
                    <w:bottom w:w="0" w:type="dxa"/>
                    <w:right w:w="15" w:type="dxa"/>
                  </w:tcMar>
                  <w:vAlign w:val="center"/>
                </w:tcPr>
                <w:p>
                  <w:pPr>
                    <w:jc w:val="center"/>
                    <w:rPr>
                      <w:rFonts w:hint="eastAsia" w:ascii="宋体" w:hAnsi="宋体"/>
                      <w:sz w:val="15"/>
                      <w:szCs w:val="15"/>
                    </w:rPr>
                  </w:pPr>
                </w:p>
              </w:tc>
              <w:tc>
                <w:tcPr>
                  <w:tcW w:w="416" w:type="pct"/>
                  <w:vMerge w:val="continue"/>
                  <w:tcBorders>
                    <w:left w:val="nil"/>
                    <w:bottom w:val="single" w:color="auto" w:sz="4" w:space="0"/>
                    <w:right w:val="single" w:color="000000" w:sz="4" w:space="0"/>
                  </w:tcBorders>
                  <w:noWrap w:val="0"/>
                  <w:vAlign w:val="top"/>
                </w:tcPr>
                <w:p>
                  <w:pPr>
                    <w:jc w:val="center"/>
                    <w:rPr>
                      <w:rFonts w:hint="eastAsia" w:ascii="宋体" w:hAnsi="宋体"/>
                      <w:color w:val="FF0000"/>
                      <w:sz w:val="15"/>
                      <w:szCs w:val="15"/>
                    </w:rPr>
                  </w:pPr>
                </w:p>
              </w:tc>
            </w:tr>
          </w:tbl>
          <w:p>
            <w:pPr>
              <w:autoSpaceDE w:val="0"/>
              <w:autoSpaceDN w:val="0"/>
              <w:adjustRightInd w:val="0"/>
              <w:snapToGrid w:val="0"/>
              <w:jc w:val="left"/>
              <w:rPr>
                <w:rFonts w:ascii="宋体" w:hAnsi="宋体" w:eastAsia="宋体" w:cs="仿宋"/>
                <w:sz w:val="21"/>
                <w:szCs w:val="21"/>
              </w:rPr>
            </w:pPr>
            <w:r>
              <w:rPr>
                <w:rFonts w:ascii="宋体" w:hAnsi="宋体" w:eastAsia="宋体" w:cs="仿宋"/>
                <w:sz w:val="21"/>
                <w:szCs w:val="21"/>
              </w:rPr>
              <w:t xml:space="preserve"> </w:t>
            </w:r>
          </w:p>
          <w:p>
            <w:pPr>
              <w:autoSpaceDE w:val="0"/>
              <w:autoSpaceDN w:val="0"/>
              <w:adjustRightInd w:val="0"/>
              <w:snapToGrid w:val="0"/>
              <w:jc w:val="left"/>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ind w:firstLine="490"/>
              <w:jc w:val="left"/>
              <w:rPr>
                <w:rFonts w:ascii="宋体" w:hAnsi="宋体" w:eastAsia="宋体" w:cs="仿宋"/>
                <w:sz w:val="21"/>
              </w:rPr>
            </w:pPr>
            <w:r>
              <w:rPr>
                <w:rFonts w:hint="eastAsia" w:ascii="宋体" w:hAnsi="宋体" w:eastAsia="宋体" w:cs="仿宋"/>
                <w:sz w:val="21"/>
              </w:rPr>
              <w:t xml:space="preserve"> 3.2.5</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投标报价的其他要求</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1、见第六章报价要求</w:t>
            </w:r>
          </w:p>
          <w:p>
            <w:pPr>
              <w:pStyle w:val="38"/>
              <w:adjustRightInd w:val="0"/>
              <w:snapToGrid w:val="0"/>
              <w:spacing w:line="240" w:lineRule="auto"/>
              <w:rPr>
                <w:rFonts w:ascii="宋体" w:hAnsi="宋体" w:eastAsia="宋体" w:cs="仿宋"/>
                <w:b/>
                <w:bCs/>
                <w:color w:val="FF0000"/>
                <w:sz w:val="21"/>
              </w:rPr>
            </w:pPr>
            <w:r>
              <w:rPr>
                <w:rFonts w:hint="eastAsia" w:ascii="宋体" w:hAnsi="宋体" w:eastAsia="宋体" w:cs="仿宋"/>
                <w:b/>
                <w:bCs/>
                <w:color w:val="FF0000"/>
                <w:sz w:val="21"/>
              </w:rPr>
              <w:t>2、投标函、报价表、开标一览表与各类格式化响应价格文件中的总报价应一致。有不一致时，以投标函为准。</w:t>
            </w:r>
          </w:p>
          <w:p>
            <w:pPr>
              <w:pStyle w:val="38"/>
              <w:adjustRightInd w:val="0"/>
              <w:snapToGrid w:val="0"/>
              <w:spacing w:line="240" w:lineRule="auto"/>
              <w:rPr>
                <w:rFonts w:ascii="宋体" w:hAnsi="宋体" w:eastAsia="宋体" w:cs="仿宋"/>
                <w:sz w:val="21"/>
              </w:rPr>
            </w:pPr>
            <w:r>
              <w:rPr>
                <w:rFonts w:hint="eastAsia" w:ascii="宋体" w:hAnsi="宋体" w:eastAsia="宋体" w:cs="仿宋"/>
                <w:b/>
                <w:bCs/>
                <w:color w:val="FF0000"/>
                <w:sz w:val="21"/>
              </w:rPr>
              <w:t>3、投标函中的大写金额与小写金额不一致的，以大写金额为准。数量级错误的按照最高投标限价的数量级修订。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3.3.1</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投标有效期</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lang w:bidi="ar"/>
              </w:rPr>
              <w:t>自投标截止日起</w:t>
            </w:r>
            <w:r>
              <w:rPr>
                <w:rFonts w:hint="eastAsia" w:ascii="宋体" w:hAnsi="宋体" w:eastAsia="宋体" w:cs="仿宋"/>
                <w:sz w:val="21"/>
                <w:u w:val="single"/>
                <w:lang w:bidi="ar"/>
              </w:rPr>
              <w:t xml:space="preserve">   90  </w:t>
            </w:r>
            <w:r>
              <w:rPr>
                <w:rFonts w:hint="eastAsia" w:ascii="宋体" w:hAnsi="宋体" w:eastAsia="宋体" w:cs="仿宋"/>
                <w:sz w:val="21"/>
                <w:lang w:bidi="ar"/>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3.4.1</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投标保证金</w:t>
            </w:r>
          </w:p>
        </w:tc>
        <w:tc>
          <w:tcPr>
            <w:tcW w:w="6168" w:type="dxa"/>
            <w:tcBorders>
              <w:top w:val="single" w:color="auto" w:sz="4" w:space="0"/>
              <w:left w:val="single" w:color="auto" w:sz="4" w:space="0"/>
              <w:right w:val="single" w:color="auto" w:sz="4" w:space="0"/>
            </w:tcBorders>
            <w:vAlign w:val="center"/>
          </w:tcPr>
          <w:p>
            <w:pPr>
              <w:spacing w:line="440" w:lineRule="exact"/>
              <w:rPr>
                <w:rFonts w:ascii="宋体" w:hAnsi="宋体" w:eastAsia="宋体"/>
                <w:sz w:val="21"/>
                <w:szCs w:val="21"/>
              </w:rPr>
            </w:pPr>
            <w:r>
              <w:rPr>
                <w:rFonts w:hint="eastAsia" w:ascii="宋体" w:hAnsi="宋体" w:eastAsia="宋体"/>
                <w:sz w:val="21"/>
                <w:szCs w:val="21"/>
              </w:rPr>
              <w:t>投标保证金形式：电汇或保险</w:t>
            </w:r>
          </w:p>
          <w:p>
            <w:pPr>
              <w:spacing w:line="440" w:lineRule="exact"/>
              <w:rPr>
                <w:rFonts w:ascii="宋体" w:hAnsi="宋体" w:eastAsia="宋体"/>
                <w:sz w:val="21"/>
                <w:szCs w:val="21"/>
              </w:rPr>
            </w:pPr>
            <w:r>
              <w:rPr>
                <w:rFonts w:hint="eastAsia" w:ascii="宋体" w:hAnsi="宋体" w:eastAsia="宋体"/>
                <w:sz w:val="21"/>
                <w:szCs w:val="21"/>
              </w:rPr>
              <w:t xml:space="preserve">投标保证金金额: </w:t>
            </w:r>
            <w:r>
              <w:rPr>
                <w:rFonts w:hint="eastAsia" w:eastAsia="宋体"/>
                <w:sz w:val="21"/>
                <w:szCs w:val="21"/>
              </w:rPr>
              <w:t>见招标公告</w:t>
            </w:r>
          </w:p>
          <w:p>
            <w:pPr>
              <w:spacing w:line="440" w:lineRule="exact"/>
              <w:rPr>
                <w:rFonts w:ascii="宋体" w:hAnsi="宋体" w:eastAsia="宋体"/>
                <w:sz w:val="21"/>
                <w:szCs w:val="21"/>
              </w:rPr>
            </w:pPr>
            <w:r>
              <w:rPr>
                <w:rFonts w:hint="eastAsia" w:ascii="宋体" w:hAnsi="宋体" w:eastAsia="宋体"/>
                <w:sz w:val="21"/>
                <w:szCs w:val="21"/>
              </w:rPr>
              <w:t>投标保证金有效期：与投标有效期一致。</w:t>
            </w:r>
          </w:p>
          <w:p>
            <w:pPr>
              <w:spacing w:line="440" w:lineRule="exact"/>
              <w:rPr>
                <w:rFonts w:ascii="宋体" w:hAnsi="宋体" w:eastAsia="宋体"/>
                <w:sz w:val="21"/>
                <w:szCs w:val="21"/>
              </w:rPr>
            </w:pPr>
            <w:r>
              <w:rPr>
                <w:rFonts w:hint="eastAsia" w:ascii="宋体" w:hAnsi="宋体" w:eastAsia="宋体"/>
                <w:sz w:val="21"/>
                <w:szCs w:val="21"/>
              </w:rPr>
              <w:t>平台账号相关信息：</w:t>
            </w:r>
          </w:p>
          <w:p>
            <w:pPr>
              <w:spacing w:line="440" w:lineRule="exact"/>
              <w:rPr>
                <w:rFonts w:ascii="宋体" w:hAnsi="宋体" w:eastAsia="宋体"/>
                <w:sz w:val="21"/>
                <w:szCs w:val="21"/>
              </w:rPr>
            </w:pPr>
            <w:r>
              <w:rPr>
                <w:rFonts w:hint="eastAsia" w:ascii="宋体" w:hAnsi="宋体" w:eastAsia="宋体"/>
                <w:sz w:val="21"/>
                <w:szCs w:val="21"/>
              </w:rPr>
              <w:t xml:space="preserve">户名  昆仑银行电子招投标保证金                                     </w:t>
            </w:r>
          </w:p>
          <w:p>
            <w:pPr>
              <w:spacing w:line="440" w:lineRule="exact"/>
              <w:rPr>
                <w:rFonts w:ascii="宋体" w:hAnsi="宋体" w:eastAsia="宋体"/>
                <w:sz w:val="21"/>
                <w:szCs w:val="21"/>
              </w:rPr>
            </w:pPr>
            <w:r>
              <w:rPr>
                <w:rFonts w:hint="eastAsia" w:ascii="宋体" w:hAnsi="宋体" w:eastAsia="宋体"/>
                <w:sz w:val="21"/>
                <w:szCs w:val="21"/>
              </w:rPr>
              <w:t>账号  26902100171850000010</w:t>
            </w:r>
          </w:p>
          <w:p>
            <w:pPr>
              <w:spacing w:line="440" w:lineRule="exact"/>
              <w:rPr>
                <w:rFonts w:ascii="宋体" w:hAnsi="宋体" w:eastAsia="宋体"/>
                <w:sz w:val="21"/>
                <w:szCs w:val="21"/>
              </w:rPr>
            </w:pPr>
            <w:r>
              <w:rPr>
                <w:rFonts w:hint="eastAsia" w:ascii="宋体" w:hAnsi="宋体" w:eastAsia="宋体"/>
                <w:sz w:val="21"/>
                <w:szCs w:val="21"/>
              </w:rPr>
              <w:t>开户行 昆仑银行大庆分行营业部</w:t>
            </w:r>
          </w:p>
          <w:p>
            <w:pPr>
              <w:spacing w:line="440" w:lineRule="exact"/>
              <w:rPr>
                <w:rFonts w:ascii="宋体" w:hAnsi="宋体" w:eastAsia="宋体"/>
                <w:sz w:val="21"/>
                <w:szCs w:val="21"/>
              </w:rPr>
            </w:pPr>
            <w:r>
              <w:rPr>
                <w:rFonts w:hint="eastAsia" w:ascii="宋体" w:hAnsi="宋体" w:eastAsia="宋体"/>
                <w:sz w:val="21"/>
                <w:szCs w:val="21"/>
              </w:rPr>
              <w:t>行号  313265010019</w:t>
            </w:r>
          </w:p>
          <w:p>
            <w:pPr>
              <w:spacing w:line="440" w:lineRule="exact"/>
              <w:rPr>
                <w:rFonts w:ascii="宋体" w:hAnsi="宋体" w:eastAsia="宋体"/>
                <w:sz w:val="21"/>
                <w:szCs w:val="21"/>
              </w:rPr>
            </w:pPr>
            <w:r>
              <w:rPr>
                <w:rFonts w:hint="eastAsia" w:ascii="宋体" w:hAnsi="宋体" w:eastAsia="宋体"/>
                <w:sz w:val="21"/>
                <w:szCs w:val="21"/>
              </w:rPr>
              <w:t>采用保险方式的，须在投标截止时间前通过“中国石油招标中心”平台（网址：http://www2.cnpcbidding.com/#/wel/index）完成投保（投保状态显示投保成功），保险额度应与投标保证金金额相同，必须使用投标人的基本存款账户购买保险，否则投标将被否决。评标时以中国石油招标中心招标业务管理平台上的电子保单作为依据。</w:t>
            </w:r>
          </w:p>
          <w:p>
            <w:pPr>
              <w:spacing w:line="440" w:lineRule="exact"/>
              <w:rPr>
                <w:rFonts w:ascii="宋体" w:hAnsi="宋体" w:eastAsia="宋体"/>
                <w:sz w:val="21"/>
                <w:szCs w:val="21"/>
              </w:rPr>
            </w:pPr>
            <w:r>
              <w:rPr>
                <w:rFonts w:hint="eastAsia" w:ascii="宋体" w:hAnsi="宋体" w:eastAsia="宋体"/>
                <w:sz w:val="21"/>
                <w:szCs w:val="21"/>
              </w:rPr>
              <w:t>投标保证金缴纳时，投标人需切换至《中国石油招标中心数字化管理平台》缴费，其登陆地址：http://www2.cnpcbidding.com/#/login；具体流程及操作步骤详见公告附件《中国石油招标中心投标商操作手册V1.1》。未递交投标保证金，未按上述金额、形式提交投标保证金，投标将被否决。</w:t>
            </w:r>
          </w:p>
          <w:p>
            <w:pPr>
              <w:spacing w:line="440" w:lineRule="exact"/>
              <w:rPr>
                <w:rFonts w:ascii="宋体" w:hAnsi="宋体" w:eastAsia="宋体"/>
                <w:sz w:val="21"/>
                <w:szCs w:val="21"/>
              </w:rPr>
            </w:pPr>
            <w:r>
              <w:rPr>
                <w:rFonts w:hint="eastAsia" w:ascii="宋体" w:hAnsi="宋体" w:eastAsia="宋体"/>
                <w:sz w:val="21"/>
                <w:szCs w:val="21"/>
              </w:rPr>
              <w:t>投标保证金采用电汇方式的，保证金利息退还流程如下：</w:t>
            </w:r>
          </w:p>
          <w:p>
            <w:pPr>
              <w:spacing w:line="440" w:lineRule="exact"/>
              <w:rPr>
                <w:rFonts w:ascii="宋体" w:hAnsi="宋体" w:eastAsia="宋体"/>
                <w:sz w:val="21"/>
                <w:szCs w:val="21"/>
              </w:rPr>
            </w:pPr>
            <w:r>
              <w:rPr>
                <w:rFonts w:hint="eastAsia" w:ascii="宋体" w:hAnsi="宋体" w:eastAsia="宋体"/>
                <w:sz w:val="21"/>
                <w:szCs w:val="21"/>
              </w:rPr>
              <w:t xml:space="preserve">   1.保证金退还成功后，系统将向投标人发送邮件，告知其保证金在代理机构账户期间产生的利息金额，投标人应在收到邮件后15日内开具利息发票，并登陆http://www2.cnpcbidding.com/#/wel/index上传发票，未及时上传将默认为投标人放弃此次利息收入。</w:t>
            </w:r>
          </w:p>
          <w:p>
            <w:pPr>
              <w:spacing w:line="440" w:lineRule="exact"/>
              <w:rPr>
                <w:rFonts w:ascii="宋体" w:hAnsi="宋体" w:eastAsia="宋体"/>
                <w:sz w:val="21"/>
                <w:szCs w:val="21"/>
              </w:rPr>
            </w:pPr>
            <w:r>
              <w:rPr>
                <w:rFonts w:hint="eastAsia" w:ascii="宋体" w:hAnsi="宋体" w:eastAsia="宋体"/>
                <w:sz w:val="21"/>
                <w:szCs w:val="21"/>
              </w:rPr>
              <w:t xml:space="preserve">   2. 保证金利息计息起始点为收到保证金当日，计息截止点为成功退保证金当日，利率以银行同期活期存款年利率为准。</w:t>
            </w:r>
          </w:p>
          <w:p>
            <w:pPr>
              <w:spacing w:line="440" w:lineRule="exact"/>
              <w:rPr>
                <w:rFonts w:ascii="宋体" w:hAnsi="宋体" w:eastAsia="宋体"/>
                <w:sz w:val="21"/>
                <w:szCs w:val="21"/>
              </w:rPr>
            </w:pPr>
            <w:r>
              <w:rPr>
                <w:rFonts w:hint="eastAsia" w:ascii="宋体" w:hAnsi="宋体" w:eastAsia="宋体"/>
                <w:sz w:val="21"/>
                <w:szCs w:val="21"/>
              </w:rPr>
              <w:t xml:space="preserve">   3.利息计算：</w:t>
            </w:r>
          </w:p>
          <w:p>
            <w:pPr>
              <w:spacing w:line="440" w:lineRule="exact"/>
              <w:rPr>
                <w:rFonts w:ascii="宋体" w:hAnsi="宋体" w:eastAsia="宋体"/>
                <w:sz w:val="21"/>
                <w:szCs w:val="21"/>
              </w:rPr>
            </w:pPr>
            <w:r>
              <w:rPr>
                <w:rFonts w:hint="eastAsia" w:ascii="宋体" w:hAnsi="宋体" w:eastAsia="宋体"/>
                <w:sz w:val="21"/>
                <w:szCs w:val="21"/>
              </w:rPr>
              <w:t>①利率：央行公布银行同期活期存款年利率0.35%</w:t>
            </w:r>
          </w:p>
          <w:p>
            <w:pPr>
              <w:spacing w:line="440" w:lineRule="exact"/>
              <w:rPr>
                <w:rFonts w:ascii="宋体" w:hAnsi="宋体" w:eastAsia="宋体"/>
                <w:sz w:val="21"/>
                <w:szCs w:val="21"/>
              </w:rPr>
            </w:pPr>
            <w:r>
              <w:rPr>
                <w:rFonts w:hint="eastAsia" w:ascii="宋体" w:hAnsi="宋体" w:eastAsia="宋体"/>
                <w:sz w:val="21"/>
                <w:szCs w:val="21"/>
              </w:rPr>
              <w:t>②未中标投标人利息计算方法：未中标人利息计算公式：来款保证金×同期活期存款年利率×存款天数／360</w:t>
            </w:r>
          </w:p>
          <w:p>
            <w:pPr>
              <w:pStyle w:val="38"/>
              <w:adjustRightInd w:val="0"/>
              <w:snapToGrid w:val="0"/>
              <w:spacing w:line="240" w:lineRule="auto"/>
              <w:rPr>
                <w:rFonts w:ascii="宋体" w:hAnsi="宋体" w:eastAsia="宋体" w:cs="仿宋"/>
                <w:sz w:val="21"/>
              </w:rPr>
            </w:pPr>
            <w:r>
              <w:rPr>
                <w:rFonts w:hint="eastAsia" w:ascii="宋体" w:hAnsi="宋体" w:eastAsia="宋体"/>
                <w:sz w:val="21"/>
              </w:rPr>
              <w:t xml:space="preserve">    ③中标投标人利息计算方法：来款保证金×同期活期存款年利率×来款至开具中标服务费日账期／360+（来款保证金-中标服务费）×同期活期存款年利率×开具中标服务费日至退款日账期／360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3.4.4</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其他可以不予退还投标保证金的情形</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无</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3.5</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资格审查资料的特殊要求</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宋体"/>
                <w:sz w:val="21"/>
              </w:rPr>
              <w:t>无</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3.5.2</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近年财务状况的年份要求</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left"/>
              <w:rPr>
                <w:rFonts w:ascii="宋体" w:hAnsi="宋体" w:eastAsia="宋体" w:cs="仿宋"/>
                <w:sz w:val="21"/>
              </w:rPr>
            </w:pPr>
            <w:r>
              <w:rPr>
                <w:rFonts w:hint="eastAsia" w:ascii="宋体" w:hAnsi="宋体" w:eastAsia="宋体" w:cs="仿宋"/>
                <w:sz w:val="21"/>
              </w:rPr>
              <w:t>3.5.3</w:t>
            </w:r>
          </w:p>
        </w:tc>
        <w:tc>
          <w:tcPr>
            <w:tcW w:w="1985" w:type="dxa"/>
            <w:tcBorders>
              <w:top w:val="single" w:color="auto" w:sz="4" w:space="0"/>
              <w:left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近年完成的类似项目的时间要求</w:t>
            </w:r>
          </w:p>
        </w:tc>
        <w:tc>
          <w:tcPr>
            <w:tcW w:w="6168" w:type="dxa"/>
            <w:tcBorders>
              <w:top w:val="single" w:color="auto" w:sz="4" w:space="0"/>
              <w:left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3.5.5</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近年发生的诉讼及仲裁情况的时间要求</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3.6.1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是否允许递交备选投标方案</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仿宋"/>
                <w:sz w:val="21"/>
              </w:rPr>
              <w:t>不允许</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3.7.3（B）</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投标文件的编制</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本项目采用电子招投标方式，投标人应当使用“投标客户端”编制投标文件，完成相关操作后，将生成的文件按项目上传至中国石油电子招标投标交易平台。了解详细操作说明请投标人登录中国石油招标投标网，在操作指南中下载“投标人用户手册”。</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 xml:space="preserve">  投标文件须用中文编写。</w:t>
            </w:r>
          </w:p>
          <w:p>
            <w:pPr>
              <w:pStyle w:val="38"/>
              <w:adjustRightInd w:val="0"/>
              <w:snapToGrid w:val="0"/>
              <w:spacing w:line="240" w:lineRule="auto"/>
              <w:ind w:firstLine="214" w:firstLineChars="100"/>
              <w:rPr>
                <w:rFonts w:ascii="宋体" w:hAnsi="宋体" w:eastAsia="宋体" w:cs="仿宋"/>
                <w:sz w:val="21"/>
              </w:rPr>
            </w:pPr>
            <w:r>
              <w:rPr>
                <w:rFonts w:hint="eastAsia" w:ascii="宋体" w:hAnsi="宋体" w:eastAsia="宋体" w:cs="仿宋"/>
                <w:sz w:val="21"/>
              </w:rPr>
              <w:t xml:space="preserve">投标文件由《商务文件》《技术文件》和《价格文件》三部分组成。 </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（1）《商务文件》应包括：</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a.投标函及投标函附录</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b.法定代表人身份证明书、法人授权委托证明书</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c.联合体协议书</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d.投标保证金</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e.资格审查资料</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f.其他资料等内容</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（2）《技术文件》应包括：包含服务方案等</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（3）《价格文件》应包括：开标一览表。</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 xml:space="preserve">   投标人应当使用“投标客户端”在投标文件《技术文件》和《商务文件》首页和“第六章投标文件格式”中要求盖章的地方盖章。</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 xml:space="preserve">   投标人应保证投标文件清晰可辨认，如投标文件有关内容模糊不清无法辨认，将导致该评分项不得分或投标被否决。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ind w:firstLine="107" w:firstLineChars="50"/>
              <w:jc w:val="left"/>
              <w:rPr>
                <w:rFonts w:ascii="宋体" w:hAnsi="宋体" w:eastAsia="宋体" w:cs="仿宋"/>
                <w:sz w:val="21"/>
              </w:rPr>
            </w:pPr>
            <w:r>
              <w:rPr>
                <w:rFonts w:hint="eastAsia" w:ascii="宋体" w:hAnsi="宋体" w:eastAsia="宋体" w:cs="仿宋"/>
                <w:sz w:val="21"/>
              </w:rPr>
              <w:t>4.1.1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投标文件加密要求</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按照“投标人用户手册”中的操作要求进行电子投标文件的信息关联、签章、加密和上传后，</w:t>
            </w:r>
            <w:r>
              <w:rPr>
                <w:rFonts w:hint="eastAsia" w:ascii="宋体" w:hAnsi="宋体" w:eastAsia="宋体" w:cs="仿宋"/>
                <w:sz w:val="21"/>
                <w:lang w:val="en-GB"/>
              </w:rPr>
              <w:t>上传文件的附件状态应为“验签完成”。点击验签确认，当前状态为“已确认”，且下方出现“撤标”按键，视为成功提交投标文件，</w:t>
            </w:r>
            <w:r>
              <w:rPr>
                <w:rFonts w:hint="eastAsia" w:ascii="宋体" w:hAnsi="宋体" w:eastAsia="宋体" w:cs="仿宋"/>
                <w:sz w:val="21"/>
              </w:rPr>
              <w:t>其它状态均为投标失败。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4.2.1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投标截止时间</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4.2.2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递交投标文件地点</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4.2.3</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投标文件是否退还</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5.1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开标时间和地点</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开标时间：见招标公告</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6.1.1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highlight w:val="yellow"/>
              </w:rPr>
              <w:t>评标委员会的组建</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评标委员会构成：</w:t>
            </w:r>
            <w:r>
              <w:rPr>
                <w:rFonts w:hint="eastAsia" w:ascii="宋体" w:hAnsi="宋体" w:eastAsia="宋体" w:cs="仿宋"/>
                <w:sz w:val="21"/>
                <w:u w:val="single"/>
              </w:rPr>
              <w:t xml:space="preserve"> </w:t>
            </w:r>
            <w:r>
              <w:rPr>
                <w:rFonts w:hint="eastAsia" w:ascii="宋体" w:hAnsi="宋体" w:eastAsia="宋体" w:cs="仿宋"/>
                <w:sz w:val="21"/>
                <w:highlight w:val="yellow"/>
                <w:u w:val="single"/>
              </w:rPr>
              <w:t>7</w:t>
            </w:r>
            <w:r>
              <w:rPr>
                <w:rFonts w:hint="eastAsia" w:ascii="宋体" w:hAnsi="宋体" w:eastAsia="宋体" w:cs="仿宋"/>
                <w:sz w:val="21"/>
                <w:u w:val="single"/>
              </w:rPr>
              <w:t xml:space="preserve">  </w:t>
            </w:r>
            <w:r>
              <w:rPr>
                <w:rFonts w:hint="eastAsia" w:ascii="宋体" w:hAnsi="宋体" w:eastAsia="宋体" w:cs="仿宋"/>
                <w:sz w:val="21"/>
              </w:rPr>
              <w:t>人</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其中招标人代表</w:t>
            </w:r>
            <w:r>
              <w:rPr>
                <w:rFonts w:hint="eastAsia" w:ascii="宋体" w:hAnsi="宋体" w:eastAsia="宋体" w:cs="仿宋"/>
                <w:sz w:val="21"/>
                <w:u w:val="single"/>
              </w:rPr>
              <w:t xml:space="preserve"> </w:t>
            </w:r>
            <w:r>
              <w:rPr>
                <w:rFonts w:hint="eastAsia" w:ascii="宋体" w:hAnsi="宋体" w:eastAsia="宋体" w:cs="仿宋"/>
                <w:sz w:val="21"/>
                <w:highlight w:val="yellow"/>
                <w:u w:val="single"/>
              </w:rPr>
              <w:t>2</w:t>
            </w:r>
            <w:r>
              <w:rPr>
                <w:rFonts w:hint="eastAsia" w:ascii="宋体" w:hAnsi="宋体" w:eastAsia="宋体" w:cs="仿宋"/>
                <w:sz w:val="21"/>
                <w:u w:val="single"/>
              </w:rPr>
              <w:t xml:space="preserve">   </w:t>
            </w:r>
            <w:r>
              <w:rPr>
                <w:rFonts w:hint="eastAsia" w:ascii="宋体" w:hAnsi="宋体" w:eastAsia="宋体" w:cs="仿宋"/>
                <w:sz w:val="21"/>
              </w:rPr>
              <w:t>人，专家</w:t>
            </w:r>
            <w:r>
              <w:rPr>
                <w:rFonts w:hint="eastAsia" w:ascii="宋体" w:hAnsi="宋体" w:eastAsia="宋体" w:cs="仿宋"/>
                <w:sz w:val="21"/>
                <w:u w:val="single"/>
              </w:rPr>
              <w:t xml:space="preserve">  </w:t>
            </w:r>
            <w:r>
              <w:rPr>
                <w:rFonts w:hint="eastAsia" w:ascii="宋体" w:hAnsi="宋体" w:eastAsia="宋体" w:cs="仿宋"/>
                <w:sz w:val="21"/>
                <w:highlight w:val="yellow"/>
                <w:u w:val="single"/>
              </w:rPr>
              <w:t>5</w:t>
            </w:r>
            <w:r>
              <w:rPr>
                <w:rFonts w:hint="eastAsia" w:ascii="宋体" w:hAnsi="宋体" w:eastAsia="宋体" w:cs="仿宋"/>
                <w:sz w:val="21"/>
                <w:u w:val="single"/>
              </w:rPr>
              <w:t xml:space="preserve">   </w:t>
            </w:r>
            <w:r>
              <w:rPr>
                <w:rFonts w:hint="eastAsia" w:ascii="宋体" w:hAnsi="宋体" w:eastAsia="宋体" w:cs="仿宋"/>
                <w:sz w:val="21"/>
              </w:rPr>
              <w:t>人；</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评标专家确定方式：中国石油天然气集团有限公司专家库中随机抽取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ind w:firstLine="107" w:firstLineChars="50"/>
              <w:jc w:val="left"/>
              <w:rPr>
                <w:rFonts w:ascii="宋体" w:hAnsi="宋体" w:eastAsia="宋体" w:cs="仿宋"/>
                <w:sz w:val="21"/>
              </w:rPr>
            </w:pPr>
            <w:r>
              <w:rPr>
                <w:rFonts w:hint="eastAsia" w:ascii="宋体" w:hAnsi="宋体" w:eastAsia="宋体" w:cs="仿宋"/>
                <w:sz w:val="21"/>
              </w:rPr>
              <w:t>6.3.2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评标委员会推荐中标候选人的人数</w:t>
            </w:r>
          </w:p>
        </w:tc>
        <w:tc>
          <w:tcPr>
            <w:tcW w:w="61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sz w:val="21"/>
                <w:szCs w:val="21"/>
              </w:rPr>
            </w:pPr>
            <w:r>
              <w:rPr>
                <w:rFonts w:hint="eastAsia" w:ascii="宋体" w:hAnsi="宋体" w:cs="宋体"/>
                <w:color w:val="000000"/>
                <w:kern w:val="0"/>
                <w:sz w:val="21"/>
                <w:szCs w:val="21"/>
              </w:rPr>
              <w:t>（1）本项目按照评分标准进行评分，并按</w:t>
            </w:r>
            <w:r>
              <w:rPr>
                <w:rFonts w:hint="eastAsia" w:ascii="宋体" w:hAnsi="宋体" w:cs="宋体"/>
                <w:kern w:val="0"/>
                <w:sz w:val="21"/>
                <w:szCs w:val="21"/>
              </w:rPr>
              <w:t>综合得分由高到低</w:t>
            </w:r>
            <w:r>
              <w:rPr>
                <w:rFonts w:hint="eastAsia" w:ascii="宋体" w:hAnsi="宋体" w:cs="Arial"/>
                <w:sz w:val="21"/>
                <w:szCs w:val="21"/>
              </w:rPr>
              <w:t>顺序</w:t>
            </w:r>
            <w:r>
              <w:rPr>
                <w:rFonts w:hint="eastAsia" w:ascii="宋体" w:hAnsi="宋体" w:cs="宋体"/>
                <w:color w:val="000000"/>
                <w:kern w:val="0"/>
                <w:sz w:val="21"/>
                <w:szCs w:val="21"/>
              </w:rPr>
              <w:t>推荐中标候选人。</w:t>
            </w:r>
            <w:r>
              <w:rPr>
                <w:rFonts w:hint="eastAsia"/>
                <w:sz w:val="21"/>
                <w:szCs w:val="21"/>
              </w:rPr>
              <w:t>若综合</w:t>
            </w:r>
            <w:r>
              <w:rPr>
                <w:sz w:val="21"/>
                <w:szCs w:val="21"/>
              </w:rPr>
              <w:t>评分相等时</w:t>
            </w:r>
            <w:r>
              <w:rPr>
                <w:rFonts w:hint="eastAsia"/>
                <w:sz w:val="21"/>
                <w:szCs w:val="21"/>
              </w:rPr>
              <w:t>，</w:t>
            </w:r>
            <w:r>
              <w:rPr>
                <w:sz w:val="21"/>
                <w:szCs w:val="21"/>
              </w:rPr>
              <w:t>以有效投标报价低的优先</w:t>
            </w:r>
            <w:r>
              <w:rPr>
                <w:rFonts w:hint="eastAsia"/>
                <w:sz w:val="21"/>
                <w:szCs w:val="21"/>
              </w:rPr>
              <w:t>；</w:t>
            </w:r>
            <w:r>
              <w:rPr>
                <w:sz w:val="21"/>
                <w:szCs w:val="21"/>
              </w:rPr>
              <w:t>投标报价相等的</w:t>
            </w:r>
            <w:r>
              <w:rPr>
                <w:rFonts w:hint="eastAsia"/>
                <w:sz w:val="21"/>
                <w:szCs w:val="21"/>
              </w:rPr>
              <w:t>，以提供的</w:t>
            </w:r>
            <w:r>
              <w:rPr>
                <w:sz w:val="21"/>
                <w:szCs w:val="21"/>
              </w:rPr>
              <w:t>服务本项目车数多者的优先</w:t>
            </w:r>
            <w:r>
              <w:rPr>
                <w:rFonts w:hint="eastAsia"/>
                <w:sz w:val="21"/>
                <w:szCs w:val="21"/>
              </w:rPr>
              <w:t>；服务车数也相等的，则依照商务、服务及其他评价内容的分项得分优先依次类推。</w:t>
            </w:r>
          </w:p>
          <w:p>
            <w:pPr>
              <w:spacing w:line="400" w:lineRule="exact"/>
              <w:rPr>
                <w:rFonts w:ascii="宋体" w:hAnsi="宋体" w:cs="宋体"/>
                <w:kern w:val="0"/>
                <w:sz w:val="21"/>
                <w:szCs w:val="21"/>
                <w:highlight w:val="green"/>
              </w:rPr>
            </w:pPr>
            <w:r>
              <w:rPr>
                <w:rFonts w:hint="eastAsia" w:ascii="宋体" w:hAnsi="宋体" w:cs="宋体"/>
                <w:kern w:val="0"/>
                <w:sz w:val="21"/>
                <w:szCs w:val="21"/>
                <w:highlight w:val="green"/>
              </w:rPr>
              <w:t>（2）本项目推荐</w:t>
            </w:r>
            <w:r>
              <w:rPr>
                <w:rFonts w:hint="eastAsia" w:ascii="宋体" w:hAnsi="宋体" w:cs="宋体"/>
                <w:kern w:val="0"/>
                <w:sz w:val="21"/>
                <w:szCs w:val="21"/>
                <w:highlight w:val="green"/>
                <w:u w:val="single"/>
              </w:rPr>
              <w:t xml:space="preserve">  25  </w:t>
            </w:r>
            <w:r>
              <w:rPr>
                <w:rFonts w:hint="eastAsia" w:ascii="宋体" w:hAnsi="宋体" w:cs="宋体"/>
                <w:kern w:val="0"/>
                <w:sz w:val="21"/>
                <w:szCs w:val="21"/>
                <w:highlight w:val="green"/>
              </w:rPr>
              <w:t>名中标候选人，不足25名时按实际有效投标数量推荐。。</w:t>
            </w:r>
          </w:p>
          <w:p>
            <w:pPr>
              <w:rPr>
                <w:rFonts w:ascii="宋体" w:hAnsi="宋体" w:cs="宋体"/>
                <w:kern w:val="0"/>
                <w:sz w:val="21"/>
                <w:szCs w:val="21"/>
                <w:highlight w:val="green"/>
              </w:rPr>
            </w:pPr>
          </w:p>
          <w:p>
            <w:pPr>
              <w:pStyle w:val="2"/>
              <w:rPr>
                <w:rFonts w:ascii="宋体" w:hAnsi="宋体" w:cs="宋体"/>
                <w:kern w:val="0"/>
                <w:sz w:val="21"/>
                <w:szCs w:val="21"/>
                <w:highlight w:val="green"/>
              </w:rPr>
            </w:pPr>
          </w:p>
          <w:p>
            <w:pPr>
              <w:rPr>
                <w:rFonts w:ascii="宋体" w:hAnsi="宋体" w:cs="宋体"/>
                <w:kern w:val="0"/>
                <w:sz w:val="21"/>
                <w:szCs w:val="21"/>
                <w:highlight w:val="green"/>
              </w:rPr>
            </w:pPr>
          </w:p>
          <w:p>
            <w:pPr>
              <w:pStyle w:val="2"/>
              <w:rPr>
                <w:rFonts w:ascii="宋体" w:hAnsi="宋体" w:cs="宋体"/>
                <w:kern w:val="0"/>
                <w:sz w:val="21"/>
                <w:szCs w:val="21"/>
                <w:highlight w:val="green"/>
              </w:rPr>
            </w:pPr>
          </w:p>
          <w:p>
            <w:pPr>
              <w:rPr>
                <w:rFonts w:ascii="宋体" w:hAnsi="宋体" w:cs="宋体"/>
                <w:kern w:val="0"/>
                <w:sz w:val="21"/>
                <w:szCs w:val="21"/>
                <w:highlight w:val="green"/>
              </w:rPr>
            </w:pPr>
          </w:p>
          <w:p>
            <w:pPr>
              <w:pStyle w:val="2"/>
            </w:pPr>
          </w:p>
          <w:p>
            <w:pPr>
              <w:adjustRightInd w:val="0"/>
              <w:snapToGrid w:val="0"/>
              <w:rPr>
                <w:rFonts w:ascii="宋体" w:hAnsi="宋体" w:eastAsia="宋体"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7.1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中标候选人公示媒介及期限</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公示媒介：</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仿宋"/>
                <w:sz w:val="21"/>
              </w:rPr>
              <w:t>本次公示在中国石油招标投标网（</w:t>
            </w:r>
            <w:r>
              <w:fldChar w:fldCharType="begin"/>
            </w:r>
            <w:r>
              <w:instrText xml:space="preserve"> HYPERLINK "http://www.cnpcbidding.com" </w:instrText>
            </w:r>
            <w:r>
              <w:fldChar w:fldCharType="separate"/>
            </w:r>
            <w:r>
              <w:rPr>
                <w:rFonts w:hint="eastAsia" w:ascii="宋体" w:hAnsi="宋体" w:eastAsia="宋体" w:cs="仿宋"/>
                <w:sz w:val="21"/>
              </w:rPr>
              <w:t>http://www.cnpcbidding.com</w:t>
            </w:r>
            <w:r>
              <w:rPr>
                <w:rFonts w:hint="eastAsia" w:ascii="宋体" w:hAnsi="宋体" w:eastAsia="宋体" w:cs="仿宋"/>
                <w:sz w:val="21"/>
              </w:rPr>
              <w:fldChar w:fldCharType="end"/>
            </w:r>
            <w:r>
              <w:rPr>
                <w:rFonts w:hint="eastAsia" w:ascii="宋体" w:hAnsi="宋体" w:eastAsia="宋体" w:cs="仿宋"/>
                <w:sz w:val="21"/>
              </w:rPr>
              <w:t>）上发布。</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□本次公示在中国招标投标公共服务平台（http://www.cebpubservice.com）、中国石油招标投标网（</w:t>
            </w:r>
            <w:r>
              <w:fldChar w:fldCharType="begin"/>
            </w:r>
            <w:r>
              <w:instrText xml:space="preserve"> HYPERLINK "http://www.cnpcbidding.com" </w:instrText>
            </w:r>
            <w:r>
              <w:fldChar w:fldCharType="separate"/>
            </w:r>
            <w:r>
              <w:rPr>
                <w:rFonts w:hint="eastAsia" w:ascii="宋体" w:hAnsi="宋体" w:eastAsia="宋体" w:cs="仿宋"/>
                <w:sz w:val="21"/>
              </w:rPr>
              <w:t>http://www.cnpcbidding.com</w:t>
            </w:r>
            <w:r>
              <w:rPr>
                <w:rFonts w:hint="eastAsia" w:ascii="宋体" w:hAnsi="宋体" w:eastAsia="宋体" w:cs="仿宋"/>
                <w:sz w:val="21"/>
              </w:rPr>
              <w:fldChar w:fldCharType="end"/>
            </w:r>
            <w:r>
              <w:rPr>
                <w:rFonts w:hint="eastAsia" w:ascii="宋体" w:hAnsi="宋体" w:eastAsia="宋体" w:cs="仿宋"/>
                <w:sz w:val="21"/>
              </w:rPr>
              <w:t>）上发布。（适用于依法必须招标项目）</w:t>
            </w:r>
          </w:p>
          <w:p>
            <w:pPr>
              <w:adjustRightInd w:val="0"/>
              <w:snapToGrid w:val="0"/>
              <w:rPr>
                <w:rFonts w:ascii="宋体" w:hAnsi="宋体" w:eastAsia="宋体" w:cs="仿宋"/>
                <w:b/>
                <w:bCs/>
                <w:sz w:val="21"/>
                <w:szCs w:val="21"/>
              </w:rPr>
            </w:pPr>
            <w:r>
              <w:rPr>
                <w:rFonts w:hint="eastAsia" w:ascii="宋体" w:hAnsi="宋体" w:eastAsia="宋体" w:cs="仿宋"/>
                <w:sz w:val="21"/>
                <w:szCs w:val="21"/>
              </w:rPr>
              <w:t>公示期限：</w:t>
            </w:r>
            <w:r>
              <w:rPr>
                <w:rFonts w:hint="eastAsia" w:ascii="宋体" w:hAnsi="宋体" w:eastAsia="宋体" w:cs="仿宋"/>
                <w:sz w:val="21"/>
                <w:szCs w:val="21"/>
                <w:u w:val="single"/>
              </w:rPr>
              <w:t xml:space="preserve">  </w:t>
            </w:r>
            <w:r>
              <w:rPr>
                <w:rFonts w:ascii="宋体" w:hAnsi="宋体" w:eastAsia="宋体" w:cs="仿宋"/>
                <w:sz w:val="21"/>
                <w:szCs w:val="21"/>
                <w:u w:val="single"/>
              </w:rPr>
              <w:t>3</w:t>
            </w:r>
            <w:r>
              <w:rPr>
                <w:rFonts w:hint="eastAsia" w:ascii="宋体" w:hAnsi="宋体" w:eastAsia="宋体" w:cs="仿宋"/>
                <w:sz w:val="21"/>
                <w:szCs w:val="21"/>
                <w:u w:val="single"/>
              </w:rPr>
              <w:t xml:space="preserve">天   </w:t>
            </w:r>
            <w:r>
              <w:rPr>
                <w:rFonts w:hint="eastAsia" w:ascii="宋体" w:hAnsi="宋体" w:eastAsia="宋体" w:cs="仿宋"/>
                <w:sz w:val="21"/>
                <w:szCs w:val="21"/>
              </w:rPr>
              <w:t>（不少于3日）。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7.4</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是否授权评标委员会确定中标人</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□是</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仿宋"/>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7.4.1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定标原则</w:t>
            </w:r>
          </w:p>
        </w:tc>
        <w:tc>
          <w:tcPr>
            <w:tcW w:w="61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sz w:val="21"/>
                <w:szCs w:val="21"/>
              </w:rPr>
            </w:pPr>
            <w:r>
              <w:rPr>
                <w:rFonts w:hint="eastAsia" w:ascii="宋体" w:hAnsi="宋体" w:cs="宋体"/>
                <w:color w:val="000000"/>
                <w:kern w:val="0"/>
                <w:sz w:val="21"/>
                <w:szCs w:val="21"/>
              </w:rPr>
              <w:t>（1）本项目按照评分标准进行评分，并按</w:t>
            </w:r>
            <w:r>
              <w:rPr>
                <w:rFonts w:hint="eastAsia" w:ascii="宋体" w:hAnsi="宋体" w:cs="宋体"/>
                <w:kern w:val="0"/>
                <w:sz w:val="21"/>
                <w:szCs w:val="21"/>
              </w:rPr>
              <w:t>综合得分由高到低</w:t>
            </w:r>
            <w:r>
              <w:rPr>
                <w:rFonts w:hint="eastAsia" w:ascii="宋体" w:hAnsi="宋体" w:cs="Arial"/>
                <w:sz w:val="21"/>
                <w:szCs w:val="21"/>
              </w:rPr>
              <w:t>顺序</w:t>
            </w:r>
            <w:r>
              <w:rPr>
                <w:rFonts w:hint="eastAsia" w:ascii="宋体" w:hAnsi="宋体" w:cs="宋体"/>
                <w:color w:val="000000"/>
                <w:kern w:val="0"/>
                <w:sz w:val="21"/>
                <w:szCs w:val="21"/>
              </w:rPr>
              <w:t>推荐中标候选人。</w:t>
            </w:r>
            <w:r>
              <w:rPr>
                <w:rFonts w:hint="eastAsia"/>
                <w:sz w:val="21"/>
                <w:szCs w:val="21"/>
              </w:rPr>
              <w:t>若综合</w:t>
            </w:r>
            <w:r>
              <w:rPr>
                <w:sz w:val="21"/>
                <w:szCs w:val="21"/>
              </w:rPr>
              <w:t>评分相等时</w:t>
            </w:r>
            <w:r>
              <w:rPr>
                <w:rFonts w:hint="eastAsia"/>
                <w:sz w:val="21"/>
                <w:szCs w:val="21"/>
              </w:rPr>
              <w:t>，</w:t>
            </w:r>
            <w:r>
              <w:rPr>
                <w:sz w:val="21"/>
                <w:szCs w:val="21"/>
              </w:rPr>
              <w:t>以有效投标报价低的优先</w:t>
            </w:r>
            <w:r>
              <w:rPr>
                <w:rFonts w:hint="eastAsia"/>
                <w:sz w:val="21"/>
                <w:szCs w:val="21"/>
              </w:rPr>
              <w:t>；</w:t>
            </w:r>
            <w:r>
              <w:rPr>
                <w:sz w:val="21"/>
                <w:szCs w:val="21"/>
              </w:rPr>
              <w:t>投标报价相等的</w:t>
            </w:r>
            <w:r>
              <w:rPr>
                <w:rFonts w:hint="eastAsia"/>
                <w:sz w:val="21"/>
                <w:szCs w:val="21"/>
              </w:rPr>
              <w:t>，以提供的</w:t>
            </w:r>
            <w:r>
              <w:rPr>
                <w:sz w:val="21"/>
                <w:szCs w:val="21"/>
              </w:rPr>
              <w:t>服务本项目车数多者的优先</w:t>
            </w:r>
            <w:r>
              <w:rPr>
                <w:rFonts w:hint="eastAsia"/>
                <w:sz w:val="21"/>
                <w:szCs w:val="21"/>
              </w:rPr>
              <w:t>；服务车数也相等的，则依照商务、服务及其他评价内容的分项得分优先依次类推。</w:t>
            </w:r>
          </w:p>
          <w:p>
            <w:pPr>
              <w:spacing w:line="400" w:lineRule="exact"/>
              <w:rPr>
                <w:rFonts w:ascii="宋体" w:hAnsi="宋体" w:cs="宋体"/>
                <w:kern w:val="0"/>
                <w:sz w:val="21"/>
                <w:szCs w:val="21"/>
                <w:highlight w:val="green"/>
              </w:rPr>
            </w:pPr>
            <w:r>
              <w:rPr>
                <w:rFonts w:hint="eastAsia" w:ascii="宋体" w:hAnsi="宋体" w:cs="宋体"/>
                <w:kern w:val="0"/>
                <w:sz w:val="21"/>
                <w:szCs w:val="21"/>
                <w:highlight w:val="green"/>
              </w:rPr>
              <w:t>（2）本项目推荐</w:t>
            </w:r>
            <w:r>
              <w:rPr>
                <w:rFonts w:hint="eastAsia" w:ascii="宋体" w:hAnsi="宋体" w:cs="宋体"/>
                <w:kern w:val="0"/>
                <w:sz w:val="21"/>
                <w:szCs w:val="21"/>
                <w:highlight w:val="green"/>
                <w:u w:val="single"/>
              </w:rPr>
              <w:t xml:space="preserve">  25  </w:t>
            </w:r>
            <w:r>
              <w:rPr>
                <w:rFonts w:hint="eastAsia" w:ascii="宋体" w:hAnsi="宋体" w:cs="宋体"/>
                <w:kern w:val="0"/>
                <w:sz w:val="21"/>
                <w:szCs w:val="21"/>
                <w:highlight w:val="green"/>
              </w:rPr>
              <w:t>名中标候选人，不足25名时按实际有效投标数量推荐。。</w:t>
            </w:r>
          </w:p>
          <w:p>
            <w:pPr>
              <w:widowControl/>
              <w:spacing w:line="400" w:lineRule="exact"/>
              <w:jc w:val="left"/>
              <w:rPr>
                <w:rFonts w:hint="eastAsia" w:ascii="宋体" w:hAnsi="宋体"/>
                <w:sz w:val="21"/>
                <w:szCs w:val="21"/>
              </w:rPr>
            </w:pPr>
            <w:r>
              <w:rPr>
                <w:rFonts w:hint="eastAsia" w:ascii="宋体" w:hAnsi="宋体"/>
                <w:sz w:val="21"/>
                <w:szCs w:val="21"/>
                <w:highlight w:val="green"/>
              </w:rPr>
              <w:t>（3）</w:t>
            </w:r>
            <w:r>
              <w:rPr>
                <w:rFonts w:hint="eastAsia" w:ascii="宋体" w:hAnsi="宋体" w:cs="宋体"/>
                <w:kern w:val="0"/>
                <w:sz w:val="21"/>
                <w:szCs w:val="21"/>
                <w:highlight w:val="green"/>
              </w:rPr>
              <w:t>确定</w:t>
            </w:r>
            <w:r>
              <w:rPr>
                <w:rFonts w:hint="eastAsia" w:ascii="宋体" w:hAnsi="宋体"/>
                <w:sz w:val="21"/>
                <w:szCs w:val="21"/>
                <w:highlight w:val="green"/>
                <w:u w:val="single"/>
              </w:rPr>
              <w:t xml:space="preserve">  </w:t>
            </w:r>
            <w:r>
              <w:rPr>
                <w:rFonts w:hint="eastAsia" w:ascii="宋体" w:hAnsi="宋体" w:cs="宋体"/>
                <w:kern w:val="0"/>
                <w:sz w:val="21"/>
                <w:szCs w:val="21"/>
                <w:highlight w:val="green"/>
                <w:u w:val="single"/>
              </w:rPr>
              <w:t xml:space="preserve">排名1-10位  </w:t>
            </w:r>
            <w:r>
              <w:rPr>
                <w:rFonts w:hint="eastAsia" w:ascii="宋体" w:hAnsi="宋体" w:cs="宋体"/>
                <w:kern w:val="0"/>
                <w:sz w:val="21"/>
                <w:szCs w:val="21"/>
                <w:highlight w:val="green"/>
              </w:rPr>
              <w:t>的中标候选人列为A类中标人；</w:t>
            </w:r>
            <w:r>
              <w:rPr>
                <w:rFonts w:hint="eastAsia" w:ascii="宋体" w:hAnsi="宋体" w:cs="宋体"/>
                <w:kern w:val="0"/>
                <w:sz w:val="21"/>
                <w:szCs w:val="21"/>
                <w:highlight w:val="green"/>
                <w:u w:val="single"/>
              </w:rPr>
              <w:t xml:space="preserve">排名11-22位  </w:t>
            </w:r>
            <w:r>
              <w:rPr>
                <w:rFonts w:hint="eastAsia" w:ascii="宋体" w:hAnsi="宋体" w:cs="宋体"/>
                <w:kern w:val="0"/>
                <w:sz w:val="21"/>
                <w:szCs w:val="21"/>
                <w:highlight w:val="green"/>
              </w:rPr>
              <w:t>的中标候选人为B类备选服务商。</w:t>
            </w:r>
            <w:r>
              <w:rPr>
                <w:rFonts w:hint="eastAsia" w:ascii="宋体" w:hAnsi="宋体"/>
                <w:sz w:val="21"/>
                <w:szCs w:val="21"/>
              </w:rPr>
              <w:t>招标结果公布后，招标人按照排名顺序与A类中标人签订合同；排名第一的市场份额为</w:t>
            </w:r>
            <w:r>
              <w:rPr>
                <w:rFonts w:hint="eastAsia" w:ascii="宋体" w:hAnsi="宋体"/>
                <w:sz w:val="21"/>
                <w:szCs w:val="21"/>
                <w:u w:val="single"/>
              </w:rPr>
              <w:t xml:space="preserve"> 15</w:t>
            </w:r>
            <w:r>
              <w:rPr>
                <w:rFonts w:hint="eastAsia" w:ascii="宋体" w:hAnsi="宋体"/>
                <w:sz w:val="21"/>
                <w:szCs w:val="21"/>
              </w:rPr>
              <w:t>%；排名第二的市场份额为</w:t>
            </w:r>
            <w:r>
              <w:rPr>
                <w:rFonts w:hint="eastAsia" w:ascii="宋体" w:hAnsi="宋体"/>
                <w:sz w:val="21"/>
                <w:szCs w:val="21"/>
                <w:u w:val="single"/>
              </w:rPr>
              <w:t xml:space="preserve">14 </w:t>
            </w:r>
            <w:r>
              <w:rPr>
                <w:rFonts w:hint="eastAsia" w:ascii="宋体" w:hAnsi="宋体"/>
                <w:sz w:val="21"/>
                <w:szCs w:val="21"/>
              </w:rPr>
              <w:t>%；排名第三的市场份额为</w:t>
            </w:r>
            <w:r>
              <w:rPr>
                <w:rFonts w:hint="eastAsia" w:ascii="宋体" w:hAnsi="宋体"/>
                <w:sz w:val="21"/>
                <w:szCs w:val="21"/>
                <w:u w:val="single"/>
              </w:rPr>
              <w:t xml:space="preserve"> 13 </w:t>
            </w:r>
            <w:r>
              <w:rPr>
                <w:rFonts w:hint="eastAsia" w:ascii="宋体" w:hAnsi="宋体"/>
                <w:sz w:val="21"/>
                <w:szCs w:val="21"/>
              </w:rPr>
              <w:t>%；排名第四的市场份额为</w:t>
            </w:r>
            <w:r>
              <w:rPr>
                <w:rFonts w:hint="eastAsia" w:ascii="宋体" w:hAnsi="宋体"/>
                <w:sz w:val="21"/>
                <w:szCs w:val="21"/>
                <w:u w:val="single"/>
              </w:rPr>
              <w:t xml:space="preserve"> 11 </w:t>
            </w:r>
            <w:r>
              <w:rPr>
                <w:rFonts w:hint="eastAsia" w:ascii="宋体" w:hAnsi="宋体"/>
                <w:sz w:val="21"/>
                <w:szCs w:val="21"/>
              </w:rPr>
              <w:t>%；排名第五的市场份额为</w:t>
            </w:r>
            <w:r>
              <w:rPr>
                <w:rFonts w:hint="eastAsia" w:ascii="宋体" w:hAnsi="宋体"/>
                <w:sz w:val="21"/>
                <w:szCs w:val="21"/>
                <w:u w:val="single"/>
              </w:rPr>
              <w:t xml:space="preserve"> 10 </w:t>
            </w:r>
            <w:r>
              <w:rPr>
                <w:rFonts w:hint="eastAsia" w:ascii="宋体" w:hAnsi="宋体"/>
                <w:sz w:val="21"/>
                <w:szCs w:val="21"/>
              </w:rPr>
              <w:t>%；排名第六的市场份额为</w:t>
            </w:r>
            <w:r>
              <w:rPr>
                <w:rFonts w:hint="eastAsia" w:ascii="宋体" w:hAnsi="宋体"/>
                <w:sz w:val="21"/>
                <w:szCs w:val="21"/>
                <w:u w:val="single"/>
              </w:rPr>
              <w:t xml:space="preserve">  9 </w:t>
            </w:r>
            <w:r>
              <w:rPr>
                <w:rFonts w:hint="eastAsia" w:ascii="宋体" w:hAnsi="宋体"/>
                <w:sz w:val="21"/>
                <w:szCs w:val="21"/>
              </w:rPr>
              <w:t>%；排名第七的市场份额为</w:t>
            </w:r>
            <w:r>
              <w:rPr>
                <w:rFonts w:hint="eastAsia" w:ascii="宋体" w:hAnsi="宋体"/>
                <w:sz w:val="21"/>
                <w:szCs w:val="21"/>
                <w:u w:val="single"/>
              </w:rPr>
              <w:t xml:space="preserve"> 8  </w:t>
            </w:r>
            <w:r>
              <w:rPr>
                <w:rFonts w:hint="eastAsia" w:ascii="宋体" w:hAnsi="宋体"/>
                <w:sz w:val="21"/>
                <w:szCs w:val="21"/>
              </w:rPr>
              <w:t>%；排名第八的市场份额为</w:t>
            </w:r>
            <w:r>
              <w:rPr>
                <w:rFonts w:hint="eastAsia" w:ascii="宋体" w:hAnsi="宋体"/>
                <w:sz w:val="21"/>
                <w:szCs w:val="21"/>
                <w:u w:val="single"/>
              </w:rPr>
              <w:t xml:space="preserve"> 7  </w:t>
            </w:r>
            <w:r>
              <w:rPr>
                <w:rFonts w:hint="eastAsia" w:ascii="宋体" w:hAnsi="宋体"/>
                <w:sz w:val="21"/>
                <w:szCs w:val="21"/>
              </w:rPr>
              <w:t>%；排名第九的市场份额为</w:t>
            </w:r>
            <w:r>
              <w:rPr>
                <w:rFonts w:hint="eastAsia" w:ascii="宋体" w:hAnsi="宋体"/>
                <w:sz w:val="21"/>
                <w:szCs w:val="21"/>
                <w:u w:val="single"/>
              </w:rPr>
              <w:t xml:space="preserve"> 7  </w:t>
            </w:r>
            <w:r>
              <w:rPr>
                <w:rFonts w:hint="eastAsia" w:ascii="宋体" w:hAnsi="宋体"/>
                <w:sz w:val="21"/>
                <w:szCs w:val="21"/>
              </w:rPr>
              <w:t>%；排名第十的市场份额为</w:t>
            </w:r>
            <w:r>
              <w:rPr>
                <w:rFonts w:hint="eastAsia" w:ascii="宋体" w:hAnsi="宋体"/>
                <w:sz w:val="21"/>
                <w:szCs w:val="21"/>
                <w:u w:val="single"/>
              </w:rPr>
              <w:t xml:space="preserve"> 6 </w:t>
            </w:r>
            <w:r>
              <w:rPr>
                <w:rFonts w:hint="eastAsia" w:ascii="宋体" w:hAnsi="宋体"/>
                <w:sz w:val="21"/>
                <w:szCs w:val="21"/>
              </w:rPr>
              <w:t>%。</w:t>
            </w:r>
          </w:p>
          <w:p>
            <w:pPr>
              <w:adjustRightInd w:val="0"/>
              <w:snapToGrid w:val="0"/>
              <w:rPr>
                <w:rFonts w:ascii="宋体" w:hAnsi="宋体" w:cs="宋体"/>
                <w:kern w:val="0"/>
                <w:sz w:val="21"/>
                <w:szCs w:val="21"/>
                <w:highlight w:val="green"/>
              </w:rPr>
            </w:pPr>
            <w:r>
              <w:rPr>
                <w:rFonts w:hint="eastAsia" w:ascii="宋体" w:hAnsi="宋体" w:cs="宋体"/>
                <w:sz w:val="21"/>
                <w:szCs w:val="21"/>
                <w:highlight w:val="green"/>
              </w:rPr>
              <w:t>当中标候选人数量小于11时，中标人=中标候选人-1。</w:t>
            </w:r>
            <w:r>
              <w:rPr>
                <w:rFonts w:ascii="宋体" w:hAnsi="宋体" w:cs="宋体"/>
                <w:kern w:val="0"/>
                <w:sz w:val="21"/>
                <w:szCs w:val="21"/>
                <w:highlight w:val="green"/>
              </w:rPr>
              <w:t>按照下列内容进行分配份额：</w:t>
            </w:r>
          </w:p>
          <w:tbl>
            <w:tblPr>
              <w:tblStyle w:val="22"/>
              <w:tblpPr w:leftFromText="180" w:rightFromText="180" w:vertAnchor="text" w:horzAnchor="page" w:tblpXSpec="center" w:tblpY="44"/>
              <w:tblOverlap w:val="never"/>
              <w:tblW w:w="5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94"/>
              <w:gridCol w:w="500"/>
              <w:gridCol w:w="500"/>
              <w:gridCol w:w="500"/>
              <w:gridCol w:w="500"/>
              <w:gridCol w:w="500"/>
              <w:gridCol w:w="500"/>
              <w:gridCol w:w="500"/>
              <w:gridCol w:w="500"/>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中标人数</w:t>
                  </w:r>
                </w:p>
              </w:tc>
              <w:tc>
                <w:tcPr>
                  <w:tcW w:w="694"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执行项目金额（%）</w:t>
                  </w:r>
                </w:p>
              </w:tc>
              <w:tc>
                <w:tcPr>
                  <w:tcW w:w="4500" w:type="dxa"/>
                  <w:gridSpan w:val="9"/>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pacing w:val="0"/>
                      <w:sz w:val="13"/>
                      <w:szCs w:val="13"/>
                    </w:rPr>
                  </w:pPr>
                  <w:r>
                    <w:rPr>
                      <w:rFonts w:hint="eastAsia"/>
                      <w:spacing w:val="0"/>
                      <w:sz w:val="13"/>
                      <w:szCs w:val="13"/>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5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69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第一</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第二</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第三</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第四</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第五</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第六</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第七</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第八</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排名</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第九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9</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100%</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16%</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14%</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12%</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10%</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9%</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6%</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8</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100%</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16%</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12%</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11%</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9%</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7%</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pacing w:val="0"/>
                      <w:sz w:val="13"/>
                      <w:szCs w:val="13"/>
                    </w:rPr>
                  </w:pPr>
                  <w:r>
                    <w:rPr>
                      <w:rFonts w:hint="eastAsia"/>
                      <w:spacing w:val="0"/>
                      <w:sz w:val="13"/>
                      <w:szCs w:val="13"/>
                    </w:rPr>
                    <w:t>7</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95%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16%</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12%</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11%</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11%</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6</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85%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16%</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12%</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12%</w:t>
                  </w: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5</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75%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16%</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14%</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4</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60%</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16%</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14%</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3</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45%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15%</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2</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30%</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17%</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13%</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5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1</w:t>
                  </w:r>
                </w:p>
              </w:tc>
              <w:tc>
                <w:tcPr>
                  <w:tcW w:w="694"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pacing w:val="0"/>
                      <w:sz w:val="13"/>
                      <w:szCs w:val="13"/>
                    </w:rPr>
                  </w:pPr>
                  <w:r>
                    <w:rPr>
                      <w:rFonts w:hint="eastAsia"/>
                      <w:spacing w:val="0"/>
                      <w:sz w:val="13"/>
                      <w:szCs w:val="13"/>
                    </w:rPr>
                    <w:t>20%</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13"/>
                      <w:szCs w:val="13"/>
                    </w:rPr>
                  </w:pPr>
                  <w:r>
                    <w:rPr>
                      <w:rFonts w:hint="eastAsia"/>
                      <w:spacing w:val="0"/>
                      <w:sz w:val="13"/>
                      <w:szCs w:val="13"/>
                    </w:rPr>
                    <w:t>20%</w:t>
                  </w: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c>
                <w:tcPr>
                  <w:tcW w:w="50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pacing w:val="0"/>
                      <w:sz w:val="13"/>
                      <w:szCs w:val="13"/>
                      <w:lang w:eastAsia="zh-CN"/>
                    </w:rPr>
                  </w:pPr>
                </w:p>
              </w:tc>
            </w:tr>
          </w:tbl>
          <w:p>
            <w:pPr>
              <w:pStyle w:val="2"/>
              <w:ind w:left="0" w:leftChars="0" w:firstLine="0" w:firstLineChars="0"/>
              <w:rPr>
                <w:rFonts w:hint="eastAsia"/>
                <w:color w:val="auto"/>
                <w:sz w:val="21"/>
                <w:szCs w:val="21"/>
                <w:lang w:eastAsia="zh-CN"/>
              </w:rPr>
            </w:pPr>
            <w:r>
              <w:rPr>
                <w:rFonts w:hint="eastAsia" w:ascii="宋体" w:hAnsi="宋体" w:cs="宋体"/>
                <w:color w:val="auto"/>
                <w:sz w:val="21"/>
                <w:szCs w:val="21"/>
                <w:lang w:eastAsia="zh-CN"/>
              </w:rPr>
              <w:t>剩余项目金额根据生产运行需要开展补充招标工作或进行谈判、询比或竞价采购。</w:t>
            </w:r>
          </w:p>
          <w:p>
            <w:pPr>
              <w:widowControl/>
              <w:spacing w:line="400" w:lineRule="exact"/>
              <w:ind w:left="0" w:leftChars="0" w:firstLine="0" w:firstLineChars="0"/>
              <w:jc w:val="left"/>
              <w:rPr>
                <w:rFonts w:hint="eastAsia"/>
                <w:sz w:val="21"/>
                <w:szCs w:val="21"/>
              </w:rPr>
            </w:pPr>
            <w:r>
              <w:rPr>
                <w:rFonts w:hint="eastAsia"/>
                <w:sz w:val="21"/>
                <w:szCs w:val="21"/>
              </w:rPr>
              <w:t>由于生产高峰工作量集中，排名靠前的中标人无法及时承担中标份额对应的运输服务，招标人有权按照服务能力和价格将相关份额调配给其他中标人，以满足生产需要。</w:t>
            </w:r>
          </w:p>
          <w:p>
            <w:pPr>
              <w:widowControl/>
              <w:spacing w:line="400" w:lineRule="exact"/>
              <w:ind w:left="0" w:leftChars="0" w:firstLine="0" w:firstLineChars="0"/>
              <w:jc w:val="left"/>
              <w:rPr>
                <w:rFonts w:hint="eastAsia"/>
                <w:sz w:val="21"/>
                <w:szCs w:val="21"/>
              </w:rPr>
            </w:pPr>
            <w:r>
              <w:rPr>
                <w:rFonts w:hint="eastAsia"/>
                <w:sz w:val="21"/>
                <w:szCs w:val="21"/>
              </w:rPr>
              <w:t>当A类中标人服务能力不能满足生产需求，经中国石油昆仑物流有限公司总调度室审批逐一启用</w:t>
            </w:r>
            <w:r>
              <w:rPr>
                <w:rFonts w:hint="eastAsia" w:ascii="宋体" w:hAnsi="宋体" w:cs="宋体"/>
                <w:kern w:val="0"/>
                <w:sz w:val="21"/>
                <w:szCs w:val="21"/>
                <w:highlight w:val="green"/>
              </w:rPr>
              <w:t>B类备选服务商</w:t>
            </w:r>
            <w:r>
              <w:rPr>
                <w:rFonts w:hint="eastAsia"/>
                <w:sz w:val="21"/>
                <w:szCs w:val="21"/>
              </w:rPr>
              <w:t>。</w:t>
            </w:r>
          </w:p>
          <w:p>
            <w:pPr>
              <w:widowControl/>
              <w:spacing w:line="400" w:lineRule="exact"/>
              <w:ind w:left="0" w:leftChars="0" w:firstLine="0" w:firstLineChars="0"/>
              <w:jc w:val="left"/>
              <w:rPr>
                <w:rFonts w:hint="eastAsia"/>
                <w:sz w:val="21"/>
                <w:szCs w:val="21"/>
              </w:rPr>
            </w:pPr>
            <w:r>
              <w:rPr>
                <w:rFonts w:hint="eastAsia" w:ascii="宋体" w:hAnsi="宋体" w:cs="宋体"/>
                <w:kern w:val="0"/>
                <w:sz w:val="21"/>
                <w:szCs w:val="21"/>
                <w:highlight w:val="green"/>
              </w:rPr>
              <w:t>B类备选服务商</w:t>
            </w:r>
            <w:r>
              <w:rPr>
                <w:rFonts w:hint="eastAsia"/>
                <w:sz w:val="21"/>
                <w:szCs w:val="21"/>
              </w:rPr>
              <w:t>签约份额原则上不高于A类中标人的最低份额，并遵循排名靠前优先分配原则。</w:t>
            </w:r>
          </w:p>
          <w:p>
            <w:pPr>
              <w:widowControl/>
              <w:spacing w:line="400" w:lineRule="exact"/>
              <w:ind w:left="0" w:leftChars="0" w:firstLine="0" w:firstLineChars="0"/>
              <w:jc w:val="left"/>
              <w:rPr>
                <w:sz w:val="21"/>
                <w:szCs w:val="21"/>
              </w:rPr>
            </w:pPr>
            <w:r>
              <w:rPr>
                <w:rFonts w:hint="eastAsia"/>
                <w:sz w:val="21"/>
                <w:szCs w:val="21"/>
              </w:rPr>
              <w:t>A类中标人和</w:t>
            </w:r>
            <w:r>
              <w:rPr>
                <w:rFonts w:hint="eastAsia" w:ascii="宋体" w:hAnsi="宋体" w:cs="宋体"/>
                <w:kern w:val="0"/>
                <w:sz w:val="21"/>
                <w:szCs w:val="21"/>
                <w:highlight w:val="green"/>
              </w:rPr>
              <w:t>B类备选服务商</w:t>
            </w:r>
            <w:r>
              <w:rPr>
                <w:rFonts w:hint="eastAsia"/>
                <w:sz w:val="21"/>
                <w:szCs w:val="21"/>
              </w:rPr>
              <w:t>份额总和不高于本项目预算金额，超过预算金额部分招标人依据制度规定组织招标或非招标采购。</w:t>
            </w:r>
          </w:p>
          <w:p>
            <w:pPr>
              <w:pStyle w:val="2"/>
              <w:ind w:left="0" w:leftChars="0" w:firstLine="0" w:firstLineChars="0"/>
              <w:rPr>
                <w:rFonts w:ascii="宋体" w:hAnsi="宋体" w:cs="宋体"/>
                <w:kern w:val="0"/>
                <w:sz w:val="21"/>
                <w:szCs w:val="21"/>
                <w:highlight w:val="green"/>
              </w:rPr>
            </w:pPr>
            <w:r>
              <w:rPr>
                <w:rFonts w:hint="eastAsia"/>
                <w:b/>
                <w:bCs/>
                <w:sz w:val="21"/>
                <w:szCs w:val="21"/>
              </w:rPr>
              <w:t>招标人不承诺</w:t>
            </w:r>
            <w:r>
              <w:rPr>
                <w:rFonts w:hint="eastAsia"/>
                <w:b/>
                <w:bCs/>
                <w:sz w:val="21"/>
                <w:szCs w:val="21"/>
                <w:highlight w:val="green"/>
              </w:rPr>
              <w:t>与</w:t>
            </w:r>
            <w:r>
              <w:rPr>
                <w:rFonts w:hint="eastAsia" w:ascii="宋体" w:hAnsi="宋体" w:cs="宋体"/>
                <w:b/>
                <w:kern w:val="0"/>
                <w:sz w:val="21"/>
                <w:szCs w:val="21"/>
                <w:highlight w:val="green"/>
              </w:rPr>
              <w:t>B类备选服务商</w:t>
            </w:r>
            <w:r>
              <w:rPr>
                <w:rFonts w:hint="eastAsia"/>
                <w:b/>
                <w:bCs/>
                <w:sz w:val="21"/>
                <w:szCs w:val="21"/>
              </w:rPr>
              <w:t>必签合同。</w:t>
            </w:r>
          </w:p>
          <w:p>
            <w:pPr>
              <w:pStyle w:val="38"/>
              <w:adjustRightInd w:val="0"/>
              <w:snapToGrid w:val="0"/>
              <w:spacing w:line="240" w:lineRule="auto"/>
              <w:rPr>
                <w:rFonts w:ascii="宋体" w:hAnsi="宋体" w:eastAsia="宋体"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7.6.1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履约保证金</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是否要求中标人提交履约保证金：</w:t>
            </w:r>
          </w:p>
          <w:p>
            <w:pPr>
              <w:pStyle w:val="38"/>
              <w:adjustRightInd w:val="0"/>
              <w:snapToGrid w:val="0"/>
              <w:spacing w:line="240" w:lineRule="auto"/>
              <w:rPr>
                <w:rFonts w:hint="eastAsia" w:ascii="宋体" w:hAnsi="宋体" w:eastAsia="宋体" w:cs="仿宋"/>
                <w:sz w:val="21"/>
              </w:rPr>
            </w:pPr>
            <w:r>
              <w:rPr>
                <w:rFonts w:hint="eastAsia" w:ascii="宋体" w:hAnsi="宋体" w:eastAsia="宋体" w:cs="仿宋"/>
                <w:sz w:val="21"/>
                <w:lang w:eastAsia="zh-CN"/>
              </w:rPr>
              <w:t>☑</w:t>
            </w:r>
            <w:r>
              <w:rPr>
                <w:rFonts w:hint="eastAsia" w:ascii="宋体" w:hAnsi="宋体" w:eastAsia="宋体" w:cs="仿宋"/>
                <w:sz w:val="21"/>
              </w:rPr>
              <w:t>要求，缴纳。履约保证金为2万元（大写：贰万元整）或银行出具的等额保函。</w:t>
            </w:r>
          </w:p>
          <w:p>
            <w:pPr>
              <w:pStyle w:val="38"/>
              <w:adjustRightInd w:val="0"/>
              <w:snapToGrid w:val="0"/>
              <w:spacing w:line="240" w:lineRule="auto"/>
              <w:rPr>
                <w:rFonts w:hint="eastAsia" w:ascii="宋体" w:hAnsi="宋体" w:eastAsia="宋体" w:cs="仿宋"/>
                <w:sz w:val="21"/>
              </w:rPr>
            </w:pPr>
            <w:r>
              <w:rPr>
                <w:rFonts w:hint="eastAsia" w:ascii="宋体" w:hAnsi="宋体" w:eastAsia="宋体" w:cs="仿宋"/>
                <w:sz w:val="21"/>
              </w:rPr>
              <w:t>现金方式：应在签订合同之前以公对公银行转账交至招标人指定账户，不提交履约保证金的不予签订合同。在合同履约过程中，如因中标人原因，无法继续执行本项目或不能满足服务需求，招标人有权扣除履约保证金，如扣除履约保证金后仍不能赔偿招标人的损失，剩余部分由中标人赔偿。在履行合同期限内未发生责任事故及给招标人造成损失的，合同到期或所有业务清算完成后3个月内无息退还保证金。</w:t>
            </w:r>
          </w:p>
          <w:p>
            <w:pPr>
              <w:pStyle w:val="38"/>
              <w:adjustRightInd w:val="0"/>
              <w:snapToGrid w:val="0"/>
              <w:spacing w:line="240" w:lineRule="auto"/>
              <w:rPr>
                <w:rFonts w:hint="eastAsia" w:ascii="宋体" w:hAnsi="宋体" w:eastAsia="宋体" w:cs="仿宋"/>
                <w:sz w:val="21"/>
              </w:rPr>
            </w:pPr>
            <w:r>
              <w:rPr>
                <w:rFonts w:hint="eastAsia" w:ascii="宋体" w:hAnsi="宋体" w:eastAsia="宋体" w:cs="仿宋"/>
                <w:sz w:val="21"/>
              </w:rPr>
              <w:t>银行保函方式：应由国有商业银行或股份制商业银行的地市级（或以上级别）银行出具；履约担保的保函应保证其在担保期内有效。担保的正本由招标人保存，履约担保有效期应从合同签订之日起至合同履行完毕。</w:t>
            </w:r>
          </w:p>
          <w:p>
            <w:pPr>
              <w:pStyle w:val="38"/>
              <w:adjustRightInd w:val="0"/>
              <w:snapToGrid w:val="0"/>
              <w:spacing w:line="240" w:lineRule="auto"/>
              <w:rPr>
                <w:rFonts w:ascii="宋体" w:hAnsi="宋体" w:eastAsia="宋体" w:cs="仿宋"/>
                <w:sz w:val="21"/>
              </w:rPr>
            </w:pPr>
            <w:r>
              <w:rPr>
                <w:rFonts w:hint="eastAsia" w:ascii="Segoe UI Emoji" w:hAnsi="Segoe UI Emoji" w:eastAsia="宋体" w:cs="Segoe UI Emoji"/>
                <w:sz w:val="21"/>
                <w:lang w:eastAsia="zh-CN"/>
              </w:rPr>
              <w:t>□</w:t>
            </w:r>
            <w:r>
              <w:rPr>
                <w:rFonts w:hint="eastAsia" w:ascii="宋体" w:hAnsi="宋体" w:eastAsia="宋体" w:cs="宋体"/>
                <w:sz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8</w:t>
            </w:r>
          </w:p>
        </w:tc>
        <w:tc>
          <w:tcPr>
            <w:tcW w:w="1985"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jc w:val="center"/>
              <w:rPr>
                <w:rFonts w:ascii="宋体" w:hAnsi="宋体" w:eastAsia="宋体" w:cs="仿宋"/>
                <w:sz w:val="21"/>
              </w:rPr>
            </w:pPr>
            <w:r>
              <w:rPr>
                <w:rFonts w:hint="eastAsia" w:ascii="宋体" w:hAnsi="宋体" w:eastAsia="宋体" w:cs="仿宋"/>
                <w:sz w:val="21"/>
              </w:rPr>
              <w:t>纪律和监督（诚信要求）</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1.对招标人的纪律要求</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2.对投标人的纪律要求</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3.对评标委员会成员的纪律要求</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4.对参与评标活动有关的工作人员的纪律要求</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5.投诉</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1 \* GB3 \* MERGEFORMAT </w:instrText>
            </w:r>
            <w:r>
              <w:rPr>
                <w:rFonts w:hint="eastAsia" w:ascii="宋体" w:hAnsi="宋体" w:eastAsia="宋体" w:cs="仿宋"/>
                <w:sz w:val="21"/>
              </w:rPr>
              <w:fldChar w:fldCharType="separate"/>
            </w:r>
            <w:r>
              <w:rPr>
                <w:rFonts w:hint="eastAsia" w:ascii="宋体" w:hAnsi="宋体" w:eastAsia="宋体" w:cs="仿宋"/>
                <w:sz w:val="21"/>
              </w:rPr>
              <w:t>①</w:t>
            </w:r>
            <w:r>
              <w:rPr>
                <w:rFonts w:hint="eastAsia" w:ascii="宋体" w:hAnsi="宋体" w:eastAsia="宋体" w:cs="仿宋"/>
                <w:sz w:val="21"/>
              </w:rPr>
              <w:fldChar w:fldCharType="end"/>
            </w:r>
            <w:r>
              <w:rPr>
                <w:rFonts w:hint="eastAsia" w:ascii="宋体" w:hAnsi="宋体" w:eastAsia="宋体" w:cs="仿宋"/>
                <w:sz w:val="21"/>
              </w:rPr>
              <w:t>投标人的姓名或者名称、地址、邮编、联系人及联系电话；</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2 \* GB3 \* MERGEFORMAT </w:instrText>
            </w:r>
            <w:r>
              <w:rPr>
                <w:rFonts w:hint="eastAsia" w:ascii="宋体" w:hAnsi="宋体" w:eastAsia="宋体" w:cs="仿宋"/>
                <w:sz w:val="21"/>
              </w:rPr>
              <w:fldChar w:fldCharType="separate"/>
            </w:r>
            <w:r>
              <w:rPr>
                <w:rFonts w:hint="eastAsia" w:ascii="宋体" w:hAnsi="宋体" w:eastAsia="宋体" w:cs="仿宋"/>
                <w:sz w:val="21"/>
              </w:rPr>
              <w:t>②</w:t>
            </w:r>
            <w:r>
              <w:rPr>
                <w:rFonts w:hint="eastAsia" w:ascii="宋体" w:hAnsi="宋体" w:eastAsia="宋体" w:cs="仿宋"/>
                <w:sz w:val="21"/>
              </w:rPr>
              <w:fldChar w:fldCharType="end"/>
            </w:r>
            <w:r>
              <w:rPr>
                <w:rFonts w:hint="eastAsia" w:ascii="宋体" w:hAnsi="宋体" w:eastAsia="宋体" w:cs="仿宋"/>
                <w:sz w:val="21"/>
              </w:rPr>
              <w:t>异议项目的名称、编号；</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3 \* GB3 \* MERGEFORMAT </w:instrText>
            </w:r>
            <w:r>
              <w:rPr>
                <w:rFonts w:hint="eastAsia" w:ascii="宋体" w:hAnsi="宋体" w:eastAsia="宋体" w:cs="仿宋"/>
                <w:sz w:val="21"/>
              </w:rPr>
              <w:fldChar w:fldCharType="separate"/>
            </w:r>
            <w:r>
              <w:rPr>
                <w:rFonts w:hint="eastAsia" w:ascii="宋体" w:hAnsi="宋体" w:eastAsia="宋体" w:cs="仿宋"/>
                <w:sz w:val="21"/>
              </w:rPr>
              <w:t>③</w:t>
            </w:r>
            <w:r>
              <w:rPr>
                <w:rFonts w:hint="eastAsia" w:ascii="宋体" w:hAnsi="宋体" w:eastAsia="宋体" w:cs="仿宋"/>
                <w:sz w:val="21"/>
              </w:rPr>
              <w:fldChar w:fldCharType="end"/>
            </w:r>
            <w:r>
              <w:rPr>
                <w:rFonts w:hint="eastAsia" w:ascii="宋体" w:hAnsi="宋体" w:eastAsia="宋体" w:cs="仿宋"/>
                <w:sz w:val="21"/>
              </w:rPr>
              <w:t>招标人名称、招标机构名称以及其它基础信息；</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4 \* GB3 \* MERGEFORMAT </w:instrText>
            </w:r>
            <w:r>
              <w:rPr>
                <w:rFonts w:hint="eastAsia" w:ascii="宋体" w:hAnsi="宋体" w:eastAsia="宋体" w:cs="仿宋"/>
                <w:sz w:val="21"/>
              </w:rPr>
              <w:fldChar w:fldCharType="separate"/>
            </w:r>
            <w:r>
              <w:rPr>
                <w:rFonts w:hint="eastAsia" w:ascii="宋体" w:hAnsi="宋体" w:eastAsia="宋体" w:cs="仿宋"/>
                <w:sz w:val="21"/>
              </w:rPr>
              <w:t>④</w:t>
            </w:r>
            <w:r>
              <w:rPr>
                <w:rFonts w:hint="eastAsia" w:ascii="宋体" w:hAnsi="宋体" w:eastAsia="宋体" w:cs="仿宋"/>
                <w:sz w:val="21"/>
              </w:rPr>
              <w:fldChar w:fldCharType="end"/>
            </w:r>
            <w:r>
              <w:rPr>
                <w:rFonts w:hint="eastAsia" w:ascii="宋体" w:hAnsi="宋体" w:eastAsia="宋体" w:cs="仿宋"/>
                <w:sz w:val="21"/>
              </w:rPr>
              <w:t>具体、明确的异议事项和主要诉求；</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5 \* GB3 \* MERGEFORMAT </w:instrText>
            </w:r>
            <w:r>
              <w:rPr>
                <w:rFonts w:hint="eastAsia" w:ascii="宋体" w:hAnsi="宋体" w:eastAsia="宋体" w:cs="仿宋"/>
                <w:sz w:val="21"/>
              </w:rPr>
              <w:fldChar w:fldCharType="separate"/>
            </w:r>
            <w:r>
              <w:rPr>
                <w:rFonts w:hint="eastAsia" w:ascii="宋体" w:hAnsi="宋体" w:eastAsia="宋体" w:cs="仿宋"/>
                <w:sz w:val="21"/>
              </w:rPr>
              <w:t>⑤</w:t>
            </w:r>
            <w:r>
              <w:rPr>
                <w:rFonts w:hint="eastAsia" w:ascii="宋体" w:hAnsi="宋体" w:eastAsia="宋体" w:cs="仿宋"/>
                <w:sz w:val="21"/>
              </w:rPr>
              <w:fldChar w:fldCharType="end"/>
            </w:r>
            <w:r>
              <w:rPr>
                <w:rFonts w:hint="eastAsia" w:ascii="宋体" w:hAnsi="宋体" w:eastAsia="宋体" w:cs="仿宋"/>
                <w:sz w:val="21"/>
              </w:rPr>
              <w:t>事实依据，包括相关证明材料和其它过程材料等；</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6 \* GB3 \* MERGEFORMAT </w:instrText>
            </w:r>
            <w:r>
              <w:rPr>
                <w:rFonts w:hint="eastAsia" w:ascii="宋体" w:hAnsi="宋体" w:eastAsia="宋体" w:cs="仿宋"/>
                <w:sz w:val="21"/>
              </w:rPr>
              <w:fldChar w:fldCharType="separate"/>
            </w:r>
            <w:r>
              <w:rPr>
                <w:rFonts w:hint="eastAsia" w:ascii="宋体" w:hAnsi="宋体" w:eastAsia="宋体" w:cs="仿宋"/>
                <w:sz w:val="21"/>
              </w:rPr>
              <w:t>⑥</w:t>
            </w:r>
            <w:r>
              <w:rPr>
                <w:rFonts w:hint="eastAsia" w:ascii="宋体" w:hAnsi="宋体" w:eastAsia="宋体" w:cs="仿宋"/>
                <w:sz w:val="21"/>
              </w:rPr>
              <w:fldChar w:fldCharType="end"/>
            </w:r>
            <w:r>
              <w:rPr>
                <w:rFonts w:hint="eastAsia" w:ascii="宋体" w:hAnsi="宋体" w:eastAsia="宋体" w:cs="仿宋"/>
                <w:sz w:val="21"/>
              </w:rPr>
              <w:t>必要的法律依据；</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fldChar w:fldCharType="begin"/>
            </w:r>
            <w:r>
              <w:rPr>
                <w:rFonts w:hint="eastAsia" w:ascii="宋体" w:hAnsi="宋体" w:eastAsia="宋体" w:cs="仿宋"/>
                <w:sz w:val="21"/>
              </w:rPr>
              <w:instrText xml:space="preserve"> = 7 \* GB3 \* MERGEFORMAT </w:instrText>
            </w:r>
            <w:r>
              <w:rPr>
                <w:rFonts w:hint="eastAsia" w:ascii="宋体" w:hAnsi="宋体" w:eastAsia="宋体" w:cs="仿宋"/>
                <w:sz w:val="21"/>
              </w:rPr>
              <w:fldChar w:fldCharType="separate"/>
            </w:r>
            <w:r>
              <w:rPr>
                <w:rFonts w:hint="eastAsia" w:ascii="宋体" w:hAnsi="宋体" w:eastAsia="宋体" w:cs="仿宋"/>
                <w:sz w:val="21"/>
              </w:rPr>
              <w:t>⑦</w:t>
            </w:r>
            <w:r>
              <w:rPr>
                <w:rFonts w:hint="eastAsia" w:ascii="宋体" w:hAnsi="宋体" w:eastAsia="宋体" w:cs="仿宋"/>
                <w:sz w:val="21"/>
              </w:rPr>
              <w:fldChar w:fldCharType="end"/>
            </w:r>
            <w:r>
              <w:rPr>
                <w:rFonts w:hint="eastAsia" w:ascii="宋体" w:hAnsi="宋体" w:eastAsia="宋体" w:cs="仿宋"/>
                <w:sz w:val="21"/>
              </w:rPr>
              <w:t>异议提起人的法定代表人和授权代表人的相关信息及证明材料。</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t>异议函应当由法定代表人或负责人，或者其授权代表签字或者盖章，并加盖公章。</w:t>
            </w:r>
          </w:p>
          <w:p>
            <w:pPr>
              <w:pStyle w:val="38"/>
              <w:adjustRightInd w:val="0"/>
              <w:snapToGrid w:val="0"/>
              <w:spacing w:line="240" w:lineRule="auto"/>
              <w:ind w:firstLine="428" w:firstLineChars="200"/>
              <w:rPr>
                <w:rFonts w:ascii="宋体" w:hAnsi="宋体" w:eastAsia="宋体" w:cs="仿宋"/>
                <w:sz w:val="21"/>
              </w:rPr>
            </w:pPr>
            <w:r>
              <w:rPr>
                <w:rFonts w:hint="eastAsia" w:ascii="宋体" w:hAnsi="宋体" w:eastAsia="宋体" w:cs="仿宋"/>
                <w:sz w:val="21"/>
              </w:rPr>
              <w:t>具体要求详见《招标投标活动异议提起须知》。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9</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是否采用电子招标投标</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□否</w:t>
            </w:r>
          </w:p>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仿宋"/>
                <w:sz w:val="21"/>
              </w:rPr>
              <w:t>是，具体要求：按照“投标人用户手册”中的操作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10</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需要补充的其他内容</w:t>
            </w:r>
          </w:p>
        </w:tc>
        <w:tc>
          <w:tcPr>
            <w:tcW w:w="6168" w:type="dxa"/>
            <w:tcBorders>
              <w:top w:val="single" w:color="auto" w:sz="4" w:space="0"/>
              <w:left w:val="single" w:color="auto" w:sz="4" w:space="0"/>
              <w:bottom w:val="single" w:color="auto" w:sz="4" w:space="0"/>
              <w:right w:val="single" w:color="auto" w:sz="4" w:space="0"/>
            </w:tcBorders>
            <w:vAlign w:val="center"/>
          </w:tcPr>
          <w:p>
            <w:pPr>
              <w:pStyle w:val="73"/>
              <w:spacing w:line="360" w:lineRule="auto"/>
              <w:ind w:left="0" w:leftChars="0" w:firstLine="0" w:firstLineChars="0"/>
              <w:rPr>
                <w:rFonts w:hint="eastAsia" w:ascii="宋体" w:hAnsi="宋体"/>
                <w:color w:val="auto"/>
                <w:kern w:val="2"/>
                <w:sz w:val="21"/>
                <w:szCs w:val="21"/>
                <w:highlight w:val="green"/>
                <w:lang w:eastAsia="zh-CN"/>
              </w:rPr>
            </w:pPr>
            <w:r>
              <w:rPr>
                <w:rFonts w:hint="eastAsia" w:ascii="宋体" w:hAnsi="宋体"/>
                <w:color w:val="auto"/>
                <w:kern w:val="2"/>
                <w:sz w:val="21"/>
                <w:szCs w:val="21"/>
                <w:highlight w:val="green"/>
                <w:lang w:eastAsia="zh-CN"/>
              </w:rPr>
              <w:t>1.重新招标投标人不足三家时，直接开标，采用评审方式确定中标候选人。</w:t>
            </w:r>
          </w:p>
          <w:p>
            <w:pPr>
              <w:widowControl/>
              <w:spacing w:line="400" w:lineRule="exact"/>
              <w:ind w:left="0" w:leftChars="0" w:firstLine="0" w:firstLineChars="0"/>
              <w:jc w:val="left"/>
              <w:rPr>
                <w:rFonts w:hint="eastAsia" w:ascii="宋体" w:hAnsi="宋体" w:cs="宋体"/>
                <w:kern w:val="0"/>
                <w:sz w:val="21"/>
                <w:szCs w:val="21"/>
                <w:highlight w:val="green"/>
              </w:rPr>
            </w:pPr>
            <w:r>
              <w:rPr>
                <w:rFonts w:hint="eastAsia" w:ascii="宋体" w:hAnsi="宋体" w:cs="宋体"/>
                <w:kern w:val="0"/>
                <w:sz w:val="21"/>
                <w:szCs w:val="21"/>
                <w:highlight w:val="green"/>
              </w:rPr>
              <w:t>2.服务商递交的投标文件中，不得更改报价清单，且报价不得存在漏项。更改报价清单的，否决投标。</w:t>
            </w:r>
          </w:p>
          <w:p>
            <w:pPr>
              <w:widowControl/>
              <w:spacing w:line="400" w:lineRule="exact"/>
              <w:ind w:left="0" w:leftChars="0" w:firstLine="0" w:firstLineChars="0"/>
              <w:jc w:val="left"/>
              <w:rPr>
                <w:rFonts w:hint="eastAsia" w:ascii="宋体" w:hAnsi="宋体" w:cs="宋体"/>
                <w:b/>
                <w:bCs/>
                <w:kern w:val="0"/>
                <w:sz w:val="21"/>
                <w:szCs w:val="21"/>
                <w:highlight w:val="green"/>
              </w:rPr>
            </w:pPr>
            <w:r>
              <w:rPr>
                <w:rFonts w:hint="eastAsia" w:ascii="宋体" w:hAnsi="宋体" w:cs="宋体"/>
                <w:b/>
                <w:bCs/>
                <w:kern w:val="0"/>
                <w:sz w:val="21"/>
                <w:szCs w:val="21"/>
                <w:highlight w:val="green"/>
              </w:rPr>
              <w:t>3.结果未涵盖的运输线路、承运介质：对于本次采购未覆盖的路线、承运介质等，参照采购清单中同类服务中标价格，在中标服务商范围内询比或谈判确定价格，补充服务清单，原合同总金额不变。</w:t>
            </w:r>
          </w:p>
          <w:p>
            <w:pPr>
              <w:widowControl/>
              <w:spacing w:line="400" w:lineRule="exact"/>
              <w:ind w:left="0" w:leftChars="0" w:firstLine="0" w:firstLineChars="0"/>
              <w:jc w:val="left"/>
              <w:rPr>
                <w:rFonts w:hint="eastAsia" w:ascii="宋体" w:hAnsi="宋体" w:cs="宋体"/>
                <w:b/>
                <w:bCs/>
                <w:kern w:val="0"/>
                <w:sz w:val="21"/>
                <w:szCs w:val="21"/>
                <w:highlight w:val="green"/>
              </w:rPr>
            </w:pPr>
            <w:r>
              <w:rPr>
                <w:rFonts w:hint="eastAsia" w:ascii="宋体" w:hAnsi="宋体" w:cs="宋体"/>
                <w:b/>
                <w:bCs/>
                <w:kern w:val="0"/>
                <w:sz w:val="21"/>
                <w:szCs w:val="21"/>
                <w:highlight w:val="green"/>
              </w:rPr>
              <w:t>4.调价机制：招标人所服务的运输市场运价发生较大变化时，招标人可启动调价机制，具体由双方协商。</w:t>
            </w:r>
          </w:p>
          <w:p>
            <w:pPr>
              <w:spacing w:line="360" w:lineRule="auto"/>
              <w:ind w:left="0" w:leftChars="0" w:firstLine="0" w:firstLineChars="0"/>
              <w:rPr>
                <w:rFonts w:ascii="宋体" w:hAnsi="宋体" w:cs="宋体"/>
                <w:b/>
                <w:kern w:val="0"/>
                <w:sz w:val="21"/>
                <w:szCs w:val="21"/>
                <w:highlight w:val="green"/>
              </w:rPr>
            </w:pPr>
            <w:r>
              <w:rPr>
                <w:rFonts w:hint="eastAsia" w:ascii="宋体" w:hAnsi="宋体" w:cs="宋体"/>
                <w:b/>
                <w:kern w:val="0"/>
                <w:sz w:val="21"/>
                <w:szCs w:val="21"/>
                <w:highlight w:val="green"/>
              </w:rPr>
              <w:t>5.签订合同前，车辆使用单位需对中标服务商提供的车辆信息、人员等信息进行现场核实，复核、评价合格后方可签订合同。需签约前，中标服务商需办理中国石油昆仑物流有限公司运输服务商库准入手续。中国石油昆仑物流有限公司运输服务商库每年度开展运输服务商考评工作，考评结果计入下一期招标评审。</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6.履约过程中，当中标服务商运力不足或其他原因造成不能履约的，中国石油昆仑物流有限公司根据生产经营发展需要开展补充招标工作或在中国石油昆仑物流有限公司运输服务商库中进行谈判、询比或竞价采购。</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7.中标服务商存在以下情形的，取消其中标资格：</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（1）招标人按照招标文件和投标文件进行现场核实，投标人未通过现场考察的。</w:t>
            </w:r>
          </w:p>
          <w:p>
            <w:pPr>
              <w:spacing w:line="360" w:lineRule="auto"/>
              <w:ind w:left="0" w:leftChars="0" w:firstLine="0" w:firstLineChars="0"/>
              <w:rPr>
                <w:rFonts w:hint="eastAsia"/>
                <w:b/>
                <w:sz w:val="21"/>
                <w:szCs w:val="21"/>
                <w:highlight w:val="green"/>
              </w:rPr>
            </w:pPr>
            <w:r>
              <w:rPr>
                <w:rFonts w:hint="eastAsia" w:ascii="宋体" w:hAnsi="宋体" w:cs="宋体"/>
                <w:b/>
                <w:kern w:val="0"/>
                <w:sz w:val="21"/>
                <w:szCs w:val="21"/>
                <w:highlight w:val="green"/>
              </w:rPr>
              <w:t>（2）签订合同前，未取得《交通运输企业安全生产标准化达标/建设等级证书》的；企业主要负责人、安全管理人</w:t>
            </w:r>
            <w:r>
              <w:rPr>
                <w:rFonts w:hint="eastAsia" w:ascii="宋体" w:hAnsi="宋体" w:cs="宋体"/>
                <w:b/>
                <w:sz w:val="21"/>
                <w:szCs w:val="21"/>
                <w:highlight w:val="green"/>
              </w:rPr>
              <w:t>员未取得《安全生产知识和管理能力考核合格证》或注册安全工程师执业证的。</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（3）服务期间，依据《中国石油昆仑物流有限公司承包商和服务商管理办法》，服务商考评为D级的。</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4）服务期间发生一般A级及以上责任事故，或危险化学品火灾爆炸、泄漏事故，造成大气、水体、土壤环境污染，或引起中央媒体、国家部委网站或具有全国影响力的媒体平台登载或评论，或引起省部级、集团公司领导关注，或省级政府部门领导作出批示，或被甲方单位责令清退的。</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（5）服务期间提供服务车辆不符合国家、行业标准的；与投标服务车辆清单不符的；营运资质、准运许可过期或作废的；驾驶员、押运员未取得相应资质证书的。</w:t>
            </w:r>
          </w:p>
          <w:p>
            <w:pPr>
              <w:spacing w:line="360" w:lineRule="auto"/>
              <w:ind w:left="0" w:leftChars="0" w:firstLine="0" w:firstLineChars="0"/>
              <w:rPr>
                <w:rFonts w:hint="eastAsia" w:ascii="宋体" w:hAnsi="宋体" w:cs="宋体"/>
                <w:b/>
                <w:kern w:val="0"/>
                <w:sz w:val="21"/>
                <w:szCs w:val="21"/>
                <w:highlight w:val="green"/>
              </w:rPr>
            </w:pPr>
            <w:r>
              <w:rPr>
                <w:rFonts w:hint="eastAsia"/>
                <w:b/>
                <w:sz w:val="21"/>
                <w:szCs w:val="21"/>
                <w:highlight w:val="green"/>
              </w:rPr>
              <w:t>（6）</w:t>
            </w:r>
            <w:r>
              <w:rPr>
                <w:rFonts w:hint="eastAsia" w:ascii="宋体" w:hAnsi="宋体" w:cs="宋体"/>
                <w:b/>
                <w:kern w:val="0"/>
                <w:sz w:val="21"/>
                <w:szCs w:val="21"/>
                <w:highlight w:val="green"/>
              </w:rPr>
              <w:t>服务期间经查实与中国石油昆仑物流有限公司服务单位发生行贿受贿事件的。</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8.中标服务商存在以下情形的，终止合同，取消其中标资格并依据《中国石油天然气集团有限公司投标人失信行为管理办法》纳入失信行为惩戒；情节严重的，依据《中国石油天然气集团有限公司“三商”黑名单管理办法（试行）》纳入“三商”黑名单；造成经济损失将追究其赔偿责任。</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（1）投标时使用伪造、变造的资格、资质证书或许可证件的。</w:t>
            </w:r>
          </w:p>
          <w:p>
            <w:pPr>
              <w:spacing w:line="360" w:lineRule="auto"/>
              <w:ind w:left="0" w:leftChars="0" w:firstLine="0" w:firstLineChars="0"/>
              <w:rPr>
                <w:rFonts w:hint="eastAsia" w:ascii="宋体" w:hAnsi="宋体" w:cs="宋体"/>
                <w:b/>
                <w:kern w:val="0"/>
                <w:sz w:val="21"/>
                <w:szCs w:val="21"/>
                <w:highlight w:val="green"/>
              </w:rPr>
            </w:pPr>
            <w:r>
              <w:rPr>
                <w:rFonts w:hint="eastAsia" w:ascii="宋体" w:hAnsi="宋体" w:cs="宋体"/>
                <w:b/>
                <w:kern w:val="0"/>
                <w:sz w:val="21"/>
                <w:szCs w:val="21"/>
                <w:highlight w:val="green"/>
              </w:rPr>
              <w:t>（2）投标时使用虚假的财务状况、信用状况、票据或业绩的。</w:t>
            </w:r>
          </w:p>
          <w:p>
            <w:pPr>
              <w:widowControl/>
              <w:spacing w:line="400" w:lineRule="exact"/>
              <w:ind w:left="0" w:leftChars="0"/>
              <w:jc w:val="left"/>
              <w:rPr>
                <w:rFonts w:hint="eastAsia" w:ascii="宋体" w:hAnsi="宋体" w:cs="宋体"/>
                <w:kern w:val="0"/>
                <w:sz w:val="21"/>
                <w:szCs w:val="21"/>
              </w:rPr>
            </w:pPr>
            <w:r>
              <w:rPr>
                <w:rFonts w:hint="eastAsia" w:ascii="宋体" w:hAnsi="宋体" w:cs="宋体"/>
                <w:b/>
                <w:kern w:val="0"/>
                <w:sz w:val="21"/>
                <w:szCs w:val="21"/>
                <w:highlight w:val="green"/>
              </w:rPr>
              <w:t>（3）服务期间发生油品偷盗等数质量问题的；不按招标文件规定期限签订服务合同或不按照合同约定提供服务的；给中国石油昆仑物流有限公司信誉、形象等造成重大负面影响或造成经济损失的。</w:t>
            </w:r>
          </w:p>
          <w:p>
            <w:pPr>
              <w:widowControl/>
              <w:spacing w:line="400" w:lineRule="exact"/>
              <w:jc w:val="left"/>
              <w:rPr>
                <w:rFonts w:hint="eastAsia" w:ascii="宋体" w:hAnsi="宋体" w:cs="宋体"/>
                <w:kern w:val="0"/>
                <w:szCs w:val="21"/>
              </w:rPr>
            </w:pPr>
          </w:p>
          <w:p>
            <w:pPr>
              <w:pStyle w:val="38"/>
              <w:adjustRightInd w:val="0"/>
              <w:snapToGrid w:val="0"/>
              <w:spacing w:line="240" w:lineRule="auto"/>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10.1</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计算机辅助评标</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ascii="Segoe UI Emoji" w:hAnsi="Segoe UI Emoji" w:eastAsia="宋体" w:cs="Segoe UI Emoji"/>
                <w:sz w:val="21"/>
              </w:rPr>
              <w:t>☑</w:t>
            </w:r>
            <w:r>
              <w:rPr>
                <w:rFonts w:hint="eastAsia" w:ascii="宋体" w:hAnsi="宋体" w:eastAsia="宋体" w:cs="仿宋"/>
                <w:sz w:val="21"/>
              </w:rPr>
              <w:t>否</w:t>
            </w:r>
          </w:p>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10.2</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spacing w:val="0"/>
                <w:sz w:val="21"/>
                <w:szCs w:val="24"/>
              </w:rPr>
            </w:pPr>
            <w:r>
              <w:rPr>
                <w:rFonts w:hint="eastAsia" w:ascii="宋体" w:hAnsi="宋体" w:eastAsia="宋体"/>
                <w:spacing w:val="0"/>
                <w:sz w:val="21"/>
                <w:szCs w:val="24"/>
              </w:rPr>
              <w:t>招标代理服务费</w:t>
            </w:r>
          </w:p>
        </w:tc>
        <w:tc>
          <w:tcPr>
            <w:tcW w:w="6168"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spacing w:line="240" w:lineRule="auto"/>
              <w:ind w:firstLine="0" w:firstLineChars="0"/>
              <w:jc w:val="both"/>
              <w:rPr>
                <w:rFonts w:ascii="宋体" w:hAnsi="宋体"/>
                <w:szCs w:val="24"/>
              </w:rPr>
            </w:pPr>
            <w:r>
              <w:rPr>
                <w:rFonts w:hint="eastAsia" w:ascii="宋体" w:hAnsi="宋体"/>
                <w:szCs w:val="24"/>
              </w:rPr>
              <w:t>本项目招标服务费将按照《中国石油物资采购中心招标服务费收取标准》的70%，按差额定率累进法计算收取。</w:t>
            </w:r>
          </w:p>
          <w:tbl>
            <w:tblPr>
              <w:tblStyle w:val="22"/>
              <w:tblW w:w="601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中标金额或项目估算金额（元人民币）</w:t>
                  </w:r>
                </w:p>
              </w:tc>
              <w:tc>
                <w:tcPr>
                  <w:tcW w:w="211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sz w:val="21"/>
                    </w:rPr>
                  </w:pPr>
                  <w:r>
                    <w:rPr>
                      <w:rFonts w:hint="eastAsia" w:ascii="宋体" w:hAnsi="宋体" w:eastAsia="宋体"/>
                      <w:sz w:val="21"/>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100万以下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100万-500万以下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500万-1000万以下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1000万-5000万以下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5000万-1亿以下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1亿-5亿以下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5亿-10亿以下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10亿-50亿以下</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50亿-100亿</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tcBorders>
                    <w:top w:val="single" w:color="auto" w:sz="4" w:space="0"/>
                    <w:left w:val="single" w:color="auto" w:sz="4" w:space="0"/>
                    <w:bottom w:val="single" w:color="auto" w:sz="4" w:space="0"/>
                    <w:right w:val="single" w:color="auto" w:sz="4" w:space="0"/>
                  </w:tcBorders>
                  <w:noWrap/>
                </w:tcPr>
                <w:p>
                  <w:pPr>
                    <w:adjustRightInd w:val="0"/>
                    <w:snapToGrid w:val="0"/>
                    <w:ind w:firstLine="444"/>
                    <w:rPr>
                      <w:rFonts w:ascii="宋体" w:hAnsi="宋体" w:eastAsia="宋体"/>
                      <w:sz w:val="21"/>
                    </w:rPr>
                  </w:pPr>
                  <w:r>
                    <w:rPr>
                      <w:rFonts w:hint="eastAsia" w:ascii="宋体" w:hAnsi="宋体" w:eastAsia="宋体"/>
                      <w:sz w:val="21"/>
                    </w:rPr>
                    <w:t>100亿以上</w:t>
                  </w:r>
                </w:p>
              </w:tc>
              <w:tc>
                <w:tcPr>
                  <w:tcW w:w="2112" w:type="dxa"/>
                  <w:tcBorders>
                    <w:top w:val="single" w:color="auto" w:sz="4" w:space="0"/>
                    <w:left w:val="single" w:color="auto" w:sz="4" w:space="0"/>
                    <w:bottom w:val="single" w:color="auto" w:sz="4" w:space="0"/>
                    <w:right w:val="single" w:color="auto" w:sz="4" w:space="0"/>
                  </w:tcBorders>
                  <w:noWrap/>
                </w:tcPr>
                <w:p>
                  <w:pPr>
                    <w:adjustRightInd w:val="0"/>
                    <w:snapToGrid w:val="0"/>
                    <w:jc w:val="center"/>
                    <w:rPr>
                      <w:rFonts w:ascii="宋体" w:hAnsi="宋体" w:eastAsia="宋体"/>
                      <w:sz w:val="21"/>
                    </w:rPr>
                  </w:pPr>
                  <w:r>
                    <w:rPr>
                      <w:rFonts w:hint="eastAsia" w:ascii="宋体" w:hAnsi="宋体" w:eastAsia="宋体"/>
                      <w:sz w:val="21"/>
                    </w:rPr>
                    <w:t>0.004%</w:t>
                  </w:r>
                </w:p>
              </w:tc>
            </w:tr>
          </w:tbl>
          <w:p>
            <w:pPr>
              <w:widowControl/>
              <w:autoSpaceDE w:val="0"/>
              <w:autoSpaceDN w:val="0"/>
              <w:adjustRightInd w:val="0"/>
              <w:snapToGrid w:val="0"/>
              <w:ind w:firstLine="420" w:firstLineChars="200"/>
              <w:jc w:val="left"/>
              <w:rPr>
                <w:rFonts w:ascii="宋体" w:hAnsi="宋体" w:eastAsia="宋体"/>
                <w:sz w:val="21"/>
              </w:rPr>
            </w:pPr>
            <w:r>
              <w:rPr>
                <w:rFonts w:hint="eastAsia" w:ascii="宋体" w:hAnsi="宋体" w:eastAsia="宋体"/>
                <w:sz w:val="21"/>
              </w:rPr>
              <w:t>例如：估算金额为800万元的项目，招标服务费计算为：</w:t>
            </w:r>
          </w:p>
          <w:p>
            <w:pPr>
              <w:widowControl/>
              <w:autoSpaceDE w:val="0"/>
              <w:autoSpaceDN w:val="0"/>
              <w:adjustRightInd w:val="0"/>
              <w:snapToGrid w:val="0"/>
              <w:ind w:firstLine="420" w:firstLineChars="200"/>
              <w:jc w:val="left"/>
              <w:rPr>
                <w:rFonts w:ascii="宋体" w:hAnsi="宋体" w:eastAsia="宋体"/>
                <w:sz w:val="21"/>
              </w:rPr>
            </w:pPr>
            <w:r>
              <w:rPr>
                <w:rFonts w:hint="eastAsia" w:ascii="宋体" w:hAnsi="宋体" w:eastAsia="宋体"/>
                <w:sz w:val="21"/>
              </w:rPr>
              <w:t xml:space="preserve">       100万元=1.8万元</w:t>
            </w:r>
          </w:p>
          <w:p>
            <w:pPr>
              <w:widowControl/>
              <w:autoSpaceDE w:val="0"/>
              <w:autoSpaceDN w:val="0"/>
              <w:adjustRightInd w:val="0"/>
              <w:snapToGrid w:val="0"/>
              <w:ind w:firstLine="420" w:firstLineChars="200"/>
              <w:jc w:val="left"/>
              <w:rPr>
                <w:rFonts w:ascii="宋体" w:hAnsi="宋体" w:eastAsia="宋体"/>
                <w:sz w:val="21"/>
              </w:rPr>
            </w:pPr>
            <w:r>
              <w:rPr>
                <w:rFonts w:hint="eastAsia" w:ascii="宋体" w:hAnsi="宋体" w:eastAsia="宋体"/>
                <w:sz w:val="21"/>
              </w:rPr>
              <w:t xml:space="preserve">       400万元x0.96%=3.84万元</w:t>
            </w:r>
          </w:p>
          <w:p>
            <w:pPr>
              <w:widowControl/>
              <w:autoSpaceDE w:val="0"/>
              <w:autoSpaceDN w:val="0"/>
              <w:adjustRightInd w:val="0"/>
              <w:snapToGrid w:val="0"/>
              <w:ind w:firstLine="420" w:firstLineChars="200"/>
              <w:jc w:val="left"/>
              <w:rPr>
                <w:rFonts w:ascii="宋体" w:hAnsi="宋体" w:eastAsia="宋体"/>
                <w:sz w:val="21"/>
              </w:rPr>
            </w:pPr>
            <w:r>
              <w:rPr>
                <w:rFonts w:hint="eastAsia" w:ascii="宋体" w:hAnsi="宋体" w:eastAsia="宋体"/>
                <w:sz w:val="21"/>
              </w:rPr>
              <w:t xml:space="preserve">       300万元x0.54%=1.62万元</w:t>
            </w:r>
          </w:p>
          <w:p>
            <w:pPr>
              <w:widowControl/>
              <w:adjustRightInd w:val="0"/>
              <w:snapToGrid w:val="0"/>
              <w:ind w:firstLine="420" w:firstLineChars="200"/>
              <w:jc w:val="left"/>
              <w:rPr>
                <w:rFonts w:ascii="宋体" w:hAnsi="宋体" w:eastAsia="宋体"/>
                <w:sz w:val="21"/>
              </w:rPr>
            </w:pPr>
            <w:r>
              <w:rPr>
                <w:rFonts w:hint="eastAsia" w:ascii="宋体" w:hAnsi="宋体" w:eastAsia="宋体"/>
                <w:sz w:val="21"/>
              </w:rPr>
              <w:t xml:space="preserve"> 招标服务费共计=[（1.8+3.84+1.62）*70%]*1.06=5.38692万元。（含税，税率6%）</w:t>
            </w:r>
          </w:p>
          <w:p>
            <w:pPr>
              <w:pStyle w:val="12"/>
              <w:ind w:firstLine="422" w:firstLineChars="200"/>
              <w:rPr>
                <w:rFonts w:hint="default" w:ascii="宋体" w:hAnsi="宋体" w:eastAsia="宋体"/>
                <w:b/>
                <w:bCs/>
                <w:color w:val="FF0000"/>
                <w:spacing w:val="0"/>
                <w:kern w:val="2"/>
                <w:sz w:val="21"/>
                <w:lang w:val="en-US" w:eastAsia="zh-CN"/>
              </w:rPr>
            </w:pPr>
            <w:r>
              <w:rPr>
                <w:rFonts w:hint="eastAsia" w:ascii="宋体" w:hAnsi="宋体" w:eastAsia="宋体"/>
                <w:b/>
                <w:bCs/>
                <w:color w:val="FF0000"/>
                <w:spacing w:val="0"/>
                <w:kern w:val="2"/>
                <w:sz w:val="21"/>
                <w:highlight w:val="yellow"/>
              </w:rPr>
              <w:t>本项目</w:t>
            </w:r>
            <w:r>
              <w:rPr>
                <w:rFonts w:hint="eastAsia" w:ascii="宋体" w:hAnsi="宋体" w:eastAsia="宋体"/>
                <w:b/>
                <w:bCs/>
                <w:color w:val="FF0000"/>
                <w:spacing w:val="0"/>
                <w:kern w:val="2"/>
                <w:sz w:val="21"/>
                <w:highlight w:val="yellow"/>
                <w:lang w:val="en-US" w:eastAsia="zh-CN"/>
              </w:rPr>
              <w:t>总计</w:t>
            </w:r>
            <w:r>
              <w:rPr>
                <w:rFonts w:hint="eastAsia" w:ascii="宋体" w:hAnsi="宋体" w:eastAsia="宋体"/>
                <w:b/>
                <w:bCs/>
                <w:color w:val="FF0000"/>
                <w:spacing w:val="0"/>
                <w:kern w:val="2"/>
                <w:sz w:val="21"/>
                <w:highlight w:val="yellow"/>
              </w:rPr>
              <w:t>收取服务费</w:t>
            </w:r>
            <w:r>
              <w:rPr>
                <w:rFonts w:hint="eastAsia" w:ascii="宋体" w:hAnsi="宋体" w:eastAsia="宋体"/>
                <w:b/>
                <w:bCs/>
                <w:color w:val="FF0000"/>
                <w:spacing w:val="0"/>
                <w:kern w:val="2"/>
                <w:sz w:val="21"/>
                <w:highlight w:val="yellow"/>
                <w:lang w:val="en-US" w:eastAsia="zh-CN"/>
              </w:rPr>
              <w:t>183867.60元</w:t>
            </w:r>
            <w:r>
              <w:rPr>
                <w:rFonts w:hint="eastAsia" w:ascii="宋体" w:hAnsi="宋体" w:eastAsia="宋体"/>
                <w:b/>
                <w:bCs/>
                <w:color w:val="FF0000"/>
                <w:spacing w:val="0"/>
                <w:kern w:val="2"/>
                <w:sz w:val="21"/>
                <w:highlight w:val="yellow"/>
                <w:lang w:eastAsia="zh-CN"/>
              </w:rPr>
              <w:t>，</w:t>
            </w:r>
            <w:r>
              <w:rPr>
                <w:rFonts w:hint="eastAsia" w:ascii="宋体" w:hAnsi="宋体" w:eastAsia="宋体"/>
                <w:b/>
                <w:bCs/>
                <w:color w:val="FF0000"/>
                <w:spacing w:val="0"/>
                <w:kern w:val="2"/>
                <w:sz w:val="21"/>
                <w:highlight w:val="yellow"/>
                <w:lang w:val="en-US" w:eastAsia="zh-CN"/>
              </w:rPr>
              <w:t>各中标人按市场份额比例共同分摊</w:t>
            </w:r>
            <w:r>
              <w:rPr>
                <w:rFonts w:hint="eastAsia" w:ascii="宋体" w:hAnsi="宋体" w:eastAsia="宋体"/>
                <w:b/>
                <w:bCs/>
                <w:color w:val="FF0000"/>
                <w:spacing w:val="0"/>
                <w:kern w:val="2"/>
                <w:sz w:val="21"/>
                <w:highlight w:val="yellow"/>
                <w:lang w:val="en-US" w:eastAsia="zh-CN"/>
              </w:rPr>
              <w:t>。（比如市场份额为15%，服务费为183867.60*15%=27580.14元）</w:t>
            </w:r>
          </w:p>
          <w:p>
            <w:pPr>
              <w:keepNext/>
              <w:keepLines/>
              <w:adjustRightInd w:val="0"/>
              <w:snapToGrid w:val="0"/>
              <w:ind w:firstLine="420" w:firstLineChars="200"/>
              <w:outlineLvl w:val="2"/>
              <w:rPr>
                <w:rFonts w:ascii="宋体" w:hAnsi="宋体" w:eastAsia="宋体"/>
                <w:sz w:val="21"/>
              </w:rPr>
            </w:pPr>
            <w:r>
              <w:rPr>
                <w:rFonts w:hint="eastAsia" w:ascii="宋体" w:hAnsi="宋体" w:eastAsia="宋体"/>
                <w:sz w:val="21"/>
              </w:rPr>
              <w:t>中标人应在中标后5日内向中国石油物资有限公司新疆分公司足额支付招标服务费，经核实已经交纳中标服务费的，由招标机构向中标人发放中标通知书，中标人据此与招标人签订合同。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10.3</w:t>
            </w:r>
          </w:p>
        </w:tc>
        <w:tc>
          <w:tcPr>
            <w:tcW w:w="1985" w:type="dxa"/>
            <w:tcBorders>
              <w:top w:val="single" w:color="auto" w:sz="4" w:space="0"/>
              <w:left w:val="single" w:color="auto" w:sz="4" w:space="0"/>
              <w:bottom w:val="single" w:color="auto" w:sz="4" w:space="0"/>
              <w:right w:val="single" w:color="auto" w:sz="4" w:space="0"/>
            </w:tcBorders>
            <w:vAlign w:val="center"/>
          </w:tcPr>
          <w:p>
            <w:pPr>
              <w:pStyle w:val="42"/>
              <w:adjustRightInd w:val="0"/>
              <w:snapToGrid w:val="0"/>
              <w:spacing w:line="240" w:lineRule="auto"/>
              <w:jc w:val="both"/>
              <w:rPr>
                <w:rFonts w:ascii="宋体" w:hAnsi="宋体" w:eastAsia="宋体" w:cs="仿宋"/>
                <w:sz w:val="21"/>
              </w:rPr>
            </w:pPr>
            <w:r>
              <w:rPr>
                <w:rFonts w:hint="eastAsia" w:ascii="宋体" w:hAnsi="宋体" w:eastAsia="宋体" w:cs="仿宋"/>
                <w:sz w:val="21"/>
              </w:rPr>
              <w:t>招标文件解释权</w:t>
            </w:r>
          </w:p>
        </w:tc>
        <w:tc>
          <w:tcPr>
            <w:tcW w:w="6168"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spacing w:line="240" w:lineRule="auto"/>
              <w:rPr>
                <w:rFonts w:ascii="宋体" w:hAnsi="宋体" w:eastAsia="宋体" w:cs="仿宋"/>
                <w:sz w:val="21"/>
              </w:rPr>
            </w:pPr>
            <w:r>
              <w:rPr>
                <w:rFonts w:hint="eastAsia" w:ascii="宋体" w:hAnsi="宋体" w:eastAsia="宋体" w:cs="仿宋"/>
                <w:sz w:val="21"/>
              </w:rPr>
              <w:t>招标人拥有本套招标文件最终解释权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outlineLvl w:val="2"/>
              <w:rPr>
                <w:rFonts w:ascii="宋体" w:hAnsi="宋体" w:eastAsia="宋体"/>
                <w:sz w:val="21"/>
              </w:rPr>
            </w:pPr>
            <w:r>
              <w:rPr>
                <w:rFonts w:hint="eastAsia" w:ascii="宋体" w:hAnsi="宋体" w:eastAsia="宋体"/>
                <w:sz w:val="21"/>
              </w:rPr>
              <w:t>10.4</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ind w:firstLine="420" w:firstLineChars="200"/>
              <w:outlineLvl w:val="2"/>
              <w:rPr>
                <w:rFonts w:ascii="宋体" w:hAnsi="宋体" w:eastAsia="宋体"/>
                <w:sz w:val="21"/>
              </w:rPr>
            </w:pPr>
            <w:r>
              <w:rPr>
                <w:rFonts w:hint="eastAsia" w:ascii="宋体" w:hAnsi="宋体" w:eastAsia="宋体"/>
                <w:sz w:val="21"/>
              </w:rPr>
              <w:t>异议</w:t>
            </w:r>
          </w:p>
        </w:tc>
        <w:tc>
          <w:tcPr>
            <w:tcW w:w="6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(1)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1 \* GB3 \* MERGEFORMAT </w:instrText>
            </w:r>
            <w:r>
              <w:rPr>
                <w:rFonts w:hint="eastAsia" w:ascii="宋体" w:hAnsi="宋体"/>
                <w:sz w:val="21"/>
                <w:szCs w:val="21"/>
                <w:lang w:bidi="en-US"/>
              </w:rPr>
              <w:fldChar w:fldCharType="separate"/>
            </w:r>
            <w:r>
              <w:rPr>
                <w:rFonts w:hint="eastAsia" w:ascii="宋体" w:hAnsi="宋体"/>
                <w:sz w:val="21"/>
                <w:szCs w:val="21"/>
                <w:lang w:bidi="en-US"/>
              </w:rPr>
              <w:t>①</w:t>
            </w:r>
            <w:r>
              <w:rPr>
                <w:rFonts w:hint="eastAsia" w:ascii="宋体" w:hAnsi="宋体"/>
                <w:sz w:val="21"/>
                <w:szCs w:val="21"/>
                <w:lang w:bidi="en-US"/>
              </w:rPr>
              <w:fldChar w:fldCharType="end"/>
            </w:r>
            <w:r>
              <w:rPr>
                <w:rFonts w:hint="eastAsia" w:ascii="宋体" w:hAnsi="宋体"/>
                <w:sz w:val="21"/>
                <w:szCs w:val="21"/>
                <w:lang w:bidi="en-US"/>
              </w:rPr>
              <w:t>投标人的姓名或者名称、地址、邮编、联系人及联系电话；</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2 \* GB3 \* MERGEFORMAT </w:instrText>
            </w:r>
            <w:r>
              <w:rPr>
                <w:rFonts w:hint="eastAsia" w:ascii="宋体" w:hAnsi="宋体"/>
                <w:sz w:val="21"/>
                <w:szCs w:val="21"/>
                <w:lang w:bidi="en-US"/>
              </w:rPr>
              <w:fldChar w:fldCharType="separate"/>
            </w:r>
            <w:r>
              <w:rPr>
                <w:rFonts w:hint="eastAsia" w:ascii="宋体" w:hAnsi="宋体"/>
                <w:sz w:val="21"/>
                <w:szCs w:val="21"/>
                <w:lang w:bidi="en-US"/>
              </w:rPr>
              <w:t>②</w:t>
            </w:r>
            <w:r>
              <w:rPr>
                <w:rFonts w:hint="eastAsia" w:ascii="宋体" w:hAnsi="宋体"/>
                <w:sz w:val="21"/>
                <w:szCs w:val="21"/>
                <w:lang w:bidi="en-US"/>
              </w:rPr>
              <w:fldChar w:fldCharType="end"/>
            </w:r>
            <w:r>
              <w:rPr>
                <w:rFonts w:hint="eastAsia" w:ascii="宋体" w:hAnsi="宋体"/>
                <w:sz w:val="21"/>
                <w:szCs w:val="21"/>
                <w:lang w:bidi="en-US"/>
              </w:rPr>
              <w:t>异议项目的名称、编号；</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3 \* GB3 \* MERGEFORMAT </w:instrText>
            </w:r>
            <w:r>
              <w:rPr>
                <w:rFonts w:hint="eastAsia" w:ascii="宋体" w:hAnsi="宋体"/>
                <w:sz w:val="21"/>
                <w:szCs w:val="21"/>
                <w:lang w:bidi="en-US"/>
              </w:rPr>
              <w:fldChar w:fldCharType="separate"/>
            </w:r>
            <w:r>
              <w:rPr>
                <w:rFonts w:hint="eastAsia" w:ascii="宋体" w:hAnsi="宋体"/>
                <w:sz w:val="21"/>
                <w:szCs w:val="21"/>
                <w:lang w:bidi="en-US"/>
              </w:rPr>
              <w:t>③</w:t>
            </w:r>
            <w:r>
              <w:rPr>
                <w:rFonts w:hint="eastAsia" w:ascii="宋体" w:hAnsi="宋体"/>
                <w:sz w:val="21"/>
                <w:szCs w:val="21"/>
                <w:lang w:bidi="en-US"/>
              </w:rPr>
              <w:fldChar w:fldCharType="end"/>
            </w:r>
            <w:r>
              <w:rPr>
                <w:rFonts w:hint="eastAsia" w:ascii="宋体" w:hAnsi="宋体"/>
                <w:sz w:val="21"/>
                <w:szCs w:val="21"/>
                <w:lang w:bidi="en-US"/>
              </w:rPr>
              <w:t>招标人名称、招标机构名称以及其它基础信息；</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4 \* GB3 \* MERGEFORMAT </w:instrText>
            </w:r>
            <w:r>
              <w:rPr>
                <w:rFonts w:hint="eastAsia" w:ascii="宋体" w:hAnsi="宋体"/>
                <w:sz w:val="21"/>
                <w:szCs w:val="21"/>
                <w:lang w:bidi="en-US"/>
              </w:rPr>
              <w:fldChar w:fldCharType="separate"/>
            </w:r>
            <w:r>
              <w:rPr>
                <w:rFonts w:hint="eastAsia" w:ascii="宋体" w:hAnsi="宋体"/>
                <w:sz w:val="21"/>
                <w:szCs w:val="21"/>
                <w:lang w:bidi="en-US"/>
              </w:rPr>
              <w:t>④</w:t>
            </w:r>
            <w:r>
              <w:rPr>
                <w:rFonts w:hint="eastAsia" w:ascii="宋体" w:hAnsi="宋体"/>
                <w:sz w:val="21"/>
                <w:szCs w:val="21"/>
                <w:lang w:bidi="en-US"/>
              </w:rPr>
              <w:fldChar w:fldCharType="end"/>
            </w:r>
            <w:r>
              <w:rPr>
                <w:rFonts w:hint="eastAsia" w:ascii="宋体" w:hAnsi="宋体"/>
                <w:sz w:val="21"/>
                <w:szCs w:val="21"/>
                <w:lang w:bidi="en-US"/>
              </w:rPr>
              <w:t>具体、明确的异议事项和主要诉求；</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5 \* GB3 \* MERGEFORMAT </w:instrText>
            </w:r>
            <w:r>
              <w:rPr>
                <w:rFonts w:hint="eastAsia" w:ascii="宋体" w:hAnsi="宋体"/>
                <w:sz w:val="21"/>
                <w:szCs w:val="21"/>
                <w:lang w:bidi="en-US"/>
              </w:rPr>
              <w:fldChar w:fldCharType="separate"/>
            </w:r>
            <w:r>
              <w:rPr>
                <w:rFonts w:hint="eastAsia" w:ascii="宋体" w:hAnsi="宋体"/>
                <w:sz w:val="21"/>
                <w:szCs w:val="21"/>
                <w:lang w:bidi="en-US"/>
              </w:rPr>
              <w:t>⑤</w:t>
            </w:r>
            <w:r>
              <w:rPr>
                <w:rFonts w:hint="eastAsia" w:ascii="宋体" w:hAnsi="宋体"/>
                <w:sz w:val="21"/>
                <w:szCs w:val="21"/>
                <w:lang w:bidi="en-US"/>
              </w:rPr>
              <w:fldChar w:fldCharType="end"/>
            </w:r>
            <w:r>
              <w:rPr>
                <w:rFonts w:hint="eastAsia" w:ascii="宋体" w:hAnsi="宋体"/>
                <w:sz w:val="21"/>
                <w:szCs w:val="21"/>
                <w:lang w:bidi="en-US"/>
              </w:rPr>
              <w:t>事实依据，包括相关证明材料和其它过程材料等；</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6 \* GB3 \* MERGEFORMAT </w:instrText>
            </w:r>
            <w:r>
              <w:rPr>
                <w:rFonts w:hint="eastAsia" w:ascii="宋体" w:hAnsi="宋体"/>
                <w:sz w:val="21"/>
                <w:szCs w:val="21"/>
                <w:lang w:bidi="en-US"/>
              </w:rPr>
              <w:fldChar w:fldCharType="separate"/>
            </w:r>
            <w:r>
              <w:rPr>
                <w:rFonts w:hint="eastAsia" w:ascii="宋体" w:hAnsi="宋体"/>
                <w:sz w:val="21"/>
                <w:szCs w:val="21"/>
                <w:lang w:bidi="en-US"/>
              </w:rPr>
              <w:t>⑥</w:t>
            </w:r>
            <w:r>
              <w:rPr>
                <w:rFonts w:hint="eastAsia" w:ascii="宋体" w:hAnsi="宋体"/>
                <w:sz w:val="21"/>
                <w:szCs w:val="21"/>
                <w:lang w:bidi="en-US"/>
              </w:rPr>
              <w:fldChar w:fldCharType="end"/>
            </w:r>
            <w:r>
              <w:rPr>
                <w:rFonts w:hint="eastAsia" w:ascii="宋体" w:hAnsi="宋体"/>
                <w:sz w:val="21"/>
                <w:szCs w:val="21"/>
                <w:lang w:bidi="en-US"/>
              </w:rPr>
              <w:t>必要的法律依据；</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fldChar w:fldCharType="begin"/>
            </w:r>
            <w:r>
              <w:rPr>
                <w:rFonts w:hint="eastAsia" w:ascii="宋体" w:hAnsi="宋体"/>
                <w:sz w:val="21"/>
                <w:szCs w:val="21"/>
                <w:lang w:bidi="en-US"/>
              </w:rPr>
              <w:instrText xml:space="preserve"> = 7 \* GB3 \* MERGEFORMAT </w:instrText>
            </w:r>
            <w:r>
              <w:rPr>
                <w:rFonts w:hint="eastAsia" w:ascii="宋体" w:hAnsi="宋体"/>
                <w:sz w:val="21"/>
                <w:szCs w:val="21"/>
                <w:lang w:bidi="en-US"/>
              </w:rPr>
              <w:fldChar w:fldCharType="separate"/>
            </w:r>
            <w:r>
              <w:rPr>
                <w:rFonts w:hint="eastAsia" w:ascii="宋体" w:hAnsi="宋体"/>
                <w:sz w:val="21"/>
                <w:szCs w:val="21"/>
                <w:lang w:bidi="en-US"/>
              </w:rPr>
              <w:t>⑦</w:t>
            </w:r>
            <w:r>
              <w:rPr>
                <w:rFonts w:hint="eastAsia" w:ascii="宋体" w:hAnsi="宋体"/>
                <w:sz w:val="21"/>
                <w:szCs w:val="21"/>
                <w:lang w:bidi="en-US"/>
              </w:rPr>
              <w:fldChar w:fldCharType="end"/>
            </w:r>
            <w:r>
              <w:rPr>
                <w:rFonts w:hint="eastAsia" w:ascii="宋体" w:hAnsi="宋体"/>
                <w:sz w:val="21"/>
                <w:szCs w:val="21"/>
                <w:lang w:bidi="en-US"/>
              </w:rPr>
              <w:t>异议提起人的法定代表人和授权代表人的相关信息及证明材料。</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异议函应当由法定代表人或负责人，或者其授权代表签字或者盖章，并加盖公章。</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具体要求详见《招标投标活动异议提起须知》，可登陆中国石油电子招标投标交易平台或中国石油集团公司官网查看。</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（2）异议受理电话：</w:t>
            </w:r>
            <w:r>
              <w:rPr>
                <w:rFonts w:hint="eastAsia" w:ascii="宋体" w:hAnsi="宋体"/>
                <w:sz w:val="21"/>
                <w:szCs w:val="21"/>
                <w:u w:val="single"/>
                <w:lang w:eastAsia="zh-CN" w:bidi="en-US"/>
              </w:rPr>
              <w:t>0991-690</w:t>
            </w:r>
            <w:r>
              <w:rPr>
                <w:rFonts w:hint="eastAsia" w:ascii="宋体" w:hAnsi="宋体"/>
                <w:sz w:val="21"/>
                <w:szCs w:val="21"/>
                <w:u w:val="single"/>
                <w:lang w:val="en-US" w:eastAsia="zh-CN" w:bidi="en-US"/>
              </w:rPr>
              <w:t>2511</w:t>
            </w:r>
            <w:r>
              <w:rPr>
                <w:rFonts w:hint="eastAsia" w:ascii="宋体" w:hAnsi="宋体"/>
                <w:sz w:val="21"/>
                <w:szCs w:val="21"/>
                <w:u w:val="single"/>
                <w:lang w:bidi="en-US"/>
              </w:rPr>
              <w:t>；</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异议受理邮箱：</w:t>
            </w:r>
            <w:r>
              <w:rPr>
                <w:rFonts w:ascii="宋体" w:hAnsi="宋体"/>
                <w:sz w:val="21"/>
                <w:szCs w:val="21"/>
                <w:lang w:bidi="en-US"/>
              </w:rPr>
              <w:fldChar w:fldCharType="begin"/>
            </w:r>
            <w:r>
              <w:rPr>
                <w:rFonts w:ascii="宋体" w:hAnsi="宋体"/>
                <w:sz w:val="21"/>
                <w:szCs w:val="21"/>
                <w:lang w:bidi="en-US"/>
              </w:rPr>
              <w:instrText xml:space="preserve"> HYPERLINK "mailto:maoxh-tlm</w:instrText>
            </w:r>
            <w:r>
              <w:rPr>
                <w:rFonts w:hint="eastAsia" w:ascii="宋体" w:hAnsi="宋体"/>
                <w:sz w:val="21"/>
                <w:szCs w:val="21"/>
                <w:lang w:bidi="en-US"/>
              </w:rPr>
              <w:instrText xml:space="preserve">@petrochina.com.cn</w:instrText>
            </w:r>
            <w:r>
              <w:rPr>
                <w:rFonts w:ascii="宋体" w:hAnsi="宋体"/>
                <w:sz w:val="21"/>
                <w:szCs w:val="21"/>
                <w:lang w:bidi="en-US"/>
              </w:rPr>
              <w:instrText xml:space="preserve">" </w:instrText>
            </w:r>
            <w:r>
              <w:rPr>
                <w:rFonts w:ascii="宋体" w:hAnsi="宋体"/>
                <w:sz w:val="21"/>
                <w:szCs w:val="21"/>
                <w:lang w:bidi="en-US"/>
              </w:rPr>
              <w:fldChar w:fldCharType="separate"/>
            </w:r>
            <w:r>
              <w:rPr>
                <w:rStyle w:val="26"/>
                <w:rFonts w:hint="eastAsia" w:ascii="宋体" w:hAnsi="宋体"/>
                <w:sz w:val="21"/>
                <w:szCs w:val="21"/>
                <w:lang w:val="en-US" w:eastAsia="zh-CN" w:bidi="en-US"/>
              </w:rPr>
              <w:t>xj_gaoyudaism@cnpc.com.cn</w:t>
            </w:r>
            <w:r>
              <w:rPr>
                <w:rFonts w:ascii="宋体" w:hAnsi="宋体"/>
                <w:sz w:val="21"/>
                <w:szCs w:val="21"/>
                <w:lang w:bidi="en-US"/>
              </w:rPr>
              <w:fldChar w:fldCharType="end"/>
            </w:r>
            <w:r>
              <w:rPr>
                <w:rFonts w:hint="eastAsia" w:ascii="宋体" w:hAnsi="宋体"/>
                <w:sz w:val="21"/>
                <w:szCs w:val="21"/>
                <w:u w:val="single"/>
                <w:lang w:bidi="en-US"/>
              </w:rPr>
              <w:t>。</w:t>
            </w:r>
          </w:p>
          <w:p>
            <w:pPr>
              <w:adjustRightInd w:val="0"/>
              <w:snapToGrid w:val="0"/>
              <w:spacing w:line="360" w:lineRule="auto"/>
              <w:ind w:left="0" w:leftChars="0" w:firstLine="0" w:firstLineChars="0"/>
              <w:rPr>
                <w:rFonts w:ascii="宋体" w:hAnsi="宋体"/>
                <w:sz w:val="21"/>
                <w:szCs w:val="21"/>
                <w:lang w:bidi="en-US"/>
              </w:rPr>
            </w:pPr>
            <w:r>
              <w:rPr>
                <w:rFonts w:hint="eastAsia" w:ascii="宋体" w:hAnsi="宋体"/>
                <w:sz w:val="21"/>
                <w:szCs w:val="21"/>
                <w:lang w:bidi="en-US"/>
              </w:rPr>
              <w:t>中国石油物资有限公司新疆分公司异议升级受理电话电话：</w:t>
            </w:r>
            <w:r>
              <w:rPr>
                <w:rFonts w:hint="eastAsia" w:ascii="宋体" w:hAnsi="宋体"/>
                <w:sz w:val="21"/>
                <w:szCs w:val="21"/>
                <w:u w:val="single"/>
                <w:lang w:bidi="en-US"/>
              </w:rPr>
              <w:t>0990-6265213</w:t>
            </w:r>
            <w:r>
              <w:rPr>
                <w:rFonts w:hint="eastAsia" w:ascii="宋体" w:hAnsi="宋体"/>
                <w:sz w:val="21"/>
                <w:szCs w:val="21"/>
                <w:lang w:bidi="en-US"/>
              </w:rPr>
              <w:t>（受理时间：工作日10:00-12:00和16:00-18:00）；</w:t>
            </w:r>
          </w:p>
          <w:p>
            <w:pPr>
              <w:adjustRightInd w:val="0"/>
              <w:snapToGrid w:val="0"/>
              <w:spacing w:line="360" w:lineRule="auto"/>
              <w:ind w:left="0" w:leftChars="0" w:firstLine="0" w:firstLineChars="0"/>
              <w:rPr>
                <w:rFonts w:hint="eastAsia" w:ascii="宋体" w:hAnsi="宋体"/>
                <w:sz w:val="21"/>
                <w:szCs w:val="21"/>
                <w:u w:val="single"/>
                <w:lang w:bidi="en-US"/>
              </w:rPr>
            </w:pPr>
            <w:r>
              <w:rPr>
                <w:rFonts w:hint="eastAsia" w:ascii="宋体" w:hAnsi="宋体"/>
                <w:sz w:val="21"/>
                <w:szCs w:val="21"/>
                <w:lang w:bidi="en-US"/>
              </w:rPr>
              <w:t>中国石油物资有限公司新疆分公司异议升级受理邮箱：</w:t>
            </w:r>
            <w:r>
              <w:rPr>
                <w:rFonts w:hint="eastAsia" w:ascii="宋体" w:hAnsi="宋体"/>
                <w:sz w:val="21"/>
                <w:szCs w:val="21"/>
                <w:u w:val="single"/>
                <w:lang w:bidi="en-US"/>
              </w:rPr>
              <w:t>fcgl@cnpc.com.cn</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（3）异议提起人在法定时限内，向</w:t>
            </w:r>
            <w:r>
              <w:rPr>
                <w:rFonts w:hint="eastAsia" w:ascii="宋体" w:hAnsi="宋体"/>
                <w:i/>
                <w:iCs/>
                <w:sz w:val="21"/>
                <w:szCs w:val="21"/>
                <w:u w:val="single"/>
                <w:lang w:bidi="en-US"/>
              </w:rPr>
              <w:t>中国石油物资有限公司新疆分公司</w:t>
            </w:r>
            <w:r>
              <w:rPr>
                <w:rFonts w:hint="eastAsia" w:ascii="宋体" w:hAnsi="宋体"/>
                <w:sz w:val="21"/>
                <w:szCs w:val="21"/>
                <w:lang w:bidi="en-US"/>
              </w:rPr>
              <w:t>提出异议。经充分沟通后，异议提起人对</w:t>
            </w:r>
            <w:r>
              <w:rPr>
                <w:rFonts w:hint="eastAsia" w:ascii="宋体" w:hAnsi="宋体"/>
                <w:i/>
                <w:iCs/>
                <w:sz w:val="21"/>
                <w:szCs w:val="21"/>
                <w:u w:val="single"/>
                <w:lang w:bidi="en-US"/>
              </w:rPr>
              <w:t>中国石油物资有限公司新疆分公司</w:t>
            </w:r>
            <w:r>
              <w:rPr>
                <w:rFonts w:hint="eastAsia" w:ascii="宋体" w:hAnsi="宋体"/>
                <w:sz w:val="21"/>
                <w:szCs w:val="21"/>
                <w:lang w:bidi="en-US"/>
              </w:rPr>
              <w:t>答复仍有争议的，可拨打异议升级受理电话，并以书面形式提交异议问题、相关证明材料和</w:t>
            </w:r>
            <w:r>
              <w:rPr>
                <w:rFonts w:hint="eastAsia" w:ascii="宋体" w:hAnsi="宋体"/>
                <w:i/>
                <w:iCs/>
                <w:sz w:val="21"/>
                <w:szCs w:val="21"/>
                <w:u w:val="single"/>
                <w:lang w:bidi="en-US"/>
              </w:rPr>
              <w:t>中国石油物资有限公司新疆分公司</w:t>
            </w:r>
            <w:r>
              <w:rPr>
                <w:rFonts w:hint="eastAsia" w:ascii="宋体" w:hAnsi="宋体"/>
                <w:sz w:val="21"/>
                <w:szCs w:val="21"/>
                <w:lang w:bidi="en-US"/>
              </w:rPr>
              <w:t>的异议答复材料。</w:t>
            </w:r>
          </w:p>
          <w:p>
            <w:pPr>
              <w:adjustRightInd w:val="0"/>
              <w:snapToGrid w:val="0"/>
              <w:spacing w:line="276" w:lineRule="auto"/>
              <w:ind w:left="0" w:leftChars="0" w:right="-6" w:firstLine="0" w:firstLineChars="0"/>
              <w:rPr>
                <w:rFonts w:ascii="宋体" w:hAnsi="宋体"/>
                <w:sz w:val="21"/>
                <w:szCs w:val="21"/>
                <w:lang w:bidi="en-US"/>
              </w:rPr>
            </w:pPr>
            <w:r>
              <w:rPr>
                <w:rFonts w:hint="eastAsia" w:ascii="宋体" w:hAnsi="宋体"/>
                <w:sz w:val="21"/>
                <w:szCs w:val="21"/>
                <w:lang w:bidi="en-US"/>
              </w:rPr>
              <w:t>（4）采购中心异议升级受理电话</w:t>
            </w:r>
            <w:r>
              <w:rPr>
                <w:rFonts w:hint="eastAsia" w:ascii="宋体" w:hAnsi="宋体"/>
                <w:sz w:val="21"/>
                <w:szCs w:val="21"/>
                <w:u w:val="single"/>
                <w:lang w:bidi="en-US"/>
              </w:rPr>
              <w:t>010-62065949</w:t>
            </w:r>
            <w:r>
              <w:rPr>
                <w:rFonts w:hint="eastAsia" w:ascii="宋体" w:hAnsi="宋体"/>
                <w:sz w:val="21"/>
                <w:szCs w:val="21"/>
                <w:lang w:bidi="en-US"/>
              </w:rPr>
              <w:t>（受理时间：工作日9:00-11:00和14:00-16:00）；</w:t>
            </w:r>
          </w:p>
          <w:p>
            <w:pPr>
              <w:keepNext/>
              <w:keepLines/>
              <w:adjustRightInd w:val="0"/>
              <w:snapToGrid w:val="0"/>
              <w:ind w:firstLine="420" w:firstLineChars="200"/>
              <w:outlineLvl w:val="2"/>
              <w:rPr>
                <w:rFonts w:ascii="宋体" w:hAnsi="宋体" w:eastAsia="宋体"/>
                <w:sz w:val="21"/>
              </w:rPr>
            </w:pPr>
            <w:r>
              <w:rPr>
                <w:rFonts w:hint="eastAsia" w:ascii="宋体" w:hAnsi="宋体"/>
                <w:sz w:val="21"/>
                <w:szCs w:val="21"/>
                <w:lang w:bidi="en-US"/>
              </w:rPr>
              <w:t>采购中心异议升级受理邮箱:</w:t>
            </w:r>
            <w:r>
              <w:rPr>
                <w:rFonts w:hint="eastAsia" w:ascii="宋体" w:hAnsi="宋体"/>
                <w:sz w:val="21"/>
                <w:szCs w:val="21"/>
                <w:u w:val="single"/>
                <w:lang w:bidi="en-US"/>
              </w:rPr>
              <w:fldChar w:fldCharType="begin"/>
            </w:r>
            <w:r>
              <w:rPr>
                <w:rFonts w:hint="eastAsia" w:ascii="宋体" w:hAnsi="宋体"/>
                <w:sz w:val="21"/>
                <w:szCs w:val="21"/>
                <w:u w:val="single"/>
                <w:lang w:bidi="en-US"/>
              </w:rPr>
              <w:instrText xml:space="preserve"> HYPERLINK "mailto:zhaobyy@cnpc.com.cn" </w:instrText>
            </w:r>
            <w:r>
              <w:rPr>
                <w:rFonts w:hint="eastAsia" w:ascii="宋体" w:hAnsi="宋体"/>
                <w:sz w:val="21"/>
                <w:szCs w:val="21"/>
                <w:u w:val="single"/>
                <w:lang w:bidi="en-US"/>
              </w:rPr>
              <w:fldChar w:fldCharType="separate"/>
            </w:r>
            <w:r>
              <w:rPr>
                <w:rStyle w:val="26"/>
                <w:rFonts w:hint="eastAsia" w:ascii="宋体" w:hAnsi="宋体"/>
                <w:sz w:val="21"/>
                <w:szCs w:val="21"/>
                <w:lang w:bidi="en-US"/>
              </w:rPr>
              <w:t>zhaobyy@cnpc.com.cn</w:t>
            </w:r>
            <w:r>
              <w:rPr>
                <w:rFonts w:hint="eastAsia" w:ascii="宋体" w:hAnsi="宋体"/>
                <w:sz w:val="21"/>
                <w:szCs w:val="21"/>
                <w:lang w:bidi="en-US"/>
              </w:rPr>
              <w:fldChar w:fldCharType="end"/>
            </w:r>
            <w:r>
              <w:rPr>
                <w:rFonts w:hint="eastAsia" w:ascii="宋体" w:hAnsi="宋体"/>
                <w:sz w:val="21"/>
                <w:szCs w:val="21"/>
                <w:lang w:bidi="en-US"/>
              </w:rPr>
              <w:t>(5)异议提起人应按照(1)和(3)提出异议，否则将依据《中国石油天然气股份有限公司投标人失信行为管理办法》进行相应处理。</w:t>
            </w:r>
          </w:p>
        </w:tc>
      </w:tr>
    </w:tbl>
    <w:p>
      <w:pPr>
        <w:keepNext/>
        <w:keepLines/>
        <w:spacing w:line="440" w:lineRule="exact"/>
        <w:jc w:val="center"/>
        <w:outlineLvl w:val="1"/>
        <w:rPr>
          <w:rFonts w:ascii="宋体" w:hAnsi="宋体" w:eastAsia="宋体" w:cs="黑体"/>
          <w:b/>
          <w:bCs/>
          <w:sz w:val="28"/>
          <w:szCs w:val="21"/>
        </w:rPr>
      </w:pPr>
    </w:p>
    <w:p>
      <w:pPr>
        <w:keepNext/>
        <w:keepLines/>
        <w:spacing w:line="440" w:lineRule="exact"/>
        <w:jc w:val="center"/>
        <w:outlineLvl w:val="1"/>
        <w:rPr>
          <w:rFonts w:ascii="宋体" w:hAnsi="宋体" w:eastAsia="宋体" w:cs="黑体"/>
          <w:b/>
          <w:bCs/>
          <w:sz w:val="28"/>
          <w:szCs w:val="21"/>
        </w:rPr>
      </w:pPr>
    </w:p>
    <w:p>
      <w:pPr>
        <w:keepNext/>
        <w:keepLines/>
        <w:spacing w:line="440" w:lineRule="exact"/>
        <w:jc w:val="center"/>
        <w:outlineLvl w:val="1"/>
        <w:rPr>
          <w:rFonts w:ascii="宋体" w:hAnsi="宋体" w:eastAsia="宋体" w:cs="黑体"/>
          <w:b/>
          <w:bCs/>
          <w:sz w:val="28"/>
          <w:szCs w:val="21"/>
        </w:rPr>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rPr>
          <w:rFonts w:hint="eastAsia"/>
        </w:rPr>
      </w:pPr>
    </w:p>
    <w:p>
      <w:pPr>
        <w:keepNext/>
        <w:keepLines/>
        <w:spacing w:line="440" w:lineRule="exact"/>
        <w:jc w:val="center"/>
        <w:outlineLvl w:val="1"/>
        <w:rPr>
          <w:rFonts w:ascii="宋体" w:hAnsi="宋体" w:eastAsia="宋体" w:cs="黑体"/>
          <w:b/>
          <w:bCs/>
          <w:sz w:val="28"/>
          <w:szCs w:val="21"/>
        </w:rPr>
      </w:pPr>
      <w:r>
        <w:rPr>
          <w:rFonts w:hint="eastAsia" w:ascii="宋体" w:hAnsi="宋体" w:eastAsia="宋体" w:cs="黑体"/>
          <w:b/>
          <w:bCs/>
          <w:sz w:val="28"/>
          <w:szCs w:val="21"/>
        </w:rPr>
        <w:t>二、投标人须知正文</w:t>
      </w:r>
      <w:bookmarkEnd w:id="62"/>
      <w:bookmarkEnd w:id="63"/>
      <w:bookmarkEnd w:id="64"/>
      <w:bookmarkEnd w:id="65"/>
      <w:bookmarkEnd w:id="66"/>
      <w:bookmarkEnd w:id="67"/>
    </w:p>
    <w:p>
      <w:pPr>
        <w:pStyle w:val="34"/>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hint="eastAsia" w:hAnsi="宋体" w:cs="Times New Roman"/>
          <w:color w:val="auto"/>
          <w:spacing w:val="6"/>
          <w:kern w:val="0"/>
          <w:highlight w:val="none"/>
          <w:lang w:eastAsia="en-US" w:bidi="en-US"/>
        </w:rPr>
      </w:pPr>
      <w:bookmarkStart w:id="68" w:name="_Toc64819935"/>
      <w:bookmarkStart w:id="69" w:name="_Toc69976265"/>
      <w:bookmarkStart w:id="70" w:name="_Toc17255"/>
      <w:bookmarkStart w:id="71" w:name="_Toc69976348"/>
      <w:bookmarkStart w:id="72" w:name="_Toc24018_WPSOffice_Level1"/>
      <w:r>
        <w:rPr>
          <w:rFonts w:hint="eastAsia" w:hAnsi="宋体" w:cs="Times New Roman"/>
          <w:color w:val="auto"/>
          <w:spacing w:val="6"/>
          <w:kern w:val="0"/>
          <w:highlight w:val="none"/>
          <w:lang w:eastAsia="en-US" w:bidi="en-US"/>
        </w:rPr>
        <w:t>1. 总则</w:t>
      </w:r>
      <w:bookmarkEnd w:id="68"/>
      <w:bookmarkEnd w:id="69"/>
      <w:bookmarkEnd w:id="70"/>
      <w:bookmarkEnd w:id="71"/>
      <w:r>
        <w:rPr>
          <w:rFonts w:hint="eastAsia" w:hAnsi="宋体" w:cs="Times New Roman"/>
          <w:color w:val="auto"/>
          <w:spacing w:val="6"/>
          <w:kern w:val="0"/>
          <w:highlight w:val="none"/>
          <w:lang w:eastAsia="en-US" w:bidi="en-US"/>
        </w:rPr>
        <w:t xml:space="preserve"> </w:t>
      </w:r>
    </w:p>
    <w:p>
      <w:pPr>
        <w:pStyle w:val="34"/>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hint="eastAsia" w:hAnsi="宋体" w:cs="Times New Roman"/>
          <w:color w:val="auto"/>
          <w:spacing w:val="6"/>
          <w:kern w:val="0"/>
          <w:highlight w:val="none"/>
          <w:lang w:eastAsia="en-US" w:bidi="en-US"/>
        </w:rPr>
      </w:pPr>
      <w:bookmarkStart w:id="73" w:name="_Toc69976266"/>
      <w:bookmarkStart w:id="74" w:name="_Toc4007"/>
      <w:bookmarkStart w:id="75" w:name="_Toc69976349"/>
      <w:bookmarkStart w:id="76" w:name="_Toc64819936"/>
      <w:r>
        <w:rPr>
          <w:rFonts w:hint="eastAsia" w:hAnsi="宋体" w:cs="Times New Roman"/>
          <w:color w:val="auto"/>
          <w:spacing w:val="6"/>
          <w:kern w:val="0"/>
          <w:highlight w:val="none"/>
          <w:lang w:eastAsia="en-US" w:bidi="en-US"/>
        </w:rPr>
        <w:t>1.1 招标项目概况</w:t>
      </w:r>
      <w:bookmarkEnd w:id="73"/>
      <w:bookmarkEnd w:id="74"/>
      <w:bookmarkEnd w:id="75"/>
      <w:bookmarkEnd w:id="76"/>
      <w:r>
        <w:rPr>
          <w:rFonts w:hint="eastAsia" w:hAnsi="宋体" w:cs="Times New Roman"/>
          <w:color w:val="auto"/>
          <w:spacing w:val="6"/>
          <w:kern w:val="0"/>
          <w:highlight w:val="none"/>
          <w:lang w:eastAsia="en-US"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1.1.1根据《中华人民共和国招标投标法》《中华人民共和国招标投标法实施条例》等有关法律、法规和规章的规定，本招标项目已具备招标条件，现对本项目进行招标。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1.1.2 招标人：见投标人须知前附表。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1.1.3 招标代理机构：见投标人须知前附表。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1.1.4 招标项目名称：见投标人须知前附表。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1.1.5 项目地点：见投标人须知前附表。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1.1.6 项目规模：见投标人须知前附表。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77" w:name="_Toc69976350"/>
      <w:bookmarkStart w:id="78" w:name="_Toc64819937"/>
      <w:bookmarkStart w:id="79" w:name="_Toc16348"/>
      <w:bookmarkStart w:id="80" w:name="_Toc69976267"/>
      <w:r>
        <w:rPr>
          <w:rFonts w:hint="eastAsia" w:ascii="方正黑体简体" w:hAnsi="宋体" w:eastAsia="方正黑体简体" w:cs="Times New Roman"/>
          <w:color w:val="auto"/>
          <w:spacing w:val="6"/>
          <w:kern w:val="0"/>
          <w:sz w:val="30"/>
          <w:szCs w:val="30"/>
          <w:highlight w:val="none"/>
          <w:lang w:val="en-US" w:eastAsia="zh-CN" w:bidi="en-US"/>
        </w:rPr>
        <w:t>1.2 招标项目的资金来源和落实情况</w:t>
      </w:r>
      <w:bookmarkEnd w:id="77"/>
      <w:bookmarkEnd w:id="78"/>
      <w:bookmarkEnd w:id="79"/>
      <w:bookmarkEnd w:id="80"/>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1.2.1 资金来源及比例：见投标人须知前附表。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1.2.2 资金落实情况：见投标人须知前附表。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81" w:name="_Toc64819938"/>
      <w:bookmarkStart w:id="82" w:name="_Toc25868"/>
      <w:bookmarkStart w:id="83" w:name="_Toc69976351"/>
      <w:bookmarkStart w:id="84" w:name="_Toc69976268"/>
      <w:r>
        <w:rPr>
          <w:rFonts w:hint="eastAsia" w:ascii="方正黑体简体" w:hAnsi="宋体" w:eastAsia="方正黑体简体" w:cs="Times New Roman"/>
          <w:color w:val="auto"/>
          <w:spacing w:val="6"/>
          <w:kern w:val="0"/>
          <w:sz w:val="30"/>
          <w:szCs w:val="30"/>
          <w:highlight w:val="none"/>
          <w:lang w:val="en-US" w:eastAsia="zh-CN" w:bidi="en-US"/>
        </w:rPr>
        <w:t>1.3 招标范围、服务期限和质量标准</w:t>
      </w:r>
      <w:bookmarkEnd w:id="81"/>
      <w:bookmarkEnd w:id="82"/>
      <w:bookmarkEnd w:id="83"/>
      <w:bookmarkEnd w:id="84"/>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1.3.1 招标范围：见投标人须知前附表。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1.3.2 服务期限：见投标人须知前附表。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1.3.3 质量标准：见投标人须知前附表。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85" w:name="_Toc69976352"/>
      <w:bookmarkStart w:id="86" w:name="_Toc64819939"/>
      <w:bookmarkStart w:id="87" w:name="_Toc13822"/>
      <w:bookmarkStart w:id="88" w:name="_Toc69976269"/>
      <w:r>
        <w:rPr>
          <w:rFonts w:hint="eastAsia" w:ascii="方正黑体简体" w:hAnsi="宋体" w:eastAsia="方正黑体简体" w:cs="Times New Roman"/>
          <w:color w:val="auto"/>
          <w:spacing w:val="6"/>
          <w:kern w:val="0"/>
          <w:sz w:val="30"/>
          <w:szCs w:val="30"/>
          <w:highlight w:val="none"/>
          <w:lang w:val="en-US" w:eastAsia="zh-CN" w:bidi="en-US"/>
        </w:rPr>
        <w:t>1.4 投标人资格要求</w:t>
      </w:r>
      <w:bookmarkEnd w:id="85"/>
      <w:bookmarkEnd w:id="86"/>
      <w:bookmarkEnd w:id="87"/>
      <w:bookmarkEnd w:id="88"/>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1.4.1 投标人应具备承担本招标项目资质条件、能力和信誉：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（1）资质要求：见投标人须知前附表；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（2）财务要求：见投标人须知前附表；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（3）信誉要求：见投标人须知前附表；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（4）其他要求：见投标人须知前附表。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1.4.2投标人须知前附表规定接受联合体投标的，联合体除应符合本章第1.4.1项和投标人须知前附表的要求外，还应遵守以下规定：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（1）联合体各方应按招标文件提供的格式签订联合体协议书，明确联合体牵头人和各方权利义务，并承诺就中标项目向招标人承担连带责任；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（2）由同一专业的单位组成的联合体，按照资质等级较低的单位确定资质等级；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（3）联合体各方不得再以自己名义单独或参加其他联合体在本招标项目中投标，否则各相关投标均无效；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（4）联合体应授权牵头人代表联合体所有成员单位负责投标和合同实施阶段的领导与协调工作，并应当向招标人提交由联合体所有成员单位法定代表人共同签署的授权书；</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（5）联合体中标的，联合体各方应共同与招标人签订合同，就中标项目向招标人承担连带责任。</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1.4.3 投标人不得存在下列情形之一：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（1）为招标人不具有独立法人资格的附属机构（单位）；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（2）与招标人存在利害关系且可能影响招标公正性；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（3）与本招标项目的其他投标人为同一个单位负责人；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（4）与本招标项目的其他投标人存在控股、管理关系；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（5）为本招标项目的招标代理机构；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（6）被依法暂停或者取消投标资格；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（7）被责令停产停业、暂扣或者吊销许可证、暂扣或者吊销执照；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（8）进入清算程序，或被宣告破产，或其他丧失履约能力的情形；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（9）在最近三年内发生重大质量问题（以相关行业主管部门的行政处罚决定或司法机关出具的有关法律文书为准）；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（10）被工商行政管理机关在全国企业信用信息公示系统中列入严重违法失信企业名单；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（11）被最高人民法院在“信用中国”网站（www.creditchina.gov.cn）或各级信用信息共享平台中列入失信被执行人名单；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（12）在近三年内投标人或其法定代表人、拟委任的项目负责人有行贿犯罪行为的；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 (13) 法律法规或投标人须知前附表规定的其他情形。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89" w:name="_Toc69976353"/>
      <w:bookmarkStart w:id="90" w:name="_Toc7126"/>
      <w:bookmarkStart w:id="91" w:name="_Toc64819940"/>
      <w:bookmarkStart w:id="92" w:name="_Toc69976270"/>
      <w:r>
        <w:rPr>
          <w:rFonts w:hint="eastAsia" w:ascii="方正黑体简体" w:hAnsi="宋体" w:eastAsia="方正黑体简体" w:cs="Times New Roman"/>
          <w:color w:val="auto"/>
          <w:spacing w:val="6"/>
          <w:kern w:val="0"/>
          <w:sz w:val="30"/>
          <w:szCs w:val="30"/>
          <w:highlight w:val="none"/>
          <w:lang w:val="en-US" w:eastAsia="zh-CN" w:bidi="en-US"/>
        </w:rPr>
        <w:t>1.5 费用承担</w:t>
      </w:r>
      <w:bookmarkEnd w:id="89"/>
      <w:bookmarkEnd w:id="90"/>
      <w:bookmarkEnd w:id="91"/>
      <w:bookmarkEnd w:id="92"/>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投标人准备和参加投标活动发生的费用自理，在任何情况下招标人及任何投资方对上述费用均不负任何责任。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93" w:name="_Toc64819941"/>
      <w:bookmarkStart w:id="94" w:name="_Toc20916"/>
      <w:bookmarkStart w:id="95" w:name="_Toc69976354"/>
      <w:bookmarkStart w:id="96" w:name="_Toc69976271"/>
      <w:r>
        <w:rPr>
          <w:rFonts w:hint="eastAsia" w:ascii="方正黑体简体" w:hAnsi="宋体" w:eastAsia="方正黑体简体" w:cs="Times New Roman"/>
          <w:color w:val="auto"/>
          <w:spacing w:val="6"/>
          <w:kern w:val="0"/>
          <w:sz w:val="30"/>
          <w:szCs w:val="30"/>
          <w:highlight w:val="none"/>
          <w:lang w:val="en-US" w:eastAsia="zh-CN" w:bidi="en-US"/>
        </w:rPr>
        <w:t>1.6 保密</w:t>
      </w:r>
      <w:bookmarkEnd w:id="93"/>
      <w:bookmarkEnd w:id="94"/>
      <w:bookmarkEnd w:id="95"/>
      <w:bookmarkEnd w:id="96"/>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参与招标投标活动的各方应对招标文件和投标文件中的商业和技术等秘密保密，否则应承担相应的法律责任。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97" w:name="_Toc26005"/>
      <w:bookmarkStart w:id="98" w:name="_Toc69976355"/>
      <w:bookmarkStart w:id="99" w:name="_Toc64819942"/>
      <w:bookmarkStart w:id="100" w:name="_Toc69976272"/>
      <w:r>
        <w:rPr>
          <w:rFonts w:hint="eastAsia" w:ascii="方正黑体简体" w:hAnsi="宋体" w:eastAsia="方正黑体简体" w:cs="Times New Roman"/>
          <w:color w:val="auto"/>
          <w:spacing w:val="6"/>
          <w:kern w:val="0"/>
          <w:sz w:val="30"/>
          <w:szCs w:val="30"/>
          <w:highlight w:val="none"/>
          <w:lang w:val="en-US" w:eastAsia="zh-CN" w:bidi="en-US"/>
        </w:rPr>
        <w:t>1.7 语言文字</w:t>
      </w:r>
      <w:bookmarkEnd w:id="97"/>
      <w:bookmarkEnd w:id="98"/>
      <w:bookmarkEnd w:id="99"/>
      <w:bookmarkEnd w:id="100"/>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招标投标文件使用的语言文字为中文。专用术语使用外文的，应附有中文注释。其他语言与中文不一致的以中文为准。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01" w:name="_Toc69976273"/>
      <w:bookmarkStart w:id="102" w:name="_Toc64819943"/>
      <w:bookmarkStart w:id="103" w:name="_Toc1650"/>
      <w:bookmarkStart w:id="104" w:name="_Toc69976356"/>
      <w:r>
        <w:rPr>
          <w:rFonts w:hint="eastAsia" w:ascii="方正黑体简体" w:hAnsi="宋体" w:eastAsia="方正黑体简体" w:cs="Times New Roman"/>
          <w:color w:val="auto"/>
          <w:spacing w:val="6"/>
          <w:kern w:val="0"/>
          <w:sz w:val="30"/>
          <w:szCs w:val="30"/>
          <w:highlight w:val="none"/>
          <w:lang w:val="en-US" w:eastAsia="zh-CN" w:bidi="en-US"/>
        </w:rPr>
        <w:t>1.8 计量单位</w:t>
      </w:r>
      <w:bookmarkEnd w:id="101"/>
      <w:bookmarkEnd w:id="102"/>
      <w:bookmarkEnd w:id="103"/>
      <w:bookmarkEnd w:id="104"/>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所有计量均采用中华人民共和国法定计量单位。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05" w:name="_Toc69976357"/>
      <w:bookmarkStart w:id="106" w:name="_Toc22410"/>
      <w:bookmarkStart w:id="107" w:name="_Toc69976274"/>
      <w:bookmarkStart w:id="108" w:name="_Toc64819944"/>
      <w:r>
        <w:rPr>
          <w:rFonts w:hint="eastAsia" w:ascii="方正黑体简体" w:hAnsi="宋体" w:eastAsia="方正黑体简体" w:cs="Times New Roman"/>
          <w:color w:val="auto"/>
          <w:spacing w:val="6"/>
          <w:kern w:val="0"/>
          <w:sz w:val="30"/>
          <w:szCs w:val="30"/>
          <w:highlight w:val="none"/>
          <w:lang w:val="en-US" w:eastAsia="zh-CN" w:bidi="en-US"/>
        </w:rPr>
        <w:t>1.9 踏勘现场</w:t>
      </w:r>
      <w:bookmarkEnd w:id="105"/>
      <w:bookmarkEnd w:id="106"/>
      <w:bookmarkEnd w:id="107"/>
      <w:bookmarkEnd w:id="108"/>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1.9.1 投标人须知前附表规定组织踏勘现场的，招标人按投标人须知前附表规定的时间、地点组织投标人踏勘项目现场。部分投标人未按时参加踏勘现场的，不影响踏勘现场的正常进行。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1.9.2 投标人踏勘现场发生的费用自理。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1.9.3 除招标人的原因外，投标人自行负责在踏勘现场中所发生的人员伤亡和财产损失。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1.9.4 招标人在踏勘现场中介绍的服务场地和相关的周边环境情况，供投标人在编制投标文件时参考，招标人不对投标人据此作出的判断和决策负责。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09" w:name="_Toc69976275"/>
      <w:bookmarkStart w:id="110" w:name="_Toc64819945"/>
      <w:bookmarkStart w:id="111" w:name="_Toc11689"/>
      <w:bookmarkStart w:id="112" w:name="_Toc69976358"/>
      <w:r>
        <w:rPr>
          <w:rFonts w:hint="eastAsia" w:ascii="方正黑体简体" w:hAnsi="宋体" w:eastAsia="方正黑体简体" w:cs="Times New Roman"/>
          <w:color w:val="auto"/>
          <w:spacing w:val="6"/>
          <w:kern w:val="0"/>
          <w:sz w:val="30"/>
          <w:szCs w:val="30"/>
          <w:highlight w:val="none"/>
          <w:lang w:val="en-US" w:eastAsia="zh-CN" w:bidi="en-US"/>
        </w:rPr>
        <w:t>1.10投标预备会</w:t>
      </w:r>
      <w:bookmarkEnd w:id="109"/>
      <w:bookmarkEnd w:id="110"/>
      <w:bookmarkEnd w:id="111"/>
      <w:bookmarkEnd w:id="112"/>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1.10.1 投标人须知前附表规定召开投标预备会的，招标人按投标人须知前附表规定的时间和地点召开投标预备会，澄清投标人提出的问题。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1.10.2 投标人应按投标人须知前附表规定的时间和形式将提出的问题送达招标人，以便招标人在会议期间澄清。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1.10.3 投标预备会后，招标人将对投标人所提问题的澄清，以投标人须知前附表规定的形式通知所有购买招标文件的投标人，但不包括问题来源。该澄清内容为招标文件的组成部分。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13" w:name="_Toc69976276"/>
      <w:bookmarkStart w:id="114" w:name="_Toc64819946"/>
      <w:bookmarkStart w:id="115" w:name="_Toc25037"/>
      <w:bookmarkStart w:id="116" w:name="_Toc69976359"/>
      <w:r>
        <w:rPr>
          <w:rFonts w:hint="eastAsia" w:ascii="方正黑体简体" w:hAnsi="宋体" w:eastAsia="方正黑体简体" w:cs="Times New Roman"/>
          <w:color w:val="auto"/>
          <w:spacing w:val="6"/>
          <w:kern w:val="0"/>
          <w:sz w:val="30"/>
          <w:szCs w:val="30"/>
          <w:highlight w:val="none"/>
          <w:lang w:val="en-US" w:eastAsia="zh-CN" w:bidi="en-US"/>
        </w:rPr>
        <w:t>1.11 分包</w:t>
      </w:r>
      <w:bookmarkEnd w:id="113"/>
      <w:bookmarkEnd w:id="114"/>
      <w:bookmarkEnd w:id="115"/>
      <w:bookmarkEnd w:id="116"/>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1.11.1 投标人须知前附表规定应当由分包人实施的非主体、非关键性工作，投标人应当按照第五章“发包人要求”的规定提供分包人侯选名单及其相应资料。</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1.11.2 投标人拟在中标后将中标项目的部分非主体、非关键性工作进行分包的，应符合投标人须知前附表规定的分包内容、分包金额和资质要求等限制性条件。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17" w:name="_Toc10699"/>
      <w:bookmarkStart w:id="118" w:name="_Toc18071081"/>
      <w:bookmarkStart w:id="119" w:name="_Toc247513965"/>
      <w:bookmarkStart w:id="120" w:name="_Toc247527566"/>
      <w:bookmarkStart w:id="121" w:name="_Toc300834962"/>
      <w:bookmarkStart w:id="122" w:name="_Toc64819948"/>
      <w:bookmarkStart w:id="123" w:name="_Toc69976278"/>
      <w:bookmarkStart w:id="124" w:name="_Toc69976361"/>
      <w:r>
        <w:rPr>
          <w:rFonts w:hint="eastAsia" w:ascii="方正黑体简体" w:hAnsi="宋体" w:eastAsia="方正黑体简体" w:cs="Times New Roman"/>
          <w:color w:val="auto"/>
          <w:spacing w:val="6"/>
          <w:kern w:val="0"/>
          <w:sz w:val="30"/>
          <w:szCs w:val="30"/>
          <w:highlight w:val="none"/>
          <w:lang w:val="en-US" w:eastAsia="zh-CN" w:bidi="en-US"/>
        </w:rPr>
        <w:t>1.12 偏离</w:t>
      </w:r>
      <w:bookmarkEnd w:id="117"/>
      <w:bookmarkEnd w:id="118"/>
      <w:bookmarkEnd w:id="119"/>
      <w:bookmarkEnd w:id="120"/>
      <w:bookmarkEnd w:id="121"/>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投标人须知前附表允许投标文件偏离招标文件某些要求的，偏离应当符合招标文件规定的偏离范围和幅度。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25" w:name="_Toc19644"/>
      <w:r>
        <w:rPr>
          <w:rFonts w:hint="eastAsia" w:ascii="方正黑体简体" w:hAnsi="宋体" w:eastAsia="方正黑体简体" w:cs="Times New Roman"/>
          <w:color w:val="auto"/>
          <w:spacing w:val="6"/>
          <w:kern w:val="0"/>
          <w:sz w:val="30"/>
          <w:szCs w:val="30"/>
          <w:highlight w:val="none"/>
          <w:lang w:val="en-US" w:eastAsia="zh-CN" w:bidi="en-US"/>
        </w:rPr>
        <w:t>1.13 投标负责人</w:t>
      </w:r>
      <w:bookmarkEnd w:id="122"/>
      <w:bookmarkEnd w:id="123"/>
      <w:bookmarkEnd w:id="124"/>
      <w:bookmarkEnd w:id="125"/>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投标人的投标负责人如不具备法定代表人的资格，则应向招标人提交经投标人的法定代表人签署并加盖有效印章的授权委托书。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26" w:name="_Toc69976362"/>
      <w:bookmarkStart w:id="127" w:name="_Toc64819949"/>
      <w:bookmarkStart w:id="128" w:name="_Toc15001"/>
      <w:bookmarkStart w:id="129" w:name="_Toc69976279"/>
      <w:r>
        <w:rPr>
          <w:rFonts w:hint="eastAsia" w:ascii="方正黑体简体" w:hAnsi="宋体" w:eastAsia="方正黑体简体" w:cs="Times New Roman"/>
          <w:color w:val="auto"/>
          <w:spacing w:val="6"/>
          <w:kern w:val="0"/>
          <w:sz w:val="30"/>
          <w:szCs w:val="30"/>
          <w:highlight w:val="none"/>
          <w:lang w:val="en-US" w:eastAsia="zh-CN" w:bidi="en-US"/>
        </w:rPr>
        <w:t>2. 招标文件</w:t>
      </w:r>
      <w:bookmarkEnd w:id="126"/>
      <w:bookmarkEnd w:id="127"/>
      <w:bookmarkEnd w:id="128"/>
      <w:bookmarkEnd w:id="129"/>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30" w:name="_Toc69976280"/>
      <w:bookmarkStart w:id="131" w:name="_Toc64819950"/>
      <w:bookmarkStart w:id="132" w:name="_Toc22182"/>
      <w:bookmarkStart w:id="133" w:name="_Toc69976363"/>
      <w:r>
        <w:rPr>
          <w:rFonts w:hint="eastAsia" w:ascii="方正黑体简体" w:hAnsi="宋体" w:eastAsia="方正黑体简体" w:cs="Times New Roman"/>
          <w:color w:val="auto"/>
          <w:spacing w:val="6"/>
          <w:kern w:val="0"/>
          <w:sz w:val="30"/>
          <w:szCs w:val="30"/>
          <w:highlight w:val="none"/>
          <w:lang w:val="en-US" w:eastAsia="zh-CN" w:bidi="en-US"/>
        </w:rPr>
        <w:t>2.1 招标文件的组成</w:t>
      </w:r>
      <w:bookmarkEnd w:id="130"/>
      <w:bookmarkEnd w:id="131"/>
      <w:bookmarkEnd w:id="132"/>
      <w:bookmarkEnd w:id="133"/>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2.1.1 本招标文件包括：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（1）招标公告；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（2）投标人须知；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（3）评标办法；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（4）合同条款及格式；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（5）报价要求；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（6）技术标准和要求；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（7）投标文件格式；</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（8）招标文件附表及附件；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（9）投标人须知前附表规定的其他资料。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2.1.2 根据本章第1.10款、第2.2款和第2.3款对招标文件所作的澄清、修改，构成招标文件的组成部分。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bookmarkStart w:id="134" w:name="_Toc69976364"/>
      <w:bookmarkStart w:id="135" w:name="_Toc21633"/>
      <w:bookmarkStart w:id="136" w:name="_Toc69976281"/>
      <w:bookmarkStart w:id="137" w:name="_Toc64819951"/>
      <w:r>
        <w:rPr>
          <w:rFonts w:hint="eastAsia" w:ascii="宋体" w:hAnsi="宋体" w:eastAsia="宋体" w:cs="Times New Roman"/>
          <w:color w:val="auto"/>
          <w:spacing w:val="6"/>
          <w:kern w:val="0"/>
          <w:sz w:val="21"/>
          <w:szCs w:val="22"/>
          <w:highlight w:val="none"/>
          <w:lang w:eastAsia="zh-CN" w:bidi="en-US"/>
        </w:rPr>
        <w:t>2.2 招标文件的澄清</w:t>
      </w:r>
      <w:bookmarkEnd w:id="134"/>
      <w:bookmarkEnd w:id="135"/>
      <w:bookmarkEnd w:id="136"/>
      <w:bookmarkEnd w:id="137"/>
      <w:r>
        <w:rPr>
          <w:rFonts w:hint="eastAsia" w:ascii="宋体" w:hAnsi="宋体" w:eastAsia="宋体" w:cs="Times New Roman"/>
          <w:color w:val="auto"/>
          <w:spacing w:val="6"/>
          <w:kern w:val="0"/>
          <w:sz w:val="21"/>
          <w:szCs w:val="22"/>
          <w:highlight w:val="non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2.2.1 投标人应仔细阅读和检查招标文件的全部内容。如发现缺页或附件不全，应及时向招标人提出，以便补齐。如有疑问，应按投标人须知前附表规定的时间和形式将提出的问题送达招标人，要求招标人对招标文件予以澄清。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2.2.3 投标人在收到澄清后，应按投标人须知前附表规定的时间和形式通知招标人，确认已收到该澄清。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2.2.4 除非招标人认为确有必要答复，否则，招标人有权拒绝回复投标人在本章第2.2.1项规定的时间后的任何澄清要求。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bookmarkStart w:id="138" w:name="_Toc69976365"/>
      <w:bookmarkStart w:id="139" w:name="_Toc7189"/>
      <w:bookmarkStart w:id="140" w:name="_Toc69976282"/>
      <w:bookmarkStart w:id="141" w:name="_Toc64819952"/>
      <w:r>
        <w:rPr>
          <w:rFonts w:hint="eastAsia" w:ascii="宋体" w:hAnsi="宋体" w:eastAsia="宋体" w:cs="Times New Roman"/>
          <w:color w:val="auto"/>
          <w:spacing w:val="6"/>
          <w:kern w:val="0"/>
          <w:sz w:val="21"/>
          <w:szCs w:val="22"/>
          <w:highlight w:val="none"/>
          <w:lang w:eastAsia="zh-CN" w:bidi="en-US"/>
        </w:rPr>
        <w:t>2.3 招标文件的修改</w:t>
      </w:r>
      <w:bookmarkEnd w:id="138"/>
      <w:bookmarkEnd w:id="139"/>
      <w:bookmarkEnd w:id="140"/>
      <w:bookmarkEnd w:id="141"/>
      <w:r>
        <w:rPr>
          <w:rFonts w:hint="eastAsia" w:ascii="宋体" w:hAnsi="宋体" w:eastAsia="宋体" w:cs="Times New Roman"/>
          <w:color w:val="auto"/>
          <w:spacing w:val="6"/>
          <w:kern w:val="0"/>
          <w:sz w:val="21"/>
          <w:szCs w:val="22"/>
          <w:highlight w:val="non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2.3.2 投标人收到修改内容后，应按投标人须知前附表规定的时间和形式通知招标人，确认已收到该修改。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bookmarkStart w:id="142" w:name="_Toc64819953"/>
      <w:bookmarkStart w:id="143" w:name="_Toc7263"/>
      <w:r>
        <w:rPr>
          <w:rFonts w:hint="eastAsia" w:ascii="宋体" w:hAnsi="宋体" w:eastAsia="宋体" w:cs="Times New Roman"/>
          <w:color w:val="auto"/>
          <w:spacing w:val="6"/>
          <w:kern w:val="0"/>
          <w:sz w:val="21"/>
          <w:szCs w:val="22"/>
          <w:highlight w:val="none"/>
          <w:lang w:eastAsia="zh-CN" w:bidi="en-US"/>
        </w:rPr>
        <w:t>2.4 招标文件的异议</w:t>
      </w:r>
      <w:bookmarkEnd w:id="142"/>
      <w:bookmarkEnd w:id="143"/>
      <w:r>
        <w:rPr>
          <w:rFonts w:hint="eastAsia" w:ascii="宋体" w:hAnsi="宋体" w:eastAsia="宋体" w:cs="Times New Roman"/>
          <w:color w:val="auto"/>
          <w:spacing w:val="6"/>
          <w:kern w:val="0"/>
          <w:sz w:val="21"/>
          <w:szCs w:val="22"/>
          <w:highlight w:val="non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投标人或者其他利害关系人对招标文件有异议的，应当在投标截止时间10日前以书面形式提出。招标人将在收到异议之日起3日内作出答复；作出答复前，将暂停招标投标活动。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黑体简体" w:hAnsi="宋体" w:eastAsia="方正黑体简体" w:cs="Times New Roman"/>
          <w:color w:val="auto"/>
          <w:spacing w:val="6"/>
          <w:kern w:val="0"/>
          <w:sz w:val="30"/>
          <w:szCs w:val="30"/>
          <w:highlight w:val="none"/>
          <w:lang w:val="en-US" w:eastAsia="zh-CN" w:bidi="en-US"/>
        </w:rPr>
      </w:pPr>
      <w:bookmarkStart w:id="144" w:name="_Toc69976366"/>
      <w:bookmarkStart w:id="145" w:name="_Toc1826"/>
      <w:bookmarkStart w:id="146" w:name="_Toc69976283"/>
      <w:bookmarkStart w:id="147" w:name="_Toc64819954"/>
      <w:r>
        <w:rPr>
          <w:rFonts w:hint="eastAsia" w:ascii="方正黑体简体" w:hAnsi="宋体" w:eastAsia="方正黑体简体" w:cs="Times New Roman"/>
          <w:color w:val="auto"/>
          <w:spacing w:val="6"/>
          <w:kern w:val="0"/>
          <w:sz w:val="30"/>
          <w:szCs w:val="30"/>
          <w:highlight w:val="none"/>
          <w:lang w:val="en-US" w:eastAsia="zh-CN" w:bidi="en-US"/>
        </w:rPr>
        <w:t>3. 投标文件</w:t>
      </w:r>
      <w:bookmarkEnd w:id="144"/>
      <w:bookmarkEnd w:id="145"/>
      <w:bookmarkEnd w:id="146"/>
      <w:bookmarkEnd w:id="147"/>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48" w:name="_Toc29154"/>
      <w:bookmarkStart w:id="149" w:name="_Toc69976284"/>
      <w:bookmarkStart w:id="150" w:name="_Toc64819955"/>
      <w:bookmarkStart w:id="151" w:name="_Toc69976367"/>
      <w:r>
        <w:rPr>
          <w:rFonts w:hint="eastAsia" w:ascii="宋体" w:hAnsi="宋体" w:eastAsia="宋体" w:cs="Times New Roman"/>
          <w:color w:val="auto"/>
          <w:spacing w:val="6"/>
          <w:kern w:val="0"/>
          <w:sz w:val="21"/>
          <w:szCs w:val="22"/>
          <w:highlight w:val="none"/>
          <w:lang w:val="en-US" w:eastAsia="zh-CN" w:bidi="en-US"/>
        </w:rPr>
        <w:t>3.1 投标文件的组成</w:t>
      </w:r>
      <w:bookmarkEnd w:id="148"/>
      <w:bookmarkEnd w:id="149"/>
      <w:bookmarkEnd w:id="150"/>
      <w:bookmarkEnd w:id="151"/>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3.1.1 投标文件应包括下列内容：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详见投标文件格式。</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投标人在评标过程中作出的符合法律法规和招标文件规定的澄清确认，构成投标文件的组成部分。</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3.1.2 投标人须知前附表规定不接受联合体投标的，或投标人没有组成联合体的，投标文件不包括本章第3.1.1（3）目所指的联合体协议书。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3.1.3 投标人须知前附表未要求提交投标保证金的，投标文件不包括本章第3.1.1（4）目所指的投标保证金。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52" w:name="_Toc69976368"/>
      <w:bookmarkStart w:id="153" w:name="_Toc9915"/>
      <w:bookmarkStart w:id="154" w:name="_Toc69976285"/>
      <w:bookmarkStart w:id="155" w:name="_Toc64819956"/>
      <w:r>
        <w:rPr>
          <w:rFonts w:hint="eastAsia" w:ascii="宋体" w:hAnsi="宋体" w:eastAsia="宋体" w:cs="Times New Roman"/>
          <w:color w:val="auto"/>
          <w:spacing w:val="6"/>
          <w:kern w:val="0"/>
          <w:sz w:val="21"/>
          <w:szCs w:val="22"/>
          <w:highlight w:val="none"/>
          <w:lang w:val="en-US" w:eastAsia="zh-CN" w:bidi="en-US"/>
        </w:rPr>
        <w:t>3.2 投标报价</w:t>
      </w:r>
      <w:bookmarkEnd w:id="152"/>
      <w:bookmarkEnd w:id="153"/>
      <w:bookmarkEnd w:id="154"/>
      <w:bookmarkEnd w:id="155"/>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56" w:name="_Toc69976286"/>
      <w:bookmarkStart w:id="157" w:name="_Toc69976369"/>
      <w:bookmarkStart w:id="158" w:name="_Toc64819957"/>
      <w:r>
        <w:rPr>
          <w:rFonts w:hint="eastAsia" w:ascii="宋体" w:hAnsi="宋体" w:eastAsia="宋体" w:cs="Times New Roman"/>
          <w:color w:val="auto"/>
          <w:spacing w:val="6"/>
          <w:kern w:val="0"/>
          <w:sz w:val="21"/>
          <w:szCs w:val="22"/>
          <w:highlight w:val="none"/>
          <w:lang w:val="en-US" w:eastAsia="zh-CN" w:bidi="en-US"/>
        </w:rPr>
        <w:t xml:space="preserve">3.2.1 投标报价应包括国家规定的增值税税金，除投标人须知前附表另有规定外，增值税税金按一般计税方法计算。投标人应按第六章“投标文件格式”的要求在投标函中进行报价。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3.2.2 投标人应充分了解该项目的总体情况以及影响投标报价的其他要素。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3.2.3 本项目的报价方式见投标人须知前附表。投标人在投标截止时间前修改投标函中的投标报价总额，应同时修改投标文件“报酬清单”中的相应报价。此修改须符合本章第4.3款的有关要求。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3.2.4 招标人设有最高投标限价的，投标人的投标报价不得超过最高投标限价，最高投标限价在投标人须知前附表中载明。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3.2.5 投标报价的其他要求见投标人须知前附表。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59" w:name="_Toc1622"/>
      <w:r>
        <w:rPr>
          <w:rFonts w:hint="eastAsia" w:ascii="宋体" w:hAnsi="宋体" w:eastAsia="宋体" w:cs="Times New Roman"/>
          <w:color w:val="auto"/>
          <w:spacing w:val="6"/>
          <w:kern w:val="0"/>
          <w:sz w:val="21"/>
          <w:szCs w:val="22"/>
          <w:highlight w:val="none"/>
          <w:lang w:val="en-US" w:eastAsia="zh-CN" w:bidi="en-US"/>
        </w:rPr>
        <w:t>3.3 投标有效期</w:t>
      </w:r>
      <w:bookmarkEnd w:id="156"/>
      <w:bookmarkEnd w:id="157"/>
      <w:bookmarkEnd w:id="158"/>
      <w:bookmarkEnd w:id="159"/>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3.3.1 除投标人须知前附表另有规定外，投标有效期为90天。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3.3.2 在投标有效期内，投标人撤销投标文件的，应承担招标文件和法律规定的责任。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60" w:name="_Toc69976287"/>
      <w:bookmarkStart w:id="161" w:name="_Toc64819958"/>
      <w:bookmarkStart w:id="162" w:name="_Toc5315"/>
      <w:bookmarkStart w:id="163" w:name="_Toc69976370"/>
      <w:r>
        <w:rPr>
          <w:rFonts w:hint="eastAsia" w:ascii="宋体" w:hAnsi="宋体" w:eastAsia="宋体" w:cs="Times New Roman"/>
          <w:color w:val="auto"/>
          <w:spacing w:val="6"/>
          <w:kern w:val="0"/>
          <w:sz w:val="21"/>
          <w:szCs w:val="22"/>
          <w:highlight w:val="none"/>
          <w:lang w:val="en-US" w:eastAsia="zh-CN" w:bidi="en-US"/>
        </w:rPr>
        <w:t>3.4 投标保证金</w:t>
      </w:r>
      <w:bookmarkEnd w:id="160"/>
      <w:bookmarkEnd w:id="161"/>
      <w:bookmarkEnd w:id="162"/>
      <w:bookmarkEnd w:id="163"/>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3.4.2 投标人不按本章第3.4.1项要求提交投标保证金的，评标委员会将否决其投标。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3.4.3 招标人最迟将在与中标人签订合同后5日内，向未中标的投标人和中标人退还投标保证金。投标保证金以电汇形式递交的，还应退还银行同期存款利息。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3.4.4 有下列情形之一的，投标保证金将不予退还：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（1）投标人在投标有效期内撤销投标文件；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（2）中标人在收到中标通知书后，无正当理由不与招标人订立合同，在签订合同时向招标人提出附加条件，或者不按照招标文件要求提交履约保证金；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（3）发生投标人须知前附表规定的其他可以不予退还投标保证金的情形。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64" w:name="_Toc10931"/>
      <w:bookmarkStart w:id="165" w:name="_Toc64819959"/>
      <w:bookmarkStart w:id="166" w:name="_Toc69976371"/>
      <w:bookmarkStart w:id="167" w:name="_Toc69976288"/>
      <w:r>
        <w:rPr>
          <w:rFonts w:hint="eastAsia" w:ascii="宋体" w:hAnsi="宋体" w:eastAsia="宋体" w:cs="Times New Roman"/>
          <w:color w:val="auto"/>
          <w:spacing w:val="6"/>
          <w:kern w:val="0"/>
          <w:sz w:val="21"/>
          <w:szCs w:val="22"/>
          <w:highlight w:val="none"/>
          <w:lang w:val="en-US" w:eastAsia="zh-CN" w:bidi="en-US"/>
        </w:rPr>
        <w:t>3.5 资格审查资料（适用于已进行资格预审的）</w:t>
      </w:r>
      <w:bookmarkEnd w:id="164"/>
      <w:bookmarkEnd w:id="165"/>
      <w:bookmarkEnd w:id="166"/>
      <w:bookmarkEnd w:id="167"/>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投标人在递交投标文件前，发生可能影响其投标资格的新情况的，应更新或补充其在申请资格预审时提供的资料，以证实其各项资格条件仍能继续满足资格预审文件的要求，且没有实质性降低。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68" w:name="_Toc69976289"/>
      <w:bookmarkStart w:id="169" w:name="_Toc2667"/>
      <w:bookmarkStart w:id="170" w:name="_Toc69976372"/>
      <w:bookmarkStart w:id="171" w:name="_Toc64819960"/>
      <w:r>
        <w:rPr>
          <w:rFonts w:hint="eastAsia" w:ascii="宋体" w:hAnsi="宋体" w:eastAsia="宋体" w:cs="Times New Roman"/>
          <w:color w:val="auto"/>
          <w:spacing w:val="6"/>
          <w:kern w:val="0"/>
          <w:sz w:val="21"/>
          <w:szCs w:val="22"/>
          <w:highlight w:val="none"/>
          <w:lang w:val="en-US" w:eastAsia="zh-CN" w:bidi="en-US"/>
        </w:rPr>
        <w:t>3.5 资格审查资料（适用于未进行资格预审的）</w:t>
      </w:r>
      <w:bookmarkEnd w:id="168"/>
      <w:bookmarkEnd w:id="169"/>
      <w:bookmarkEnd w:id="170"/>
      <w:bookmarkEnd w:id="171"/>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3.5.1 “投标人基本情况表”应附投标人营业执照及其年检合格的证明材料、资质证书副本等材料的复印件。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3.5.2 “近年财务状况表”应附经会计师事务所或审计机构审计的财务会计报表，包括资产负债表、现金流量表、利润表和财务情况说明书等复印件，具体年份要求见投标人须知前附表。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3.5.3 “近年完成的类似项目情况表”应附合同（协议条款）、结算发票，具体年份要求见投标人须知前附表，每张表格只填写一个项目，并标明序号。</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3.5.4 “正在实施和新承接的项目情况表”应附中标通知书和（或）合同协议书复印件。每张表格只填写一个项目，并标明序号。</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3.5.5 “近年发生的重大诉讼及仲裁情况”应说明相关情况，并附法院或仲裁机构作出的判决、裁决等有关法律文书复印件，具体年份要求见投标人须知前附表。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3.5.6 投标人须知前附表规定接受联合体投标的，本章第3.5.1项至第3.5.5项规定的表格和资料应包括联合体各方相关情况。</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72" w:name="_Toc69976373"/>
      <w:bookmarkStart w:id="173" w:name="_Toc64819961"/>
      <w:bookmarkStart w:id="174" w:name="_Toc69976290"/>
      <w:bookmarkStart w:id="175" w:name="_Toc5913"/>
      <w:r>
        <w:rPr>
          <w:rFonts w:hint="eastAsia" w:ascii="宋体" w:hAnsi="宋体" w:eastAsia="宋体" w:cs="Times New Roman"/>
          <w:color w:val="auto"/>
          <w:spacing w:val="6"/>
          <w:kern w:val="0"/>
          <w:sz w:val="21"/>
          <w:szCs w:val="22"/>
          <w:highlight w:val="none"/>
          <w:lang w:val="en-US" w:eastAsia="zh-CN" w:bidi="en-US"/>
        </w:rPr>
        <w:t>3.6 备选投标方案</w:t>
      </w:r>
      <w:bookmarkEnd w:id="172"/>
      <w:bookmarkEnd w:id="173"/>
      <w:bookmarkEnd w:id="174"/>
      <w:bookmarkEnd w:id="175"/>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3.6.1 除投标人须知前附表规定允许外，投标人不得递交备选投标方案，否则其投标将被否决。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76" w:name="_Toc69976374"/>
      <w:bookmarkStart w:id="177" w:name="_Toc64819962"/>
      <w:bookmarkStart w:id="178" w:name="_Toc69976291"/>
      <w:bookmarkStart w:id="179" w:name="_Toc31810"/>
      <w:r>
        <w:rPr>
          <w:rFonts w:hint="eastAsia" w:ascii="宋体" w:hAnsi="宋体" w:eastAsia="宋体" w:cs="Times New Roman"/>
          <w:color w:val="auto"/>
          <w:spacing w:val="6"/>
          <w:kern w:val="0"/>
          <w:sz w:val="21"/>
          <w:szCs w:val="22"/>
          <w:highlight w:val="none"/>
          <w:lang w:val="en-US" w:eastAsia="zh-CN" w:bidi="en-US"/>
        </w:rPr>
        <w:t>3.7 投标文件的编制</w:t>
      </w:r>
      <w:bookmarkEnd w:id="176"/>
      <w:bookmarkEnd w:id="177"/>
      <w:bookmarkEnd w:id="178"/>
      <w:bookmarkEnd w:id="179"/>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3.7.1 投标文件应按“投标文件格式”进行编写，如有必要，可以增加附页，作为投标文件的组成部分。其中，投标函附录在满足招标文件实质性要求的基础上，可以提出比招标文件要求更有利于招标人的承诺。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3.7.2 投标文件应当对招标文件有关招标范围、投标有效期、服务期限、质量标准、发包人要求等实质性内容作出响应。</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3.7.3（A）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3.7.4 投标文件正本一份, 副本份数见投标人须知前附表。正本和副本的封面上应清楚地标记“正本”或“副本”的字样。当副本和正本不一致时，以正本为准。</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3.7.5 投标文件的正本与副本应分别装订成册，具体装订要求见投标人须知前附表规定。</w:t>
      </w:r>
    </w:p>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180" w:name="_Toc64819963"/>
      <w:bookmarkStart w:id="181" w:name="_Toc69976375"/>
      <w:bookmarkStart w:id="182" w:name="_Toc69976292"/>
      <w:bookmarkStart w:id="183" w:name="_Toc16154"/>
      <w:r>
        <w:rPr>
          <w:rFonts w:hint="eastAsia" w:ascii="方正黑体简体" w:hAnsi="宋体" w:eastAsia="方正黑体简体" w:cs="Times New Roman"/>
          <w:color w:val="auto"/>
          <w:spacing w:val="6"/>
          <w:kern w:val="0"/>
          <w:sz w:val="30"/>
          <w:szCs w:val="30"/>
          <w:highlight w:val="none"/>
          <w:lang w:val="en-US" w:eastAsia="zh-CN" w:bidi="en-US"/>
        </w:rPr>
        <w:t>4. 投标</w:t>
      </w:r>
      <w:bookmarkEnd w:id="180"/>
      <w:bookmarkEnd w:id="181"/>
      <w:bookmarkEnd w:id="182"/>
      <w:bookmarkEnd w:id="183"/>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84" w:name="_Toc9160"/>
      <w:bookmarkStart w:id="185" w:name="_Toc64819964"/>
      <w:bookmarkStart w:id="186" w:name="_Toc69976376"/>
      <w:bookmarkStart w:id="187" w:name="_Toc69976293"/>
      <w:r>
        <w:rPr>
          <w:rFonts w:hint="eastAsia" w:ascii="宋体" w:hAnsi="宋体" w:eastAsia="宋体" w:cs="Times New Roman"/>
          <w:color w:val="auto"/>
          <w:spacing w:val="6"/>
          <w:kern w:val="0"/>
          <w:sz w:val="21"/>
          <w:szCs w:val="22"/>
          <w:highlight w:val="none"/>
          <w:lang w:val="en-US" w:eastAsia="zh-CN" w:bidi="en-US"/>
        </w:rPr>
        <w:t>4.1 投标文件的密封和标记</w:t>
      </w:r>
      <w:bookmarkEnd w:id="184"/>
      <w:bookmarkEnd w:id="185"/>
      <w:bookmarkEnd w:id="186"/>
      <w:bookmarkEnd w:id="187"/>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4.1.1投标人应当按照招标文件和电子招标投标交易平台的要求加密投标文件，具体要求见投标人须知前附表。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4.1.2 未按本章第 4.1.1 项要求密封的投标文件，招标人将予以拒收。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88" w:name="_Toc64819965"/>
      <w:bookmarkStart w:id="189" w:name="_Toc8589"/>
      <w:bookmarkStart w:id="190" w:name="_Toc69976377"/>
      <w:bookmarkStart w:id="191" w:name="_Toc69976294"/>
      <w:r>
        <w:rPr>
          <w:rFonts w:hint="eastAsia" w:ascii="宋体" w:hAnsi="宋体" w:eastAsia="宋体" w:cs="Times New Roman"/>
          <w:color w:val="auto"/>
          <w:spacing w:val="6"/>
          <w:kern w:val="0"/>
          <w:sz w:val="21"/>
          <w:szCs w:val="22"/>
          <w:highlight w:val="none"/>
          <w:lang w:val="en-US" w:eastAsia="zh-CN" w:bidi="en-US"/>
        </w:rPr>
        <w:t>4.2 投标文件的递交</w:t>
      </w:r>
      <w:bookmarkEnd w:id="188"/>
      <w:bookmarkEnd w:id="189"/>
      <w:bookmarkEnd w:id="190"/>
      <w:bookmarkEnd w:id="191"/>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92" w:name="_Toc69976378"/>
      <w:bookmarkStart w:id="193" w:name="_Toc64819966"/>
      <w:bookmarkStart w:id="194" w:name="_Toc69976295"/>
      <w:r>
        <w:rPr>
          <w:rFonts w:hint="eastAsia" w:ascii="宋体" w:hAnsi="宋体" w:eastAsia="宋体" w:cs="Times New Roman"/>
          <w:color w:val="auto"/>
          <w:spacing w:val="6"/>
          <w:kern w:val="0"/>
          <w:sz w:val="21"/>
          <w:szCs w:val="22"/>
          <w:highlight w:val="none"/>
          <w:lang w:val="en-US" w:eastAsia="zh-CN" w:bidi="en-US"/>
        </w:rPr>
        <w:t xml:space="preserve">4.2.1 投标人应在投标人须知前附表规定的投标截止时间前递交投标文件。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4.2.2投标人通过下载招标文件的电子招标投标平台递交电子投标文件。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4.2.3 除投标人须知前附表另有规定外，投标人所递交的投标文件不予退还。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4.2.4投标人完成电子投标文件上传后，电子招标投标平台即时向投标人发出递交回执通知。递交时间以递交回执通知载明的传输完成时间为准。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4.2.5逾期送达的投标文件，电子招标投标平台将予以拒收。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95" w:name="_Toc19076"/>
      <w:r>
        <w:rPr>
          <w:rFonts w:hint="eastAsia" w:ascii="宋体" w:hAnsi="宋体" w:eastAsia="宋体" w:cs="Times New Roman"/>
          <w:color w:val="auto"/>
          <w:spacing w:val="6"/>
          <w:kern w:val="0"/>
          <w:sz w:val="21"/>
          <w:szCs w:val="22"/>
          <w:highlight w:val="none"/>
          <w:lang w:val="en-US" w:eastAsia="zh-CN" w:bidi="en-US"/>
        </w:rPr>
        <w:t>4.3 投标文件的修改与撤回</w:t>
      </w:r>
      <w:bookmarkEnd w:id="192"/>
      <w:bookmarkEnd w:id="193"/>
      <w:bookmarkEnd w:id="194"/>
      <w:bookmarkEnd w:id="195"/>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196" w:name="_Toc64819967"/>
      <w:bookmarkStart w:id="197" w:name="_Toc69976296"/>
      <w:bookmarkStart w:id="198" w:name="_Toc69976379"/>
      <w:r>
        <w:rPr>
          <w:rFonts w:hint="eastAsia" w:ascii="宋体" w:hAnsi="宋体" w:eastAsia="宋体" w:cs="Times New Roman"/>
          <w:color w:val="auto"/>
          <w:spacing w:val="6"/>
          <w:kern w:val="0"/>
          <w:sz w:val="21"/>
          <w:szCs w:val="22"/>
          <w:highlight w:val="none"/>
          <w:lang w:val="en-US" w:eastAsia="zh-CN" w:bidi="en-US"/>
        </w:rPr>
        <w:t xml:space="preserve">4.3.1 在本章第4.2.1项规定的投标截止时间前，投标人可以修改或撤回已递交的投标文件，但应以书面形式通知招标人。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4.3.2投标人修改或撤回已递交投标文件的通知，应按照本章第3.7.3（B）项的要求加盖电子印章。电子招标投标平台收到通知后，即时向投标人发出确认回执通知。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4.3.3 投标人撤回投标文件的，招标人自收到投标人书面撤回通知之日起5日内退还已收取的投标保证金。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4.3.4 修改的内容为投标文件的组成部分。修改的投标文件应按照本章第3条、第4条的规定进行编制、密封、标记和递交，并标明“修改”字样。 </w:t>
      </w:r>
    </w:p>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199" w:name="_Toc14268"/>
      <w:r>
        <w:rPr>
          <w:rFonts w:hint="eastAsia" w:ascii="方正黑体简体" w:hAnsi="宋体" w:eastAsia="方正黑体简体" w:cs="Times New Roman"/>
          <w:color w:val="auto"/>
          <w:spacing w:val="6"/>
          <w:kern w:val="0"/>
          <w:sz w:val="30"/>
          <w:szCs w:val="30"/>
          <w:highlight w:val="none"/>
          <w:lang w:val="en-US" w:eastAsia="zh-CN" w:bidi="en-US"/>
        </w:rPr>
        <w:t>5. 开标</w:t>
      </w:r>
      <w:bookmarkEnd w:id="196"/>
      <w:bookmarkEnd w:id="197"/>
      <w:bookmarkEnd w:id="198"/>
      <w:bookmarkEnd w:id="199"/>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00" w:name="_Toc7625"/>
      <w:bookmarkStart w:id="201" w:name="_Toc64819969"/>
      <w:bookmarkStart w:id="202" w:name="_Toc69976382"/>
      <w:bookmarkStart w:id="203" w:name="_Toc69976299"/>
      <w:bookmarkStart w:id="204" w:name="_Toc64819972"/>
      <w:r>
        <w:rPr>
          <w:rFonts w:hint="eastAsia" w:ascii="宋体" w:hAnsi="宋体" w:eastAsia="宋体" w:cs="Times New Roman"/>
          <w:color w:val="auto"/>
          <w:spacing w:val="6"/>
          <w:kern w:val="0"/>
          <w:sz w:val="21"/>
          <w:szCs w:val="22"/>
          <w:highlight w:val="none"/>
          <w:lang w:val="en-US" w:eastAsia="zh-CN" w:bidi="en-US"/>
        </w:rPr>
        <w:t>5.1 开标时间和地点</w:t>
      </w:r>
      <w:bookmarkEnd w:id="200"/>
      <w:bookmarkEnd w:id="201"/>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招标人在本章第4.2.1项规定的投标截止时间（开标时间）,通过电子招标投标平台公开开标，所有投标人的法定代表人或其委托代理人可以按时参加。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05" w:name="_Toc15963"/>
      <w:bookmarkStart w:id="206" w:name="_Toc64819971"/>
      <w:r>
        <w:rPr>
          <w:rFonts w:hint="eastAsia" w:ascii="宋体" w:hAnsi="宋体" w:eastAsia="宋体" w:cs="Times New Roman"/>
          <w:color w:val="auto"/>
          <w:spacing w:val="6"/>
          <w:kern w:val="0"/>
          <w:sz w:val="21"/>
          <w:szCs w:val="22"/>
          <w:highlight w:val="none"/>
          <w:lang w:val="en-US" w:eastAsia="zh-CN" w:bidi="en-US"/>
        </w:rPr>
        <w:t>5.2 开标程序</w:t>
      </w:r>
      <w:bookmarkEnd w:id="205"/>
      <w:bookmarkEnd w:id="206"/>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（1）若组织现场开标，可邀请投标人至现场进行开标过程的参与和监督。见投标人须知前附表。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（2）投标人可在开标时间前远程登录其所投项目的开标大厅，开标大厅将在项目开标时间前24小时开放给投标人登录。</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（3）开标大厅按项目设置，同一项目的多个标包在同一开标大厅进行开标。</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（4）投标人进入项目的开标大厅时需要进行数字签到，签到后可在开标大厅等待开标时间到达和开标主持人的操作。</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（5）开标时间到达后，开标主持人进行投标文件的解密操作。</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（6）解密完成后，主持人进行开标公示。</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07" w:name="_Toc1877"/>
      <w:r>
        <w:rPr>
          <w:rFonts w:hint="eastAsia" w:ascii="宋体" w:hAnsi="宋体" w:eastAsia="宋体" w:cs="Times New Roman"/>
          <w:color w:val="auto"/>
          <w:spacing w:val="6"/>
          <w:kern w:val="0"/>
          <w:sz w:val="21"/>
          <w:szCs w:val="22"/>
          <w:highlight w:val="none"/>
          <w:lang w:val="en-US" w:eastAsia="zh-CN" w:bidi="en-US"/>
        </w:rPr>
        <w:t>5.3 开标异议</w:t>
      </w:r>
      <w:bookmarkEnd w:id="202"/>
      <w:bookmarkEnd w:id="203"/>
      <w:bookmarkEnd w:id="204"/>
      <w:bookmarkEnd w:id="207"/>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08" w:name="_Toc69976300"/>
      <w:bookmarkStart w:id="209" w:name="_Toc64819973"/>
      <w:bookmarkStart w:id="210" w:name="_Toc69976383"/>
      <w:r>
        <w:rPr>
          <w:rFonts w:hint="eastAsia" w:ascii="宋体" w:hAnsi="宋体" w:eastAsia="宋体" w:cs="Times New Roman"/>
          <w:color w:val="auto"/>
          <w:spacing w:val="6"/>
          <w:kern w:val="0"/>
          <w:sz w:val="21"/>
          <w:szCs w:val="22"/>
          <w:highlight w:val="none"/>
          <w:lang w:val="en-US" w:eastAsia="zh-CN" w:bidi="en-US"/>
        </w:rPr>
        <w:t>投标人可在开标大厅观看到开标全过程，投标人对开标有异议可在线或现场提出，解密完成后可下载开标一览表。</w:t>
      </w:r>
    </w:p>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211" w:name="_Toc18215"/>
      <w:r>
        <w:rPr>
          <w:rFonts w:hint="eastAsia" w:ascii="方正黑体简体" w:hAnsi="宋体" w:eastAsia="方正黑体简体" w:cs="Times New Roman"/>
          <w:color w:val="auto"/>
          <w:spacing w:val="6"/>
          <w:kern w:val="0"/>
          <w:sz w:val="30"/>
          <w:szCs w:val="30"/>
          <w:highlight w:val="none"/>
          <w:lang w:val="en-US" w:eastAsia="zh-CN" w:bidi="en-US"/>
        </w:rPr>
        <w:t>6. 评标</w:t>
      </w:r>
      <w:bookmarkEnd w:id="208"/>
      <w:bookmarkEnd w:id="209"/>
      <w:bookmarkEnd w:id="210"/>
      <w:bookmarkEnd w:id="211"/>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12" w:name="_Toc69976384"/>
      <w:bookmarkStart w:id="213" w:name="_Toc19553"/>
      <w:bookmarkStart w:id="214" w:name="_Toc64819974"/>
      <w:bookmarkStart w:id="215" w:name="_Toc69976301"/>
      <w:r>
        <w:rPr>
          <w:rFonts w:hint="eastAsia" w:ascii="宋体" w:hAnsi="宋体" w:eastAsia="宋体" w:cs="Times New Roman"/>
          <w:color w:val="auto"/>
          <w:spacing w:val="6"/>
          <w:kern w:val="0"/>
          <w:sz w:val="21"/>
          <w:szCs w:val="22"/>
          <w:highlight w:val="none"/>
          <w:lang w:val="en-US" w:eastAsia="zh-CN" w:bidi="en-US"/>
        </w:rPr>
        <w:t>6.1 评标委员会</w:t>
      </w:r>
      <w:bookmarkEnd w:id="212"/>
      <w:bookmarkEnd w:id="213"/>
      <w:bookmarkEnd w:id="214"/>
      <w:bookmarkEnd w:id="215"/>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6.1.1 评标由招标人依法组建的评标委员会负责。评标委员会由招标人或其委托的招标代理机构熟悉相关业务的代表，以及从中国石油天然气集团有限公司专家库中随机抽取产生的有关技术、经济等方面的专家组成。评标委员会成员人数以及技术、经济等方面专家的确定方式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6.1.2 评标委员会成员有下列情形之一的，应当回避：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（1）投标人或投标人主要负责人的近亲属；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（2）项目主管部门或者集团公司行政监督部门的人员；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（3）与投标人有经济利益关系，可能影响对投标公正评审的；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（4）曾因在招标、评标以及其他与招标投标有关活动中从事违法行为而受过行政处罚或刑事处罚的；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（5）与投标人有其他利害关系。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6.1.3 评标过程中，评标委员会成员有回避事由、擅离职守或者因健康等原因不能继续评标的，招标人有权更换。被更换的评标委员会成员作出的评审结论无效，由更换后的评标委员会成员重新进行评审。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16" w:name="_Toc28630"/>
      <w:bookmarkStart w:id="217" w:name="_Toc69976302"/>
      <w:bookmarkStart w:id="218" w:name="_Toc64819975"/>
      <w:bookmarkStart w:id="219" w:name="_Toc69976385"/>
      <w:r>
        <w:rPr>
          <w:rFonts w:hint="eastAsia" w:ascii="宋体" w:hAnsi="宋体" w:eastAsia="宋体" w:cs="Times New Roman"/>
          <w:color w:val="auto"/>
          <w:spacing w:val="6"/>
          <w:kern w:val="0"/>
          <w:sz w:val="21"/>
          <w:szCs w:val="22"/>
          <w:highlight w:val="none"/>
          <w:lang w:val="en-US" w:eastAsia="zh-CN" w:bidi="en-US"/>
        </w:rPr>
        <w:t>6.2 评标原则</w:t>
      </w:r>
      <w:bookmarkEnd w:id="216"/>
      <w:bookmarkEnd w:id="217"/>
      <w:bookmarkEnd w:id="218"/>
      <w:bookmarkEnd w:id="219"/>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评标活动遵循公平、公正、科学和择优的原则。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20" w:name="_Toc69976386"/>
      <w:bookmarkStart w:id="221" w:name="_Toc69976303"/>
      <w:bookmarkStart w:id="222" w:name="_Toc10362"/>
      <w:bookmarkStart w:id="223" w:name="_Toc64819976"/>
      <w:r>
        <w:rPr>
          <w:rFonts w:hint="eastAsia" w:ascii="宋体" w:hAnsi="宋体" w:eastAsia="宋体" w:cs="Times New Roman"/>
          <w:color w:val="auto"/>
          <w:spacing w:val="6"/>
          <w:kern w:val="0"/>
          <w:sz w:val="21"/>
          <w:szCs w:val="22"/>
          <w:highlight w:val="none"/>
          <w:lang w:val="en-US" w:eastAsia="zh-CN" w:bidi="en-US"/>
        </w:rPr>
        <w:t>6.3 评标</w:t>
      </w:r>
      <w:bookmarkEnd w:id="220"/>
      <w:bookmarkEnd w:id="221"/>
      <w:bookmarkEnd w:id="222"/>
      <w:bookmarkEnd w:id="223"/>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6.3.1评标委员会按照第三章“评标办法”规定的方法、评审因素、标准和程序对投标文件进行评审。第三章“评标办法”没有规定的方法、评审因素和标准，不作为评标依据。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6.3.2评标完成后，评标委员会应当向招标人提交书面评标报告和中标候选人名单。评标委员会推荐中标候选人的人数见投标人须知前附表。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24" w:name="_Toc69976387"/>
      <w:bookmarkStart w:id="225" w:name="_Toc69976304"/>
      <w:bookmarkStart w:id="226" w:name="_Toc16090_WPSOffice_Level3"/>
      <w:bookmarkStart w:id="227" w:name="_Toc8247"/>
      <w:r>
        <w:rPr>
          <w:rFonts w:hint="eastAsia" w:ascii="宋体" w:hAnsi="宋体" w:eastAsia="宋体" w:cs="Times New Roman"/>
          <w:color w:val="auto"/>
          <w:spacing w:val="6"/>
          <w:kern w:val="0"/>
          <w:sz w:val="21"/>
          <w:szCs w:val="22"/>
          <w:highlight w:val="none"/>
          <w:lang w:val="en-US" w:eastAsia="zh-CN" w:bidi="en-US"/>
        </w:rPr>
        <w:t>6.4 投标文件的响应性</w:t>
      </w:r>
      <w:bookmarkEnd w:id="224"/>
      <w:bookmarkEnd w:id="225"/>
      <w:bookmarkEnd w:id="226"/>
      <w:bookmarkEnd w:id="227"/>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6.4.1 评标委员会将审查投标文件是否完整、有无计算错误、文件签署是否合格、投标人是否提交了投标保证金及投标保证金的金额、有效期是否符合规定等事项。</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6.4.2 投标文件中的大写金额和小写金额不一致的，以大写金额为准；算术错误将按以下方法更正：总价金额与单价金额不一致的，以单价为准并经投标人书面确认。如果投标人拒绝接受对其错误的更正，其投标将被拒绝。</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6.4.3 在对投标文件进行详细评审之前，评标委员会将确定每一投标文件是否对招标文件的要求做出了实质性响应。实质性响应的投标应该是与招标文件要求的关键条款、条件和规格、技术要求相符。</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6.4.4 投标文件不响应招标文件的实质性要求和条件的，经评标委员会评审后作否决投标处理。下列情况属于没有实质性响应招标文件要求：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（1）投标文件字迹潦草、模糊、导致无法确认关键技术方案、质量保证措施、投标价格等重要信息。投标人递交两份以上内容不同的投标文件。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（2）投标人未提交投标保证金或金额不足、有效期不足、投标保证金形式或投标保函出证银行不符合招标文件要求。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（3）投标人超出经营范围投标、资格不满足招标文件要求；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（4）投标文件所提供服务的范围、数量、价格术语（如有）、服务期限不能满足招标文件要求；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（5）投标文件所提供服务的性能、技术参数与公开发布指标不符或不能满足招标文件要求；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（6）对招标文件所附合同中的法律适用、争议解决、知识产权等关键条件提出任何偏离、保留或反对，或提出合同赔偿限额等招标人无法接受的其他额外合同条件；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（7）本招标文件中列出的其它构成实质性偏离的情形。</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6.4.5 一旦评标委员会将某一投标人的投标文件确定为非响应性的投标，投标人不能通过修正或撤销不符之处而使其投标成为响应性投标。</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6.4.6 评标委员会将允许投标中有微小的不正规，不一致或不规则，而该微小之处不构成重大偏离。</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6.4.7 在评标委员会评标过程中，对于投标文件中存在的可能影响评标委员会评标正确性的问题，评标委员会有权要求投标人做进一步的澄清。</w:t>
      </w:r>
    </w:p>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228" w:name="_Toc69976305"/>
      <w:bookmarkStart w:id="229" w:name="_Toc64819977"/>
      <w:bookmarkStart w:id="230" w:name="_Toc69976388"/>
      <w:bookmarkStart w:id="231" w:name="_Toc29690"/>
      <w:r>
        <w:rPr>
          <w:rFonts w:hint="eastAsia" w:ascii="方正黑体简体" w:hAnsi="宋体" w:eastAsia="方正黑体简体" w:cs="Times New Roman"/>
          <w:color w:val="auto"/>
          <w:spacing w:val="6"/>
          <w:kern w:val="0"/>
          <w:sz w:val="30"/>
          <w:szCs w:val="30"/>
          <w:highlight w:val="none"/>
          <w:lang w:val="en-US" w:eastAsia="zh-CN" w:bidi="en-US"/>
        </w:rPr>
        <w:t>7. 合同授予</w:t>
      </w:r>
      <w:bookmarkEnd w:id="228"/>
      <w:bookmarkEnd w:id="229"/>
      <w:bookmarkEnd w:id="230"/>
      <w:bookmarkEnd w:id="231"/>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32" w:name="_Toc69976306"/>
      <w:bookmarkStart w:id="233" w:name="_Toc10225"/>
      <w:bookmarkStart w:id="234" w:name="_Toc64819978"/>
      <w:bookmarkStart w:id="235" w:name="_Toc69976389"/>
      <w:r>
        <w:rPr>
          <w:rFonts w:hint="eastAsia" w:ascii="宋体" w:hAnsi="宋体" w:eastAsia="宋体" w:cs="Times New Roman"/>
          <w:color w:val="auto"/>
          <w:spacing w:val="6"/>
          <w:kern w:val="0"/>
          <w:sz w:val="21"/>
          <w:szCs w:val="22"/>
          <w:highlight w:val="none"/>
          <w:lang w:val="en-US" w:eastAsia="zh-CN" w:bidi="en-US"/>
        </w:rPr>
        <w:t>7.1 中标候选人公示</w:t>
      </w:r>
      <w:bookmarkEnd w:id="232"/>
      <w:bookmarkEnd w:id="233"/>
      <w:bookmarkEnd w:id="234"/>
      <w:bookmarkEnd w:id="235"/>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招标人在收到评标报告之日起3日内，按照投标人须知前附表规定的公示媒介和期限公示中标候选人，公示期不得少于3日。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36" w:name="_Toc64819979"/>
      <w:bookmarkStart w:id="237" w:name="_Toc7608"/>
      <w:bookmarkStart w:id="238" w:name="_Toc69976307"/>
      <w:bookmarkStart w:id="239" w:name="_Toc69976390"/>
      <w:r>
        <w:rPr>
          <w:rFonts w:hint="eastAsia" w:ascii="宋体" w:hAnsi="宋体" w:eastAsia="宋体" w:cs="Times New Roman"/>
          <w:color w:val="auto"/>
          <w:spacing w:val="6"/>
          <w:kern w:val="0"/>
          <w:sz w:val="21"/>
          <w:szCs w:val="22"/>
          <w:highlight w:val="none"/>
          <w:lang w:val="en-US" w:eastAsia="zh-CN" w:bidi="en-US"/>
        </w:rPr>
        <w:t>7.2 评标结果异议</w:t>
      </w:r>
      <w:bookmarkEnd w:id="236"/>
      <w:bookmarkEnd w:id="237"/>
      <w:bookmarkEnd w:id="238"/>
      <w:bookmarkEnd w:id="239"/>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投标人或者其他利害关系人提出异议应当提交异议函和必要的证明材料。异议函应当包括下列内容：</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（一）投标人的姓名或者名称、地址、邮编、联系人及联系电话；</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（二）异议项目的名称、编号；</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（三）具体、明确的异议事项和与异议事项相关的请求；</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（四）事实依据；</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（五）必要的法律依据；</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（六）提出异议的日期。</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异议函应当由法定代表人或负责人，或者其授权代表签字或者盖章，并加盖公章。</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不满足以上条款的异议，招标人（代理机构）不予受理。</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40" w:name="_Toc64819980"/>
      <w:bookmarkStart w:id="241" w:name="_Toc26894"/>
      <w:bookmarkStart w:id="242" w:name="_Toc69976308"/>
      <w:bookmarkStart w:id="243" w:name="_Toc69976391"/>
      <w:r>
        <w:rPr>
          <w:rFonts w:hint="eastAsia" w:ascii="宋体" w:hAnsi="宋体" w:eastAsia="宋体" w:cs="Times New Roman"/>
          <w:color w:val="auto"/>
          <w:spacing w:val="6"/>
          <w:kern w:val="0"/>
          <w:sz w:val="21"/>
          <w:szCs w:val="22"/>
          <w:highlight w:val="none"/>
          <w:lang w:val="en-US" w:eastAsia="zh-CN" w:bidi="en-US"/>
        </w:rPr>
        <w:t>7.3 中标候选人履约能力审查</w:t>
      </w:r>
      <w:bookmarkEnd w:id="240"/>
      <w:bookmarkEnd w:id="241"/>
      <w:bookmarkEnd w:id="242"/>
      <w:bookmarkEnd w:id="243"/>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7.3.1 中标候选人的经营、财务状况发生较大变化或存在违法行为，招标人认为可能影响其履约能力的，将在发出中标通知书前提请原评标委员会按照招标文件规定的标准和方法进行审查确认。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7.3.2 如果拟中标队伍被确定为无能力履行合同或存在出借转让资质证书，挂靠投标，以他人名义投标或以其他方式弄虚作假，骗取中标等违法行为，取消其中标资格。</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44" w:name="_Toc69976392"/>
      <w:bookmarkStart w:id="245" w:name="_Toc69976309"/>
      <w:bookmarkStart w:id="246" w:name="_Toc64819981"/>
      <w:bookmarkStart w:id="247" w:name="_Toc7167"/>
      <w:r>
        <w:rPr>
          <w:rFonts w:hint="eastAsia" w:ascii="宋体" w:hAnsi="宋体" w:eastAsia="宋体" w:cs="Times New Roman"/>
          <w:color w:val="auto"/>
          <w:spacing w:val="6"/>
          <w:kern w:val="0"/>
          <w:sz w:val="21"/>
          <w:szCs w:val="22"/>
          <w:highlight w:val="none"/>
          <w:lang w:val="en-US" w:eastAsia="zh-CN" w:bidi="en-US"/>
        </w:rPr>
        <w:t>7.4 定标</w:t>
      </w:r>
      <w:bookmarkEnd w:id="244"/>
      <w:bookmarkEnd w:id="245"/>
      <w:bookmarkEnd w:id="246"/>
      <w:bookmarkEnd w:id="247"/>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7.4.1 定标原则见投标人须知前附表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7.4.2 招标人依据评标委员会推荐的中标队伍排名确定拟中标队伍，评标委员会推荐中标队伍的数量及方法见投标人须知前附表。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48" w:name="_Toc69976310"/>
      <w:bookmarkStart w:id="249" w:name="_Toc64819982"/>
      <w:bookmarkStart w:id="250" w:name="_Toc69976393"/>
      <w:bookmarkStart w:id="251" w:name="_Toc13189"/>
      <w:r>
        <w:rPr>
          <w:rFonts w:hint="eastAsia" w:ascii="宋体" w:hAnsi="宋体" w:eastAsia="宋体" w:cs="Times New Roman"/>
          <w:color w:val="auto"/>
          <w:spacing w:val="6"/>
          <w:kern w:val="0"/>
          <w:sz w:val="21"/>
          <w:szCs w:val="22"/>
          <w:highlight w:val="none"/>
          <w:lang w:val="en-US" w:eastAsia="zh-CN" w:bidi="en-US"/>
        </w:rPr>
        <w:t>7.5 中标通知</w:t>
      </w:r>
      <w:bookmarkEnd w:id="248"/>
      <w:bookmarkEnd w:id="249"/>
      <w:bookmarkEnd w:id="250"/>
      <w:bookmarkEnd w:id="251"/>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在本章第3.3款规定的投标有效期内，招标人以书面形式向中标人发出中标通知书，同时将中标结果通知未中标的投标人。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52" w:name="_Toc69976394"/>
      <w:bookmarkStart w:id="253" w:name="_Toc69976311"/>
      <w:bookmarkStart w:id="254" w:name="_Toc64819983"/>
      <w:bookmarkStart w:id="255" w:name="_Toc20053"/>
      <w:r>
        <w:rPr>
          <w:rFonts w:hint="eastAsia" w:ascii="宋体" w:hAnsi="宋体" w:eastAsia="宋体" w:cs="Times New Roman"/>
          <w:color w:val="auto"/>
          <w:spacing w:val="6"/>
          <w:kern w:val="0"/>
          <w:sz w:val="21"/>
          <w:szCs w:val="22"/>
          <w:highlight w:val="none"/>
          <w:lang w:val="en-US" w:eastAsia="zh-CN" w:bidi="en-US"/>
        </w:rPr>
        <w:t>7.6 履约保证金</w:t>
      </w:r>
      <w:bookmarkEnd w:id="252"/>
      <w:bookmarkEnd w:id="253"/>
      <w:bookmarkEnd w:id="254"/>
      <w:bookmarkEnd w:id="255"/>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不得超过中标合同金额的10%。联合体中标的，其履约保证金以联合体各方或者联合体中牵头人的名义提交。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7.6.2 中标人不能按本章第7.6.1项要求提交履约保证金的，视为放弃中标，其投标保证金不予退还，给招标人造成的损失超过投标保证金数额的，中标人还应当对超过部分予以赔偿。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56" w:name="_Toc17006"/>
      <w:bookmarkStart w:id="257" w:name="_Toc69976395"/>
      <w:bookmarkStart w:id="258" w:name="_Toc64819984"/>
      <w:bookmarkStart w:id="259" w:name="_Toc69976312"/>
      <w:r>
        <w:rPr>
          <w:rFonts w:hint="eastAsia" w:ascii="宋体" w:hAnsi="宋体" w:eastAsia="宋体" w:cs="Times New Roman"/>
          <w:color w:val="auto"/>
          <w:spacing w:val="6"/>
          <w:kern w:val="0"/>
          <w:sz w:val="21"/>
          <w:szCs w:val="22"/>
          <w:highlight w:val="none"/>
          <w:lang w:val="en-US" w:eastAsia="zh-CN" w:bidi="en-US"/>
        </w:rPr>
        <w:t>7.7 签订合同</w:t>
      </w:r>
      <w:bookmarkEnd w:id="256"/>
      <w:bookmarkEnd w:id="257"/>
      <w:bookmarkEnd w:id="258"/>
      <w:bookmarkEnd w:id="259"/>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7.7.3联合体中标的，联合体各方应当共同与招标人签订合同，就中标项目向招标人承担连带责任。 </w:t>
      </w:r>
    </w:p>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260" w:name="_Toc82525623"/>
      <w:bookmarkStart w:id="261" w:name="_Toc7799"/>
      <w:bookmarkStart w:id="262" w:name="_Toc89779200"/>
      <w:bookmarkStart w:id="263" w:name="_Toc501460547"/>
      <w:bookmarkStart w:id="264" w:name="_Toc64819992"/>
      <w:r>
        <w:rPr>
          <w:rFonts w:hint="eastAsia" w:ascii="方正黑体简体" w:hAnsi="宋体" w:eastAsia="方正黑体简体" w:cs="Times New Roman"/>
          <w:color w:val="auto"/>
          <w:spacing w:val="6"/>
          <w:kern w:val="0"/>
          <w:sz w:val="30"/>
          <w:szCs w:val="30"/>
          <w:highlight w:val="none"/>
          <w:lang w:val="en-US" w:eastAsia="zh-CN" w:bidi="en-US"/>
        </w:rPr>
        <w:t>8.纪律和监督</w:t>
      </w:r>
      <w:bookmarkEnd w:id="260"/>
      <w:r>
        <w:rPr>
          <w:rFonts w:hint="eastAsia" w:ascii="方正黑体简体" w:hAnsi="宋体" w:eastAsia="方正黑体简体" w:cs="Times New Roman"/>
          <w:color w:val="auto"/>
          <w:spacing w:val="6"/>
          <w:kern w:val="0"/>
          <w:sz w:val="30"/>
          <w:szCs w:val="30"/>
          <w:highlight w:val="none"/>
          <w:lang w:val="en-US" w:eastAsia="zh-CN" w:bidi="en-US"/>
        </w:rPr>
        <w:t>（诚信要求）</w:t>
      </w:r>
      <w:bookmarkEnd w:id="261"/>
      <w:bookmarkEnd w:id="262"/>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65" w:name="_Toc3979"/>
      <w:bookmarkStart w:id="266" w:name="_Toc82525624"/>
      <w:bookmarkStart w:id="267" w:name="_Toc89779201"/>
      <w:r>
        <w:rPr>
          <w:rFonts w:hint="eastAsia" w:ascii="宋体" w:hAnsi="宋体" w:eastAsia="宋体" w:cs="Times New Roman"/>
          <w:color w:val="auto"/>
          <w:spacing w:val="6"/>
          <w:kern w:val="0"/>
          <w:sz w:val="21"/>
          <w:szCs w:val="22"/>
          <w:highlight w:val="none"/>
          <w:lang w:val="en-US" w:eastAsia="zh-CN" w:bidi="en-US"/>
        </w:rPr>
        <w:t>8.1 对招标人的纪律要求</w:t>
      </w:r>
      <w:bookmarkEnd w:id="265"/>
      <w:bookmarkEnd w:id="266"/>
      <w:bookmarkEnd w:id="267"/>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68" w:name="_Toc82525625"/>
      <w:r>
        <w:rPr>
          <w:rFonts w:hint="eastAsia" w:ascii="宋体" w:hAnsi="宋体" w:eastAsia="宋体" w:cs="Times New Roman"/>
          <w:color w:val="auto"/>
          <w:spacing w:val="6"/>
          <w:kern w:val="0"/>
          <w:sz w:val="21"/>
          <w:szCs w:val="22"/>
          <w:highlight w:val="none"/>
          <w:lang w:val="en-US" w:eastAsia="zh-CN" w:bidi="en-US"/>
        </w:rPr>
        <w:t xml:space="preserve">8.1.1招标人不得泄露招标投标活动中应当保密的情况和资料，不得与投标人串通损害国家利益、社会公共利益或者他人合法权益。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8.1.3依法合规组建评标委员会，不得违法干预、引导或串通招标评审专家的评标。根据评标委员会出具的评标报告，按规定程序选择中标人，按照招标项目管理权限履行审核备案手续。</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8.1.4格按照招标文件和投标文件约定的条款及中标结果与中标人签订合同，不得随意改变中标内容及价格，不得签订违背合同实质性内容的协议，不得指使、授意或认可中标人违法转包或违规分包。</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69" w:name="_Toc25139"/>
      <w:bookmarkStart w:id="270" w:name="_Toc89779202"/>
      <w:r>
        <w:rPr>
          <w:rFonts w:hint="eastAsia" w:ascii="宋体" w:hAnsi="宋体" w:eastAsia="宋体" w:cs="Times New Roman"/>
          <w:color w:val="auto"/>
          <w:spacing w:val="6"/>
          <w:kern w:val="0"/>
          <w:sz w:val="21"/>
          <w:szCs w:val="22"/>
          <w:highlight w:val="none"/>
          <w:lang w:val="en-US" w:eastAsia="zh-CN" w:bidi="en-US"/>
        </w:rPr>
        <w:t>8.2 对投标人的纪律要求</w:t>
      </w:r>
      <w:bookmarkEnd w:id="268"/>
      <w:bookmarkEnd w:id="269"/>
      <w:bookmarkEnd w:id="270"/>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71" w:name="_Toc82525626"/>
      <w:r>
        <w:rPr>
          <w:rFonts w:hint="eastAsia" w:ascii="宋体" w:hAnsi="宋体" w:eastAsia="宋体" w:cs="Times New Roman"/>
          <w:color w:val="auto"/>
          <w:spacing w:val="6"/>
          <w:kern w:val="0"/>
          <w:sz w:val="21"/>
          <w:szCs w:val="22"/>
          <w:highlight w:val="none"/>
          <w:lang w:val="en-US" w:eastAsia="zh-CN" w:bidi="en-US"/>
        </w:rPr>
        <w:t xml:space="preserve">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8.2.2自觉维护市场秩序，不得出借或借用、买卖、伪造企业和从业人员的资质证书、营业执照、资产业绩等相关资信证明文件和印章，严禁以其他企业或个人名义投标。</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8.2.3严格遵守法律、法规和招标文件规定的投标程序。参与项目投标应当具有国家和招标文件规定的资质、业绩或许可条件，不得隐瞒真实情况，弄虚作假，骗取投标和中标资格。</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8.2.4严格遵守招标投标程序，按照要求缴纳投标保证金、中标服务费、履约保证金等；严格按中标条件签订和履行合同，不得将项目违法转包、违规分包。</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8.2.5依法经营，公平竞争，不得采取虚假、诽谤、恶意投诉等违法或不正当手段损害、侵犯其他企业的正当权益。</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8.2.6对违法和不公正行为投诉时，应当保证投诉内容及相应证明材料的真实合法。</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72" w:name="_Toc89779203"/>
      <w:bookmarkStart w:id="273" w:name="_Toc6206"/>
      <w:r>
        <w:rPr>
          <w:rFonts w:hint="eastAsia" w:ascii="宋体" w:hAnsi="宋体" w:eastAsia="宋体" w:cs="Times New Roman"/>
          <w:color w:val="auto"/>
          <w:spacing w:val="6"/>
          <w:kern w:val="0"/>
          <w:sz w:val="21"/>
          <w:szCs w:val="22"/>
          <w:highlight w:val="none"/>
          <w:lang w:val="en-US" w:eastAsia="zh-CN" w:bidi="en-US"/>
        </w:rPr>
        <w:t>8.3 对评标委员会成员的纪律要求</w:t>
      </w:r>
      <w:bookmarkEnd w:id="271"/>
      <w:bookmarkEnd w:id="272"/>
      <w:bookmarkEnd w:id="273"/>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74" w:name="_Toc82525627"/>
      <w:r>
        <w:rPr>
          <w:rFonts w:hint="eastAsia" w:ascii="宋体" w:hAnsi="宋体" w:eastAsia="宋体" w:cs="Times New Roman"/>
          <w:color w:val="auto"/>
          <w:spacing w:val="6"/>
          <w:kern w:val="0"/>
          <w:sz w:val="21"/>
          <w:szCs w:val="22"/>
          <w:highlight w:val="none"/>
          <w:lang w:val="en-US" w:eastAsia="zh-CN" w:bidi="en-US"/>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8.3.3严格依据招标文件对投标文件进行独立评审，提出评审意见，不受任何单位或个人的干预；严格按照招标文件载明的评标方法进行科学、公正评标；协助做好招标异议与投诉等问题处理。</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75" w:name="_Toc89779204"/>
      <w:bookmarkStart w:id="276" w:name="_Toc19716"/>
      <w:r>
        <w:rPr>
          <w:rFonts w:hint="eastAsia" w:ascii="宋体" w:hAnsi="宋体" w:eastAsia="宋体" w:cs="Times New Roman"/>
          <w:color w:val="auto"/>
          <w:spacing w:val="6"/>
          <w:kern w:val="0"/>
          <w:sz w:val="21"/>
          <w:szCs w:val="22"/>
          <w:highlight w:val="none"/>
          <w:lang w:val="en-US" w:eastAsia="zh-CN" w:bidi="en-US"/>
        </w:rPr>
        <w:t>8.4 对与评标活动有关的工作人员的纪律要求</w:t>
      </w:r>
      <w:bookmarkEnd w:id="274"/>
      <w:bookmarkEnd w:id="275"/>
      <w:bookmarkEnd w:id="276"/>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77" w:name="_Toc82525628"/>
      <w:r>
        <w:rPr>
          <w:rFonts w:hint="eastAsia" w:ascii="宋体" w:hAnsi="宋体" w:eastAsia="宋体" w:cs="Times New Roman"/>
          <w:color w:val="auto"/>
          <w:spacing w:val="6"/>
          <w:kern w:val="0"/>
          <w:sz w:val="21"/>
          <w:szCs w:val="22"/>
          <w:highlight w:val="none"/>
          <w:lang w:val="en-US" w:eastAsia="zh-CN" w:bidi="en-US"/>
        </w:rPr>
        <w:t xml:space="preserve">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8.4.3严格保守国家和集团公司秘密、商业秘密、技术秘密及其他应当依法保密的招标投标信息，禁止利用机密信息非法牟利。</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78" w:name="_Toc89779205"/>
      <w:bookmarkStart w:id="279" w:name="_Toc18225"/>
      <w:r>
        <w:rPr>
          <w:rFonts w:hint="eastAsia" w:ascii="宋体" w:hAnsi="宋体" w:eastAsia="宋体" w:cs="Times New Roman"/>
          <w:color w:val="auto"/>
          <w:spacing w:val="6"/>
          <w:kern w:val="0"/>
          <w:sz w:val="21"/>
          <w:szCs w:val="22"/>
          <w:highlight w:val="none"/>
          <w:lang w:val="en-US" w:eastAsia="zh-CN" w:bidi="en-US"/>
        </w:rPr>
        <w:t>8.5 投诉</w:t>
      </w:r>
      <w:bookmarkEnd w:id="277"/>
      <w:bookmarkEnd w:id="278"/>
      <w:bookmarkEnd w:id="279"/>
      <w:r>
        <w:rPr>
          <w:rFonts w:hint="eastAsia" w:ascii="宋体" w:hAnsi="宋体" w:eastAsia="宋体" w:cs="Times New Roman"/>
          <w:color w:val="auto"/>
          <w:spacing w:val="6"/>
          <w:kern w:val="0"/>
          <w:sz w:val="21"/>
          <w:szCs w:val="22"/>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8.5.1 投标人或者其他利害关系人认为招标投标活动不符合法律、行政法规规定的，可以自知道或者应当知道之日起10日内向有关行政监督部门投诉。投诉应当有明确的请求和必要的证明材料。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8.5.2 投标人或者其他利害关系人对招标文件、开标和评标结果提出投诉的，应当按照投标人须知第2.4款、第5.3款和第7.2款的规定先向招标人提出异议。异议答复期间不计算在第8.5.1项规定的期限内。</w:t>
      </w:r>
    </w:p>
    <w:bookmarkEnd w:id="263"/>
    <w:bookmarkEnd w:id="264"/>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280" w:name="_Toc30619"/>
      <w:bookmarkStart w:id="281" w:name="_Toc64819991"/>
      <w:r>
        <w:rPr>
          <w:rFonts w:hint="eastAsia" w:ascii="方正黑体简体" w:hAnsi="宋体" w:eastAsia="方正黑体简体" w:cs="Times New Roman"/>
          <w:color w:val="auto"/>
          <w:spacing w:val="6"/>
          <w:kern w:val="0"/>
          <w:sz w:val="30"/>
          <w:szCs w:val="30"/>
          <w:highlight w:val="none"/>
          <w:lang w:val="en-US" w:eastAsia="zh-CN" w:bidi="en-US"/>
        </w:rPr>
        <w:t>9. 是否采用电子招标投标</w:t>
      </w:r>
      <w:bookmarkEnd w:id="280"/>
      <w:bookmarkEnd w:id="281"/>
      <w:r>
        <w:rPr>
          <w:rFonts w:hint="eastAsia" w:ascii="方正黑体简体" w:hAnsi="宋体" w:eastAsia="方正黑体简体" w:cs="Times New Roman"/>
          <w:color w:val="auto"/>
          <w:spacing w:val="6"/>
          <w:kern w:val="0"/>
          <w:sz w:val="30"/>
          <w:szCs w:val="30"/>
          <w:highlight w:val="none"/>
          <w:lang w:val="en-US"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 xml:space="preserve">本招标项目是否采用电子招标投标方式，见投标人须知前附表。 </w:t>
      </w:r>
    </w:p>
    <w:p>
      <w:pPr>
        <w:pStyle w:val="34"/>
        <w:rPr>
          <w:rFonts w:hint="eastAsia" w:ascii="方正黑体简体" w:hAnsi="宋体" w:eastAsia="方正黑体简体" w:cs="Times New Roman"/>
          <w:color w:val="auto"/>
          <w:spacing w:val="6"/>
          <w:kern w:val="0"/>
          <w:sz w:val="30"/>
          <w:szCs w:val="30"/>
          <w:highlight w:val="none"/>
          <w:lang w:val="en-US" w:eastAsia="zh-CN" w:bidi="en-US"/>
        </w:rPr>
      </w:pPr>
      <w:bookmarkStart w:id="282" w:name="_Toc4152"/>
      <w:r>
        <w:rPr>
          <w:rFonts w:hint="eastAsia" w:ascii="方正黑体简体" w:hAnsi="宋体" w:eastAsia="方正黑体简体" w:cs="Times New Roman"/>
          <w:color w:val="auto"/>
          <w:spacing w:val="6"/>
          <w:kern w:val="0"/>
          <w:sz w:val="30"/>
          <w:szCs w:val="30"/>
          <w:highlight w:val="none"/>
          <w:lang w:val="en-US" w:eastAsia="zh-CN" w:bidi="en-US"/>
        </w:rPr>
        <w:t>10. 需要补充的其他内容</w:t>
      </w:r>
      <w:bookmarkEnd w:id="282"/>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83" w:name="_Toc306376863"/>
      <w:bookmarkEnd w:id="283"/>
      <w:bookmarkStart w:id="284" w:name="_Toc306376861"/>
      <w:bookmarkEnd w:id="284"/>
      <w:bookmarkStart w:id="285" w:name="_Toc64378672"/>
      <w:bookmarkStart w:id="286" w:name="_Toc7879"/>
      <w:bookmarkStart w:id="287" w:name="_Toc9064"/>
      <w:r>
        <w:rPr>
          <w:rFonts w:hint="eastAsia" w:ascii="宋体" w:hAnsi="宋体" w:eastAsia="宋体" w:cs="Times New Roman"/>
          <w:color w:val="auto"/>
          <w:spacing w:val="6"/>
          <w:kern w:val="0"/>
          <w:sz w:val="21"/>
          <w:szCs w:val="22"/>
          <w:highlight w:val="none"/>
          <w:lang w:val="en-US" w:eastAsia="zh-CN" w:bidi="en-US"/>
        </w:rPr>
        <w:t>10.1 计算机辅助评标</w:t>
      </w:r>
      <w:bookmarkEnd w:id="285"/>
      <w:bookmarkEnd w:id="286"/>
      <w:bookmarkEnd w:id="287"/>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bookmarkStart w:id="288" w:name="_Toc63863527"/>
      <w:bookmarkStart w:id="289" w:name="_Toc64378673"/>
      <w:bookmarkStart w:id="290" w:name="_Toc7160"/>
      <w:bookmarkStart w:id="291" w:name="_Toc24418"/>
      <w:r>
        <w:rPr>
          <w:rFonts w:hint="eastAsia" w:ascii="宋体" w:hAnsi="宋体" w:eastAsia="宋体" w:cs="Times New Roman"/>
          <w:color w:val="auto"/>
          <w:spacing w:val="6"/>
          <w:kern w:val="0"/>
          <w:sz w:val="21"/>
          <w:szCs w:val="22"/>
          <w:highlight w:val="none"/>
          <w:lang w:val="en-US" w:eastAsia="zh-CN" w:bidi="en-US"/>
        </w:rPr>
        <w:t>10.2 招标代理服务费</w:t>
      </w:r>
      <w:bookmarkEnd w:id="288"/>
      <w:bookmarkEnd w:id="289"/>
      <w:bookmarkEnd w:id="290"/>
      <w:bookmarkEnd w:id="291"/>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val="en-US" w:eastAsia="zh-CN" w:bidi="en-US"/>
        </w:rPr>
      </w:pPr>
      <w:r>
        <w:rPr>
          <w:rFonts w:hint="eastAsia" w:ascii="宋体" w:hAnsi="宋体" w:eastAsia="宋体" w:cs="Times New Roman"/>
          <w:color w:val="auto"/>
          <w:spacing w:val="6"/>
          <w:kern w:val="0"/>
          <w:sz w:val="21"/>
          <w:szCs w:val="22"/>
          <w:highlight w:val="none"/>
          <w:lang w:val="en-US" w:eastAsia="zh-CN" w:bidi="en-US"/>
        </w:rPr>
        <w:t>收费标准及支付方式见投标人须知前附表。</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ascii="方正黑体简体" w:hAnsi="宋体" w:eastAsia="方正黑体简体"/>
          <w:spacing w:val="6"/>
          <w:kern w:val="0"/>
          <w:sz w:val="36"/>
          <w:szCs w:val="36"/>
          <w:highlight w:val="red"/>
          <w:lang w:bidi="en-US"/>
        </w:rPr>
      </w:pPr>
      <w:r>
        <w:rPr>
          <w:rFonts w:hint="eastAsia" w:ascii="宋体" w:hAnsi="宋体" w:eastAsia="宋体" w:cs="Times New Roman"/>
          <w:color w:val="auto"/>
          <w:spacing w:val="6"/>
          <w:kern w:val="0"/>
          <w:sz w:val="21"/>
          <w:szCs w:val="22"/>
          <w:highlight w:val="red"/>
          <w:lang w:val="en-US" w:eastAsia="zh-CN" w:bidi="en-US"/>
        </w:rPr>
        <w:br w:type="page"/>
      </w:r>
    </w:p>
    <w:bookmarkEnd w:id="72"/>
    <w:p>
      <w:pPr>
        <w:pStyle w:val="36"/>
      </w:pPr>
      <w:bookmarkStart w:id="292" w:name="_Toc65510449"/>
      <w:bookmarkStart w:id="293" w:name="_Toc184635092"/>
      <w:bookmarkStart w:id="294" w:name="_Toc744_WPSOffice_Level1"/>
      <w:bookmarkStart w:id="295" w:name="_Toc12573_WPSOffice_Level1"/>
      <w:bookmarkStart w:id="296" w:name="_Toc16609974"/>
      <w:r>
        <w:rPr>
          <w:rFonts w:hint="eastAsia"/>
        </w:rPr>
        <w:t>第三章  评标办法（综合评估法）</w:t>
      </w:r>
      <w:bookmarkEnd w:id="292"/>
      <w:bookmarkEnd w:id="293"/>
    </w:p>
    <w:p>
      <w:pPr>
        <w:pStyle w:val="40"/>
      </w:pPr>
      <w:bookmarkStart w:id="297" w:name="_Toc65510450"/>
      <w:r>
        <w:rPr>
          <w:rFonts w:hint="eastAsia"/>
        </w:rPr>
        <w:t>评标办法前附表</w:t>
      </w:r>
      <w:bookmarkEnd w:id="297"/>
    </w:p>
    <w:p>
      <w:pP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初步评审</w:t>
      </w:r>
    </w:p>
    <w:tbl>
      <w:tblPr>
        <w:tblStyle w:val="22"/>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986"/>
        <w:gridCol w:w="2478"/>
        <w:gridCol w:w="4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916" w:type="dxa"/>
            <w:gridSpan w:val="2"/>
            <w:tcBorders>
              <w:top w:val="single" w:color="auto" w:sz="4" w:space="0"/>
              <w:bottom w:val="single" w:color="auto" w:sz="4" w:space="0"/>
              <w:right w:val="single" w:color="auto" w:sz="4" w:space="0"/>
            </w:tcBorders>
            <w:noWrap/>
            <w:vAlign w:val="center"/>
          </w:tcPr>
          <w:p>
            <w:pPr>
              <w:spacing w:line="320" w:lineRule="atLeast"/>
              <w:jc w:val="center"/>
              <w:rPr>
                <w:rFonts w:ascii="方正黑体简体" w:hAnsi="黑体" w:eastAsia="方正黑体简体"/>
                <w:spacing w:val="2"/>
                <w:sz w:val="21"/>
                <w:szCs w:val="22"/>
                <w:lang w:eastAsia="en-US" w:bidi="en-US"/>
              </w:rPr>
            </w:pPr>
            <w:r>
              <w:rPr>
                <w:rFonts w:ascii="方正黑体简体" w:hAnsi="黑体" w:eastAsia="方正黑体简体"/>
                <w:spacing w:val="2"/>
                <w:sz w:val="21"/>
                <w:szCs w:val="22"/>
                <w:lang w:eastAsia="en-US" w:bidi="en-US"/>
              </w:rPr>
              <w:t>条款号</w:t>
            </w: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jc w:val="center"/>
              <w:rPr>
                <w:rFonts w:ascii="方正黑体简体" w:hAnsi="黑体" w:eastAsia="方正黑体简体"/>
                <w:spacing w:val="2"/>
                <w:sz w:val="21"/>
                <w:szCs w:val="22"/>
                <w:lang w:eastAsia="en-US" w:bidi="en-US"/>
              </w:rPr>
            </w:pPr>
            <w:r>
              <w:rPr>
                <w:rFonts w:ascii="方正黑体简体" w:hAnsi="黑体" w:eastAsia="方正黑体简体"/>
                <w:spacing w:val="2"/>
                <w:sz w:val="21"/>
                <w:szCs w:val="22"/>
                <w:lang w:eastAsia="en-US" w:bidi="en-US"/>
              </w:rPr>
              <w:t>评审因素</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jc w:val="center"/>
              <w:rPr>
                <w:rFonts w:ascii="Times New Roman" w:eastAsia="方正黑体简体"/>
                <w:b/>
                <w:spacing w:val="2"/>
                <w:sz w:val="21"/>
                <w:szCs w:val="22"/>
                <w:lang w:eastAsia="en-US" w:bidi="en-US"/>
              </w:rPr>
            </w:pPr>
            <w:r>
              <w:rPr>
                <w:rFonts w:ascii="方正黑体简体" w:hAnsi="黑体" w:eastAsia="方正黑体简体"/>
                <w:spacing w:val="2"/>
                <w:sz w:val="21"/>
                <w:szCs w:val="22"/>
                <w:lang w:eastAsia="en-US" w:bidi="en-US"/>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single" w:color="auto" w:sz="4" w:space="0"/>
              <w:bottom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eastAsia="en-US" w:bidi="en-US"/>
              </w:rPr>
            </w:pPr>
            <w:r>
              <w:rPr>
                <w:rFonts w:ascii="宋体" w:hAnsi="宋体" w:eastAsia="宋体"/>
                <w:spacing w:val="2"/>
                <w:sz w:val="21"/>
                <w:szCs w:val="21"/>
                <w:lang w:eastAsia="en-US" w:bidi="en-US"/>
              </w:rPr>
              <w:t>2.1.1</w:t>
            </w:r>
          </w:p>
        </w:tc>
        <w:tc>
          <w:tcPr>
            <w:tcW w:w="986" w:type="dxa"/>
            <w:vMerge w:val="restart"/>
            <w:tcBorders>
              <w:top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eastAsia="en-US" w:bidi="en-US"/>
              </w:rPr>
            </w:pPr>
            <w:r>
              <w:rPr>
                <w:rFonts w:ascii="宋体" w:hAnsi="宋体" w:eastAsia="宋体"/>
                <w:spacing w:val="2"/>
                <w:sz w:val="21"/>
                <w:szCs w:val="21"/>
                <w:lang w:eastAsia="en-US" w:bidi="en-US"/>
              </w:rPr>
              <w:t>形式评审标准</w:t>
            </w: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投标人名称</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与营业执照</w:t>
            </w:r>
            <w:r>
              <w:rPr>
                <w:rFonts w:hint="eastAsia" w:ascii="宋体" w:hAnsi="宋体" w:eastAsia="宋体"/>
                <w:spacing w:val="2"/>
                <w:sz w:val="21"/>
                <w:szCs w:val="21"/>
                <w:lang w:bidi="en-US"/>
              </w:rPr>
              <w:t>（</w:t>
            </w:r>
            <w:r>
              <w:rPr>
                <w:rFonts w:ascii="宋体" w:hAnsi="宋体" w:eastAsia="宋体"/>
                <w:spacing w:val="2"/>
                <w:sz w:val="21"/>
                <w:szCs w:val="21"/>
                <w:lang w:bidi="en-US"/>
              </w:rPr>
              <w:t>事业单位法人证书</w:t>
            </w:r>
            <w:r>
              <w:rPr>
                <w:rFonts w:hint="eastAsia" w:ascii="宋体" w:hAnsi="宋体" w:eastAsia="宋体"/>
                <w:spacing w:val="2"/>
                <w:sz w:val="21"/>
                <w:szCs w:val="21"/>
                <w:lang w:bidi="en-US"/>
              </w:rPr>
              <w:t>）</w:t>
            </w:r>
            <w:r>
              <w:rPr>
                <w:rFonts w:ascii="宋体" w:hAnsi="宋体" w:eastAsia="宋体"/>
                <w:spacing w:val="2"/>
                <w:sz w:val="21"/>
                <w:szCs w:val="21"/>
                <w:lang w:bidi="en-US"/>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30" w:type="dxa"/>
            <w:vMerge w:val="continue"/>
            <w:tcBorders>
              <w:top w:val="nil"/>
              <w:bottom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bidi="en-US"/>
              </w:rPr>
            </w:pPr>
          </w:p>
        </w:tc>
        <w:tc>
          <w:tcPr>
            <w:tcW w:w="986" w:type="dxa"/>
            <w:vMerge w:val="continue"/>
            <w:tcBorders>
              <w:right w:val="single" w:color="auto" w:sz="4" w:space="0"/>
            </w:tcBorders>
            <w:noWrap/>
            <w:vAlign w:val="center"/>
          </w:tcPr>
          <w:p>
            <w:pPr>
              <w:spacing w:line="320" w:lineRule="atLeast"/>
              <w:jc w:val="center"/>
              <w:rPr>
                <w:rFonts w:ascii="宋体" w:hAnsi="宋体" w:eastAsia="宋体"/>
                <w:spacing w:val="2"/>
                <w:sz w:val="21"/>
                <w:szCs w:val="21"/>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hint="eastAsia" w:ascii="宋体" w:hAnsi="宋体" w:eastAsia="宋体"/>
                <w:spacing w:val="2"/>
                <w:sz w:val="21"/>
                <w:szCs w:val="21"/>
                <w:lang w:bidi="en-US"/>
              </w:rPr>
              <w:t>报价唯一</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hint="eastAsia" w:ascii="宋体" w:hAnsi="宋体" w:eastAsia="宋体"/>
                <w:spacing w:val="2"/>
                <w:sz w:val="21"/>
                <w:szCs w:val="21"/>
                <w:lang w:bidi="en-US"/>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bottom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bidi="en-US"/>
              </w:rPr>
            </w:pPr>
          </w:p>
        </w:tc>
        <w:tc>
          <w:tcPr>
            <w:tcW w:w="986" w:type="dxa"/>
            <w:vMerge w:val="continue"/>
            <w:tcBorders>
              <w:right w:val="single" w:color="auto" w:sz="4" w:space="0"/>
            </w:tcBorders>
            <w:noWrap/>
            <w:vAlign w:val="center"/>
          </w:tcPr>
          <w:p>
            <w:pPr>
              <w:spacing w:line="320" w:lineRule="atLeast"/>
              <w:jc w:val="center"/>
              <w:rPr>
                <w:rFonts w:ascii="宋体" w:hAnsi="宋体" w:eastAsia="宋体"/>
                <w:spacing w:val="2"/>
                <w:sz w:val="21"/>
                <w:szCs w:val="21"/>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投标文件格式</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nil"/>
              <w:bottom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bidi="en-US"/>
              </w:rPr>
            </w:pPr>
          </w:p>
        </w:tc>
        <w:tc>
          <w:tcPr>
            <w:tcW w:w="986" w:type="dxa"/>
            <w:vMerge w:val="continue"/>
            <w:tcBorders>
              <w:right w:val="single" w:color="auto" w:sz="4" w:space="0"/>
            </w:tcBorders>
            <w:noWrap/>
            <w:vAlign w:val="center"/>
          </w:tcPr>
          <w:p>
            <w:pPr>
              <w:spacing w:line="320" w:lineRule="atLeast"/>
              <w:jc w:val="center"/>
              <w:rPr>
                <w:rFonts w:ascii="宋体" w:hAnsi="宋体" w:eastAsia="宋体"/>
                <w:spacing w:val="2"/>
                <w:sz w:val="21"/>
                <w:szCs w:val="21"/>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备选投标方案</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single" w:color="auto" w:sz="4" w:space="0"/>
              <w:bottom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eastAsia="en-US" w:bidi="en-US"/>
              </w:rPr>
            </w:pPr>
            <w:r>
              <w:rPr>
                <w:rFonts w:ascii="宋体" w:hAnsi="宋体" w:eastAsia="宋体"/>
                <w:spacing w:val="2"/>
                <w:sz w:val="21"/>
                <w:szCs w:val="21"/>
                <w:lang w:eastAsia="en-US" w:bidi="en-US"/>
              </w:rPr>
              <w:t>2.1.2</w:t>
            </w:r>
          </w:p>
        </w:tc>
        <w:tc>
          <w:tcPr>
            <w:tcW w:w="986"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eastAsia="en-US" w:bidi="en-US"/>
              </w:rPr>
            </w:pPr>
            <w:r>
              <w:rPr>
                <w:rFonts w:ascii="宋体" w:hAnsi="宋体" w:eastAsia="宋体"/>
                <w:spacing w:val="2"/>
                <w:sz w:val="21"/>
                <w:szCs w:val="21"/>
                <w:lang w:eastAsia="en-US" w:bidi="en-US"/>
              </w:rPr>
              <w:t>资格评审标准</w:t>
            </w: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营业执照</w:t>
            </w:r>
            <w:r>
              <w:rPr>
                <w:rFonts w:hint="eastAsia" w:ascii="宋体" w:hAnsi="宋体" w:eastAsia="宋体"/>
                <w:spacing w:val="2"/>
                <w:sz w:val="21"/>
                <w:szCs w:val="21"/>
                <w:lang w:bidi="en-US"/>
              </w:rPr>
              <w:t>（</w:t>
            </w:r>
            <w:r>
              <w:rPr>
                <w:rFonts w:ascii="宋体" w:hAnsi="宋体" w:eastAsia="宋体"/>
                <w:spacing w:val="2"/>
                <w:sz w:val="21"/>
                <w:szCs w:val="21"/>
                <w:lang w:bidi="en-US"/>
              </w:rPr>
              <w:t>事业单位法人证书</w:t>
            </w:r>
            <w:r>
              <w:rPr>
                <w:rFonts w:hint="eastAsia" w:ascii="宋体" w:hAnsi="宋体" w:eastAsia="宋体"/>
                <w:spacing w:val="2"/>
                <w:sz w:val="21"/>
                <w:szCs w:val="21"/>
                <w:lang w:bidi="en-US"/>
              </w:rPr>
              <w:t>）</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符合第二章“投标人须知”第3.5.1项规定，具备有效的营业执照</w:t>
            </w:r>
            <w:r>
              <w:rPr>
                <w:rFonts w:hint="eastAsia" w:ascii="宋体" w:hAnsi="宋体" w:eastAsia="宋体"/>
                <w:spacing w:val="2"/>
                <w:sz w:val="21"/>
                <w:szCs w:val="21"/>
                <w:lang w:bidi="en-US"/>
              </w:rPr>
              <w:t>（</w:t>
            </w:r>
            <w:r>
              <w:rPr>
                <w:rFonts w:ascii="宋体" w:hAnsi="宋体" w:eastAsia="宋体"/>
                <w:spacing w:val="2"/>
                <w:sz w:val="21"/>
                <w:szCs w:val="21"/>
                <w:lang w:bidi="en-US"/>
              </w:rPr>
              <w:t>事业单位法人证书</w:t>
            </w:r>
            <w:r>
              <w:rPr>
                <w:rFonts w:hint="eastAsia" w:ascii="宋体" w:hAnsi="宋体" w:eastAsia="宋体"/>
                <w:spacing w:val="2"/>
                <w:sz w:val="21"/>
                <w:szCs w:val="21"/>
                <w:lang w:bidi="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资质要求</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财务要求</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业绩要求</w:t>
            </w:r>
          </w:p>
        </w:tc>
        <w:tc>
          <w:tcPr>
            <w:tcW w:w="4678" w:type="dxa"/>
            <w:tcBorders>
              <w:top w:val="single" w:color="auto" w:sz="4" w:space="0"/>
              <w:left w:val="single" w:color="auto" w:sz="4" w:space="0"/>
              <w:bottom w:val="single" w:color="auto" w:sz="4" w:space="0"/>
              <w:right w:val="single" w:color="auto" w:sz="4" w:space="0"/>
            </w:tcBorders>
            <w:noWrap/>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30" w:type="dxa"/>
            <w:vMerge w:val="continue"/>
            <w:tcBorders>
              <w:top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信誉要求</w:t>
            </w:r>
          </w:p>
        </w:tc>
        <w:tc>
          <w:tcPr>
            <w:tcW w:w="4678" w:type="dxa"/>
            <w:tcBorders>
              <w:top w:val="single" w:color="auto" w:sz="4" w:space="0"/>
              <w:left w:val="single" w:color="auto" w:sz="4" w:space="0"/>
              <w:bottom w:val="single" w:color="auto" w:sz="4" w:space="0"/>
              <w:right w:val="single" w:color="auto" w:sz="4" w:space="0"/>
            </w:tcBorders>
            <w:noWrap/>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其他要求</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hint="eastAsia" w:ascii="宋体" w:hAnsi="宋体" w:eastAsia="宋体"/>
                <w:spacing w:val="2"/>
                <w:sz w:val="21"/>
                <w:szCs w:val="21"/>
                <w:lang w:eastAsia="en-US" w:bidi="en-US"/>
              </w:rPr>
              <w:t>禁止情形</w:t>
            </w:r>
          </w:p>
        </w:tc>
        <w:tc>
          <w:tcPr>
            <w:tcW w:w="46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hint="eastAsia" w:ascii="宋体" w:hAnsi="宋体" w:eastAsia="宋体"/>
                <w:spacing w:val="2"/>
                <w:sz w:val="21"/>
                <w:szCs w:val="21"/>
                <w:lang w:bidi="en-US"/>
              </w:rPr>
              <w:t>不存在第二章“投标人须知”第1.4.3项规定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eastAsia="en-US" w:bidi="en-US"/>
              </w:rPr>
            </w:pPr>
            <w:r>
              <w:rPr>
                <w:rFonts w:ascii="宋体" w:hAnsi="宋体" w:eastAsia="宋体"/>
                <w:spacing w:val="2"/>
                <w:sz w:val="21"/>
                <w:szCs w:val="21"/>
                <w:lang w:eastAsia="en-US" w:bidi="en-US"/>
              </w:rPr>
              <w:t>2.1.3</w:t>
            </w:r>
          </w:p>
        </w:tc>
        <w:tc>
          <w:tcPr>
            <w:tcW w:w="986" w:type="dxa"/>
            <w:vMerge w:val="restart"/>
            <w:tcBorders>
              <w:top w:val="single" w:color="auto" w:sz="4" w:space="0"/>
              <w:left w:val="single" w:color="auto" w:sz="4" w:space="0"/>
              <w:right w:val="single" w:color="auto" w:sz="4" w:space="0"/>
            </w:tcBorders>
            <w:noWrap/>
            <w:vAlign w:val="center"/>
          </w:tcPr>
          <w:p>
            <w:pPr>
              <w:spacing w:line="320" w:lineRule="atLeast"/>
              <w:jc w:val="center"/>
              <w:rPr>
                <w:rFonts w:ascii="宋体" w:hAnsi="宋体" w:eastAsia="宋体"/>
                <w:spacing w:val="2"/>
                <w:sz w:val="21"/>
                <w:szCs w:val="21"/>
                <w:lang w:eastAsia="en-US" w:bidi="en-US"/>
              </w:rPr>
            </w:pPr>
            <w:r>
              <w:rPr>
                <w:rFonts w:ascii="宋体" w:hAnsi="宋体" w:eastAsia="宋体"/>
                <w:spacing w:val="2"/>
                <w:sz w:val="21"/>
                <w:szCs w:val="21"/>
                <w:lang w:eastAsia="en-US" w:bidi="en-US"/>
              </w:rPr>
              <w:t>响应性评审标准</w:t>
            </w: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投标报价</w:t>
            </w:r>
          </w:p>
        </w:tc>
        <w:tc>
          <w:tcPr>
            <w:tcW w:w="4678" w:type="dxa"/>
            <w:tcBorders>
              <w:top w:val="single" w:color="auto" w:sz="4" w:space="0"/>
              <w:left w:val="single" w:color="auto" w:sz="4" w:space="0"/>
              <w:bottom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right w:val="single" w:color="auto" w:sz="4" w:space="0"/>
            </w:tcBorders>
            <w:noWrap/>
            <w:vAlign w:val="center"/>
          </w:tcPr>
          <w:p>
            <w:pPr>
              <w:widowControl/>
              <w:spacing w:line="440" w:lineRule="exact"/>
              <w:ind w:firstLine="444" w:firstLineChars="200"/>
              <w:jc w:val="center"/>
              <w:rPr>
                <w:rFonts w:ascii="Times New Roman" w:eastAsia="宋体"/>
                <w:spacing w:val="6"/>
                <w:kern w:val="0"/>
                <w:sz w:val="21"/>
                <w:szCs w:val="22"/>
                <w:lang w:bidi="en-US"/>
              </w:rPr>
            </w:pPr>
          </w:p>
        </w:tc>
        <w:tc>
          <w:tcPr>
            <w:tcW w:w="986" w:type="dxa"/>
            <w:vMerge w:val="continue"/>
            <w:tcBorders>
              <w:left w:val="single" w:color="auto" w:sz="4" w:space="0"/>
              <w:right w:val="single" w:color="auto" w:sz="4" w:space="0"/>
            </w:tcBorders>
            <w:noWrap/>
            <w:vAlign w:val="center"/>
          </w:tcPr>
          <w:p>
            <w:pPr>
              <w:widowControl/>
              <w:spacing w:line="440" w:lineRule="exact"/>
              <w:ind w:firstLine="444" w:firstLineChars="200"/>
              <w:jc w:val="center"/>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投标内容</w:t>
            </w:r>
          </w:p>
        </w:tc>
        <w:tc>
          <w:tcPr>
            <w:tcW w:w="4678" w:type="dxa"/>
            <w:tcBorders>
              <w:top w:val="single" w:color="auto" w:sz="4" w:space="0"/>
              <w:left w:val="single" w:color="auto" w:sz="4" w:space="0"/>
              <w:bottom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right w:val="single" w:color="auto" w:sz="4" w:space="0"/>
            </w:tcBorders>
            <w:noWrap/>
            <w:vAlign w:val="center"/>
          </w:tcPr>
          <w:p>
            <w:pPr>
              <w:widowControl/>
              <w:spacing w:line="440" w:lineRule="exact"/>
              <w:ind w:firstLine="444" w:firstLineChars="200"/>
              <w:jc w:val="center"/>
              <w:rPr>
                <w:rFonts w:ascii="Times New Roman" w:eastAsia="宋体"/>
                <w:spacing w:val="6"/>
                <w:kern w:val="0"/>
                <w:sz w:val="21"/>
                <w:szCs w:val="22"/>
                <w:lang w:bidi="en-US"/>
              </w:rPr>
            </w:pPr>
          </w:p>
        </w:tc>
        <w:tc>
          <w:tcPr>
            <w:tcW w:w="986" w:type="dxa"/>
            <w:vMerge w:val="continue"/>
            <w:tcBorders>
              <w:left w:val="single" w:color="auto" w:sz="4" w:space="0"/>
              <w:right w:val="single" w:color="auto" w:sz="4" w:space="0"/>
            </w:tcBorders>
            <w:noWrap/>
            <w:vAlign w:val="center"/>
          </w:tcPr>
          <w:p>
            <w:pPr>
              <w:widowControl/>
              <w:spacing w:line="440" w:lineRule="exact"/>
              <w:ind w:firstLine="444" w:firstLineChars="200"/>
              <w:jc w:val="center"/>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hint="eastAsia" w:ascii="宋体" w:hAnsi="宋体" w:eastAsia="宋体"/>
                <w:spacing w:val="2"/>
                <w:sz w:val="21"/>
                <w:szCs w:val="21"/>
                <w:lang w:eastAsia="en-US" w:bidi="en-US"/>
              </w:rPr>
              <w:t>服务期限</w:t>
            </w:r>
          </w:p>
        </w:tc>
        <w:tc>
          <w:tcPr>
            <w:tcW w:w="4678" w:type="dxa"/>
            <w:tcBorders>
              <w:top w:val="single" w:color="auto" w:sz="4" w:space="0"/>
              <w:left w:val="single" w:color="auto" w:sz="4" w:space="0"/>
              <w:bottom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right w:val="single" w:color="auto" w:sz="4" w:space="0"/>
            </w:tcBorders>
            <w:noWrap/>
            <w:vAlign w:val="center"/>
          </w:tcPr>
          <w:p>
            <w:pPr>
              <w:widowControl/>
              <w:spacing w:line="440" w:lineRule="exact"/>
              <w:ind w:firstLine="444" w:firstLineChars="200"/>
              <w:jc w:val="center"/>
              <w:rPr>
                <w:rFonts w:ascii="Times New Roman" w:eastAsia="宋体"/>
                <w:spacing w:val="6"/>
                <w:kern w:val="0"/>
                <w:sz w:val="21"/>
                <w:szCs w:val="22"/>
                <w:lang w:bidi="en-US"/>
              </w:rPr>
            </w:pPr>
          </w:p>
        </w:tc>
        <w:tc>
          <w:tcPr>
            <w:tcW w:w="986" w:type="dxa"/>
            <w:vMerge w:val="continue"/>
            <w:tcBorders>
              <w:left w:val="single" w:color="auto" w:sz="4" w:space="0"/>
              <w:right w:val="single" w:color="auto" w:sz="4" w:space="0"/>
            </w:tcBorders>
            <w:noWrap/>
            <w:vAlign w:val="center"/>
          </w:tcPr>
          <w:p>
            <w:pPr>
              <w:widowControl/>
              <w:spacing w:line="440" w:lineRule="exact"/>
              <w:ind w:firstLine="444" w:firstLineChars="200"/>
              <w:jc w:val="center"/>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vAlign w:val="center"/>
          </w:tcPr>
          <w:p>
            <w:pPr>
              <w:spacing w:line="320" w:lineRule="atLeast"/>
              <w:rPr>
                <w:rFonts w:ascii="宋体" w:hAnsi="宋体" w:eastAsia="宋体"/>
                <w:spacing w:val="2"/>
                <w:sz w:val="21"/>
                <w:szCs w:val="21"/>
                <w:lang w:eastAsia="en-US" w:bidi="en-US"/>
              </w:rPr>
            </w:pPr>
            <w:r>
              <w:rPr>
                <w:rFonts w:hint="eastAsia" w:ascii="宋体" w:hAnsi="宋体" w:eastAsia="宋体"/>
                <w:spacing w:val="2"/>
                <w:sz w:val="21"/>
                <w:szCs w:val="21"/>
                <w:lang w:eastAsia="en-US" w:bidi="en-US"/>
              </w:rPr>
              <w:t>服务标准</w:t>
            </w:r>
          </w:p>
        </w:tc>
        <w:tc>
          <w:tcPr>
            <w:tcW w:w="4678" w:type="dxa"/>
            <w:tcBorders>
              <w:top w:val="single" w:color="auto" w:sz="4" w:space="0"/>
              <w:left w:val="single" w:color="auto" w:sz="4" w:space="0"/>
              <w:bottom w:val="single" w:color="auto" w:sz="4" w:space="0"/>
            </w:tcBorders>
            <w:noWrap/>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w:t>
            </w:r>
            <w:r>
              <w:rPr>
                <w:rFonts w:hint="eastAsia" w:ascii="宋体" w:hAnsi="宋体" w:eastAsia="宋体"/>
                <w:spacing w:val="2"/>
                <w:sz w:val="21"/>
                <w:szCs w:val="21"/>
                <w:lang w:bidi="en-US"/>
              </w:rPr>
              <w:t>第五章服务要求中的*号条款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left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投标有效期</w:t>
            </w:r>
          </w:p>
        </w:tc>
        <w:tc>
          <w:tcPr>
            <w:tcW w:w="4678" w:type="dxa"/>
            <w:tcBorders>
              <w:top w:val="single" w:color="auto" w:sz="4" w:space="0"/>
              <w:left w:val="single" w:color="auto" w:sz="4" w:space="0"/>
              <w:bottom w:val="single" w:color="auto" w:sz="4" w:space="0"/>
            </w:tcBorders>
            <w:noWrap/>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left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投标保证金</w:t>
            </w:r>
            <w:r>
              <w:rPr>
                <w:rFonts w:hint="eastAsia" w:ascii="宋体" w:hAnsi="宋体" w:eastAsia="宋体"/>
                <w:spacing w:val="2"/>
                <w:sz w:val="21"/>
                <w:szCs w:val="21"/>
                <w:lang w:eastAsia="en-US" w:bidi="en-US"/>
              </w:rPr>
              <w:t>（如有）</w:t>
            </w:r>
          </w:p>
        </w:tc>
        <w:tc>
          <w:tcPr>
            <w:tcW w:w="4678" w:type="dxa"/>
            <w:tcBorders>
              <w:top w:val="single" w:color="auto" w:sz="4" w:space="0"/>
              <w:left w:val="single" w:color="auto" w:sz="4" w:space="0"/>
              <w:bottom w:val="single" w:color="auto" w:sz="4" w:space="0"/>
            </w:tcBorders>
            <w:noWrap/>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符合第二章“投标人须知”第3.4</w:t>
            </w:r>
            <w:r>
              <w:rPr>
                <w:rFonts w:hint="eastAsia" w:ascii="宋体" w:hAnsi="宋体" w:eastAsia="宋体"/>
                <w:spacing w:val="2"/>
                <w:sz w:val="21"/>
                <w:szCs w:val="21"/>
                <w:lang w:bidi="en-US"/>
              </w:rPr>
              <w:t>.1项</w:t>
            </w:r>
            <w:r>
              <w:rPr>
                <w:rFonts w:ascii="宋体" w:hAnsi="宋体" w:eastAsia="宋体"/>
                <w:spacing w:val="2"/>
                <w:sz w:val="21"/>
                <w:szCs w:val="21"/>
                <w:lang w:bidi="en-US"/>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30" w:type="dxa"/>
            <w:vMerge w:val="continue"/>
            <w:tcBorders>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left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bottom w:val="single" w:color="auto" w:sz="4" w:space="0"/>
              <w:right w:val="single" w:color="auto" w:sz="4" w:space="0"/>
            </w:tcBorders>
            <w:noWrap/>
          </w:tcPr>
          <w:p>
            <w:pPr>
              <w:spacing w:line="320" w:lineRule="atLeast"/>
              <w:rPr>
                <w:rFonts w:ascii="宋体" w:hAnsi="宋体" w:eastAsia="宋体"/>
                <w:spacing w:val="2"/>
                <w:sz w:val="21"/>
                <w:szCs w:val="21"/>
                <w:lang w:eastAsia="en-US" w:bidi="en-US"/>
              </w:rPr>
            </w:pPr>
            <w:r>
              <w:rPr>
                <w:rFonts w:ascii="宋体" w:hAnsi="宋体" w:eastAsia="宋体"/>
                <w:spacing w:val="2"/>
                <w:sz w:val="21"/>
                <w:szCs w:val="21"/>
                <w:lang w:eastAsia="en-US" w:bidi="en-US"/>
              </w:rPr>
              <w:t>权利义务</w:t>
            </w:r>
          </w:p>
        </w:tc>
        <w:tc>
          <w:tcPr>
            <w:tcW w:w="4678" w:type="dxa"/>
            <w:tcBorders>
              <w:top w:val="single" w:color="auto" w:sz="4" w:space="0"/>
              <w:left w:val="single" w:color="auto" w:sz="4" w:space="0"/>
              <w:bottom w:val="single" w:color="auto" w:sz="4" w:space="0"/>
            </w:tcBorders>
            <w:noWrap/>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符合第四章“合同条款及格式”中</w:t>
            </w:r>
            <w:r>
              <w:rPr>
                <w:rFonts w:hint="eastAsia" w:ascii="宋体" w:hAnsi="宋体" w:eastAsia="宋体"/>
                <w:spacing w:val="2"/>
                <w:sz w:val="21"/>
                <w:szCs w:val="21"/>
                <w:lang w:bidi="en-US"/>
              </w:rPr>
              <w:t>的</w:t>
            </w:r>
            <w:r>
              <w:rPr>
                <w:rFonts w:ascii="宋体" w:hAnsi="宋体" w:eastAsia="宋体"/>
                <w:spacing w:val="2"/>
                <w:sz w:val="21"/>
                <w:szCs w:val="21"/>
                <w:lang w:bidi="en-US"/>
              </w:rPr>
              <w:t>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30" w:type="dxa"/>
            <w:vMerge w:val="continue"/>
            <w:tcBorders>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986" w:type="dxa"/>
            <w:vMerge w:val="continue"/>
            <w:tcBorders>
              <w:left w:val="single" w:color="auto" w:sz="4" w:space="0"/>
              <w:bottom w:val="single" w:color="auto" w:sz="4" w:space="0"/>
              <w:right w:val="single" w:color="auto" w:sz="4" w:space="0"/>
            </w:tcBorders>
            <w:noWrap/>
            <w:vAlign w:val="center"/>
          </w:tcPr>
          <w:p>
            <w:pPr>
              <w:widowControl/>
              <w:spacing w:line="360" w:lineRule="auto"/>
              <w:ind w:firstLine="444" w:firstLineChars="200"/>
              <w:jc w:val="left"/>
              <w:rPr>
                <w:rFonts w:ascii="Times New Roman" w:eastAsia="宋体"/>
                <w:spacing w:val="6"/>
                <w:kern w:val="0"/>
                <w:sz w:val="21"/>
                <w:szCs w:val="22"/>
                <w:lang w:bidi="en-US"/>
              </w:rPr>
            </w:pPr>
          </w:p>
        </w:tc>
        <w:tc>
          <w:tcPr>
            <w:tcW w:w="2478" w:type="dxa"/>
            <w:tcBorders>
              <w:top w:val="single" w:color="auto" w:sz="4" w:space="0"/>
              <w:left w:val="single" w:color="auto" w:sz="4" w:space="0"/>
              <w:right w:val="single" w:color="auto" w:sz="4" w:space="0"/>
            </w:tcBorders>
            <w:noWrap/>
            <w:vAlign w:val="center"/>
          </w:tcPr>
          <w:p>
            <w:pPr>
              <w:spacing w:line="320" w:lineRule="atLeast"/>
              <w:rPr>
                <w:rFonts w:ascii="宋体" w:hAnsi="宋体" w:eastAsia="宋体"/>
                <w:spacing w:val="2"/>
                <w:sz w:val="21"/>
                <w:szCs w:val="21"/>
                <w:lang w:bidi="en-US"/>
              </w:rPr>
            </w:pPr>
            <w:r>
              <w:rPr>
                <w:rFonts w:hint="eastAsia" w:ascii="宋体" w:hAnsi="宋体" w:eastAsia="宋体"/>
                <w:spacing w:val="2"/>
                <w:sz w:val="21"/>
                <w:szCs w:val="21"/>
                <w:lang w:bidi="en-US"/>
              </w:rPr>
              <w:t>质量</w:t>
            </w:r>
          </w:p>
        </w:tc>
        <w:tc>
          <w:tcPr>
            <w:tcW w:w="4678" w:type="dxa"/>
            <w:tcBorders>
              <w:top w:val="single" w:color="auto" w:sz="4" w:space="0"/>
              <w:left w:val="single" w:color="auto" w:sz="4" w:space="0"/>
            </w:tcBorders>
            <w:noWrap/>
            <w:vAlign w:val="center"/>
          </w:tcPr>
          <w:p>
            <w:pPr>
              <w:spacing w:line="320" w:lineRule="atLeast"/>
              <w:rPr>
                <w:rFonts w:ascii="宋体" w:hAnsi="宋体" w:eastAsia="宋体"/>
                <w:spacing w:val="2"/>
                <w:sz w:val="21"/>
                <w:szCs w:val="21"/>
                <w:lang w:bidi="en-US"/>
              </w:rPr>
            </w:pPr>
            <w:r>
              <w:rPr>
                <w:rFonts w:hint="eastAsia" w:ascii="宋体" w:hAnsi="宋体" w:eastAsia="宋体"/>
                <w:spacing w:val="2"/>
                <w:sz w:val="21"/>
                <w:szCs w:val="21"/>
                <w:lang w:bidi="en-US"/>
              </w:rPr>
              <w:t>符合第二章“投标人须知”第1.3.3 项规定</w:t>
            </w:r>
          </w:p>
        </w:tc>
      </w:tr>
    </w:tbl>
    <w:p>
      <w:pPr>
        <w:rPr>
          <w:rStyle w:val="35"/>
          <w:sz w:val="21"/>
          <w:szCs w:val="21"/>
        </w:rPr>
      </w:pPr>
    </w:p>
    <w:p>
      <w:pPr>
        <w:rPr>
          <w:rStyle w:val="35"/>
          <w:sz w:val="21"/>
          <w:szCs w:val="21"/>
        </w:rPr>
      </w:pPr>
    </w:p>
    <w:p>
      <w:pP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详细评审：</w:t>
      </w:r>
    </w:p>
    <w:tbl>
      <w:tblPr>
        <w:tblStyle w:val="2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tcBorders>
              <w:top w:val="single" w:color="auto" w:sz="4" w:space="0"/>
              <w:bottom w:val="single" w:color="auto" w:sz="4" w:space="0"/>
              <w:right w:val="single" w:color="auto" w:sz="4" w:space="0"/>
            </w:tcBorders>
            <w:vAlign w:val="center"/>
          </w:tcPr>
          <w:p>
            <w:pPr>
              <w:widowControl/>
              <w:spacing w:line="360" w:lineRule="auto"/>
              <w:ind w:firstLine="446" w:firstLineChars="200"/>
              <w:jc w:val="center"/>
              <w:rPr>
                <w:rFonts w:ascii="Times New Roman" w:eastAsia="宋体"/>
                <w:b/>
                <w:spacing w:val="6"/>
                <w:kern w:val="0"/>
                <w:sz w:val="21"/>
                <w:szCs w:val="22"/>
                <w:lang w:eastAsia="en-US" w:bidi="en-US"/>
              </w:rPr>
            </w:pPr>
            <w:r>
              <w:rPr>
                <w:rFonts w:ascii="Times New Roman" w:eastAsia="宋体"/>
                <w:b/>
                <w:spacing w:val="6"/>
                <w:kern w:val="0"/>
                <w:sz w:val="21"/>
                <w:szCs w:val="22"/>
                <w:lang w:eastAsia="en-US" w:bidi="en-US"/>
              </w:rPr>
              <w:t>条款号</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6" w:firstLineChars="200"/>
              <w:jc w:val="center"/>
              <w:rPr>
                <w:rFonts w:ascii="Times New Roman" w:eastAsia="宋体"/>
                <w:b/>
                <w:spacing w:val="6"/>
                <w:kern w:val="0"/>
                <w:sz w:val="21"/>
                <w:szCs w:val="22"/>
                <w:lang w:eastAsia="en-US" w:bidi="en-US"/>
              </w:rPr>
            </w:pPr>
            <w:r>
              <w:rPr>
                <w:rFonts w:ascii="Times New Roman" w:eastAsia="宋体"/>
                <w:b/>
                <w:spacing w:val="6"/>
                <w:kern w:val="0"/>
                <w:sz w:val="21"/>
                <w:szCs w:val="22"/>
                <w:lang w:eastAsia="en-US" w:bidi="en-US"/>
              </w:rPr>
              <w:t>条款内容</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6" w:firstLineChars="200"/>
              <w:jc w:val="center"/>
              <w:rPr>
                <w:rFonts w:ascii="Times New Roman" w:eastAsia="宋体"/>
                <w:b/>
                <w:spacing w:val="6"/>
                <w:kern w:val="0"/>
                <w:sz w:val="21"/>
                <w:szCs w:val="22"/>
                <w:lang w:eastAsia="en-US" w:bidi="en-US"/>
              </w:rPr>
            </w:pPr>
            <w:r>
              <w:rPr>
                <w:rFonts w:ascii="Times New Roman" w:eastAsia="宋体"/>
                <w:b/>
                <w:spacing w:val="6"/>
                <w:kern w:val="0"/>
                <w:sz w:val="21"/>
                <w:szCs w:val="22"/>
                <w:lang w:eastAsia="en-US" w:bidi="en-US"/>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tcBorders>
              <w:bottom w:val="single" w:color="auto" w:sz="4" w:space="0"/>
              <w:right w:val="single" w:color="auto" w:sz="4" w:space="0"/>
            </w:tcBorders>
            <w:vAlign w:val="center"/>
          </w:tcPr>
          <w:p>
            <w:pPr>
              <w:widowControl/>
              <w:spacing w:line="360" w:lineRule="auto"/>
              <w:ind w:firstLine="444" w:firstLineChars="200"/>
              <w:jc w:val="center"/>
              <w:rPr>
                <w:rFonts w:ascii="Times New Roman" w:eastAsia="宋体"/>
                <w:spacing w:val="6"/>
                <w:kern w:val="0"/>
                <w:sz w:val="21"/>
                <w:szCs w:val="22"/>
                <w:lang w:eastAsia="en-US" w:bidi="en-US"/>
              </w:rPr>
            </w:pPr>
            <w:r>
              <w:rPr>
                <w:rFonts w:ascii="Times New Roman" w:eastAsia="宋体"/>
                <w:spacing w:val="6"/>
                <w:kern w:val="0"/>
                <w:sz w:val="21"/>
                <w:szCs w:val="22"/>
                <w:lang w:eastAsia="en-US" w:bidi="en-US"/>
              </w:rPr>
              <w:t>2.2</w:t>
            </w:r>
          </w:p>
        </w:tc>
        <w:tc>
          <w:tcPr>
            <w:tcW w:w="24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4" w:firstLineChars="200"/>
              <w:jc w:val="center"/>
              <w:rPr>
                <w:rFonts w:ascii="Times New Roman" w:eastAsia="宋体"/>
                <w:spacing w:val="6"/>
                <w:kern w:val="0"/>
                <w:sz w:val="21"/>
                <w:szCs w:val="22"/>
                <w:lang w:eastAsia="en-US" w:bidi="en-US"/>
              </w:rPr>
            </w:pPr>
            <w:r>
              <w:rPr>
                <w:rFonts w:ascii="Times New Roman" w:eastAsia="宋体"/>
                <w:spacing w:val="6"/>
                <w:kern w:val="0"/>
                <w:sz w:val="21"/>
                <w:szCs w:val="22"/>
                <w:lang w:eastAsia="en-US" w:bidi="en-US"/>
              </w:rPr>
              <w:t>分值构成</w:t>
            </w:r>
          </w:p>
          <w:p>
            <w:pPr>
              <w:widowControl/>
              <w:spacing w:line="360" w:lineRule="auto"/>
              <w:ind w:firstLine="444" w:firstLineChars="200"/>
              <w:jc w:val="center"/>
              <w:rPr>
                <w:rFonts w:ascii="Times New Roman" w:eastAsia="宋体"/>
                <w:spacing w:val="6"/>
                <w:kern w:val="0"/>
                <w:sz w:val="21"/>
                <w:szCs w:val="22"/>
                <w:lang w:eastAsia="en-US" w:bidi="en-US"/>
              </w:rPr>
            </w:pPr>
            <w:r>
              <w:rPr>
                <w:rFonts w:ascii="Times New Roman" w:eastAsia="宋体"/>
                <w:spacing w:val="6"/>
                <w:kern w:val="0"/>
                <w:sz w:val="21"/>
                <w:szCs w:val="22"/>
                <w:lang w:eastAsia="en-US" w:bidi="en-US"/>
              </w:rPr>
              <w:t>(总分100分)</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商务部分：</w:t>
            </w:r>
            <w:r>
              <w:rPr>
                <w:rFonts w:ascii="宋体" w:hAnsi="宋体" w:eastAsia="宋体"/>
                <w:spacing w:val="2"/>
                <w:sz w:val="21"/>
                <w:szCs w:val="21"/>
                <w:u w:val="single"/>
                <w:lang w:bidi="en-US"/>
              </w:rPr>
              <w:t xml:space="preserve"> </w:t>
            </w:r>
            <w:r>
              <w:rPr>
                <w:rFonts w:hint="eastAsia" w:ascii="宋体" w:hAnsi="宋体" w:eastAsia="宋体"/>
                <w:spacing w:val="2"/>
                <w:sz w:val="21"/>
                <w:szCs w:val="21"/>
                <w:u w:val="single"/>
                <w:lang w:val="en-US" w:eastAsia="zh-CN" w:bidi="en-US"/>
              </w:rPr>
              <w:t>20</w:t>
            </w:r>
            <w:r>
              <w:rPr>
                <w:rFonts w:ascii="宋体" w:hAnsi="宋体" w:eastAsia="宋体"/>
                <w:spacing w:val="2"/>
                <w:sz w:val="21"/>
                <w:szCs w:val="21"/>
                <w:u w:val="single"/>
                <w:lang w:bidi="en-US"/>
              </w:rPr>
              <w:t xml:space="preserve">  </w:t>
            </w:r>
            <w:r>
              <w:rPr>
                <w:rFonts w:ascii="宋体" w:hAnsi="宋体" w:eastAsia="宋体"/>
                <w:spacing w:val="2"/>
                <w:sz w:val="21"/>
                <w:szCs w:val="21"/>
                <w:lang w:bidi="en-US"/>
              </w:rPr>
              <w:t>分</w:t>
            </w:r>
          </w:p>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技术部分：</w:t>
            </w:r>
            <w:r>
              <w:rPr>
                <w:rFonts w:ascii="宋体" w:hAnsi="宋体" w:eastAsia="宋体"/>
                <w:spacing w:val="2"/>
                <w:sz w:val="21"/>
                <w:szCs w:val="21"/>
                <w:u w:val="single"/>
                <w:lang w:bidi="en-US"/>
              </w:rPr>
              <w:t xml:space="preserve"> </w:t>
            </w:r>
            <w:r>
              <w:rPr>
                <w:rFonts w:hint="eastAsia" w:ascii="宋体" w:hAnsi="宋体" w:eastAsia="宋体"/>
                <w:spacing w:val="2"/>
                <w:sz w:val="21"/>
                <w:szCs w:val="21"/>
                <w:u w:val="single"/>
                <w:lang w:val="en-US" w:eastAsia="zh-CN" w:bidi="en-US"/>
              </w:rPr>
              <w:t>20</w:t>
            </w:r>
            <w:r>
              <w:rPr>
                <w:rFonts w:ascii="宋体" w:hAnsi="宋体" w:eastAsia="宋体"/>
                <w:spacing w:val="2"/>
                <w:sz w:val="21"/>
                <w:szCs w:val="21"/>
                <w:u w:val="single"/>
                <w:lang w:bidi="en-US"/>
              </w:rPr>
              <w:t xml:space="preserve"> </w:t>
            </w:r>
            <w:r>
              <w:rPr>
                <w:rFonts w:ascii="宋体" w:hAnsi="宋体" w:eastAsia="宋体"/>
                <w:spacing w:val="2"/>
                <w:sz w:val="21"/>
                <w:szCs w:val="21"/>
                <w:lang w:bidi="en-US"/>
              </w:rPr>
              <w:t>分</w:t>
            </w:r>
          </w:p>
          <w:p>
            <w:pPr>
              <w:spacing w:line="320" w:lineRule="atLeast"/>
              <w:rPr>
                <w:rFonts w:ascii="宋体" w:hAnsi="宋体" w:eastAsia="宋体"/>
                <w:spacing w:val="2"/>
                <w:sz w:val="21"/>
                <w:szCs w:val="21"/>
                <w:lang w:bidi="en-US"/>
              </w:rPr>
            </w:pPr>
            <w:r>
              <w:rPr>
                <w:rFonts w:ascii="宋体" w:hAnsi="宋体" w:eastAsia="宋体"/>
                <w:spacing w:val="2"/>
                <w:sz w:val="21"/>
                <w:szCs w:val="21"/>
                <w:lang w:bidi="en-US"/>
              </w:rPr>
              <w:t>投标报价：</w:t>
            </w:r>
            <w:r>
              <w:rPr>
                <w:rFonts w:ascii="宋体" w:hAnsi="宋体" w:eastAsia="宋体"/>
                <w:spacing w:val="2"/>
                <w:sz w:val="21"/>
                <w:szCs w:val="21"/>
                <w:u w:val="single"/>
                <w:lang w:bidi="en-US"/>
              </w:rPr>
              <w:t xml:space="preserve"> </w:t>
            </w:r>
            <w:r>
              <w:rPr>
                <w:rFonts w:hint="eastAsia" w:ascii="宋体" w:hAnsi="宋体" w:eastAsia="宋体"/>
                <w:spacing w:val="2"/>
                <w:sz w:val="21"/>
                <w:szCs w:val="21"/>
                <w:u w:val="single"/>
                <w:lang w:val="en-US" w:eastAsia="zh-CN" w:bidi="en-US"/>
              </w:rPr>
              <w:t>60</w:t>
            </w:r>
            <w:r>
              <w:rPr>
                <w:rFonts w:ascii="宋体" w:hAnsi="宋体" w:eastAsia="宋体"/>
                <w:spacing w:val="2"/>
                <w:sz w:val="21"/>
                <w:szCs w:val="21"/>
                <w:u w:val="single"/>
                <w:lang w:bidi="en-US"/>
              </w:rPr>
              <w:t xml:space="preserve"> </w:t>
            </w:r>
            <w:r>
              <w:rPr>
                <w:rFonts w:ascii="宋体" w:hAnsi="宋体" w:eastAsia="宋体"/>
                <w:spacing w:val="2"/>
                <w:sz w:val="21"/>
                <w:szCs w:val="21"/>
                <w:lang w:bidi="en-US"/>
              </w:rPr>
              <w:t>分</w:t>
            </w:r>
          </w:p>
          <w:p>
            <w:pPr>
              <w:widowControl/>
              <w:adjustRightInd w:val="0"/>
              <w:snapToGrid w:val="0"/>
              <w:jc w:val="both"/>
              <w:rPr>
                <w:rFonts w:ascii="宋体" w:hAnsi="宋体" w:eastAsia="宋体"/>
                <w:i/>
                <w:iCs/>
                <w:spacing w:val="2"/>
                <w:sz w:val="21"/>
                <w:szCs w:val="21"/>
                <w:lang w:bidi="en-US"/>
              </w:rPr>
            </w:pPr>
            <w:r>
              <w:rPr>
                <w:rFonts w:ascii="宋体" w:hAnsi="宋体" w:eastAsia="宋体"/>
                <w:spacing w:val="2"/>
                <w:sz w:val="21"/>
                <w:szCs w:val="21"/>
                <w:lang w:bidi="en-US"/>
              </w:rPr>
              <w:t>其他评分因素：</w:t>
            </w:r>
            <w:r>
              <w:rPr>
                <w:rFonts w:hint="eastAsia" w:ascii="宋体" w:hAnsi="宋体" w:eastAsia="宋体"/>
                <w:spacing w:val="2"/>
                <w:sz w:val="21"/>
                <w:szCs w:val="21"/>
                <w:u w:val="single"/>
                <w:lang w:val="en-US" w:eastAsia="zh-CN" w:bidi="en-US"/>
              </w:rPr>
              <w:t>5</w:t>
            </w:r>
            <w:r>
              <w:rPr>
                <w:rFonts w:ascii="宋体" w:hAnsi="宋体" w:eastAsia="宋体"/>
                <w:spacing w:val="2"/>
                <w:sz w:val="21"/>
                <w:szCs w:val="21"/>
                <w:u w:val="single"/>
                <w:lang w:bidi="en-US"/>
              </w:rPr>
              <w:t xml:space="preserve"> </w:t>
            </w:r>
            <w:r>
              <w:rPr>
                <w:rFonts w:ascii="宋体" w:hAnsi="宋体" w:eastAsia="宋体"/>
                <w:spacing w:val="2"/>
                <w:sz w:val="21"/>
                <w:szCs w:val="21"/>
                <w:lang w:bidi="en-US"/>
              </w:rPr>
              <w:t>分（</w:t>
            </w:r>
            <w:r>
              <w:rPr>
                <w:rFonts w:hint="eastAsia" w:ascii="宋体" w:hAnsi="宋体" w:eastAsia="宋体"/>
                <w:spacing w:val="2"/>
                <w:sz w:val="21"/>
                <w:szCs w:val="21"/>
                <w:lang w:bidi="en-US"/>
              </w:rPr>
              <w:t>失信行为扣分项</w:t>
            </w:r>
            <w:r>
              <w:rPr>
                <w:rFonts w:ascii="宋体" w:hAnsi="宋体" w:eastAsia="宋体"/>
                <w:spacing w:val="2"/>
                <w:sz w:val="21"/>
                <w:szCs w:val="21"/>
                <w:lang w:bidi="en-US"/>
              </w:rPr>
              <w:t>）</w:t>
            </w:r>
          </w:p>
        </w:tc>
      </w:tr>
    </w:tbl>
    <w:p>
      <w:pPr>
        <w:rPr>
          <w:rStyle w:val="35"/>
          <w:sz w:val="21"/>
          <w:szCs w:val="21"/>
        </w:rPr>
      </w:pPr>
    </w:p>
    <w:p>
      <w:pPr>
        <w:pStyle w:val="2"/>
        <w:rPr>
          <w:rStyle w:val="35"/>
          <w:sz w:val="21"/>
          <w:szCs w:val="21"/>
        </w:rPr>
      </w:pPr>
    </w:p>
    <w:p>
      <w:pPr>
        <w:ind w:firstLine="0" w:firstLineChars="0"/>
        <w:jc w:val="center"/>
        <w:rPr>
          <w:rFonts w:hint="eastAsia" w:ascii="宋体" w:hAnsi="宋体" w:cs="Arial"/>
          <w:b/>
          <w:sz w:val="21"/>
          <w:szCs w:val="21"/>
        </w:rPr>
      </w:pPr>
    </w:p>
    <w:p>
      <w:pPr>
        <w:ind w:firstLine="0" w:firstLineChars="0"/>
        <w:jc w:val="center"/>
        <w:rPr>
          <w:rFonts w:ascii="宋体" w:hAnsi="宋体" w:cs="Arial"/>
          <w:b/>
          <w:sz w:val="21"/>
          <w:szCs w:val="21"/>
        </w:rPr>
      </w:pPr>
      <w:r>
        <w:rPr>
          <w:rFonts w:hint="eastAsia" w:ascii="宋体" w:hAnsi="宋体" w:cs="Arial"/>
          <w:b/>
          <w:sz w:val="21"/>
          <w:szCs w:val="21"/>
        </w:rPr>
        <w:t>商务详细评分标准</w:t>
      </w:r>
    </w:p>
    <w:tbl>
      <w:tblPr>
        <w:tblStyle w:val="22"/>
        <w:tblpPr w:leftFromText="180" w:rightFromText="180" w:vertAnchor="text" w:horzAnchor="page" w:tblpX="1582" w:tblpY="383"/>
        <w:tblOverlap w:val="never"/>
        <w:tblW w:w="9463" w:type="dxa"/>
        <w:tblInd w:w="0" w:type="dxa"/>
        <w:tblLayout w:type="fixed"/>
        <w:tblCellMar>
          <w:top w:w="0" w:type="dxa"/>
          <w:left w:w="108" w:type="dxa"/>
          <w:bottom w:w="0" w:type="dxa"/>
          <w:right w:w="108" w:type="dxa"/>
        </w:tblCellMar>
      </w:tblPr>
      <w:tblGrid>
        <w:gridCol w:w="1101"/>
        <w:gridCol w:w="1559"/>
        <w:gridCol w:w="567"/>
        <w:gridCol w:w="5103"/>
        <w:gridCol w:w="1133"/>
      </w:tblGrid>
      <w:tr>
        <w:tblPrEx>
          <w:tblCellMar>
            <w:top w:w="0" w:type="dxa"/>
            <w:left w:w="108" w:type="dxa"/>
            <w:bottom w:w="0" w:type="dxa"/>
            <w:right w:w="108" w:type="dxa"/>
          </w:tblCellMar>
        </w:tblPrEx>
        <w:trPr>
          <w:trHeight w:val="545" w:hRule="atLeast"/>
          <w:tblHeader/>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ascii="宋体" w:hAnsi="宋体" w:cs="Arial"/>
                <w:color w:val="000000"/>
                <w:sz w:val="21"/>
                <w:szCs w:val="21"/>
              </w:rPr>
              <w:t>模块</w:t>
            </w:r>
          </w:p>
        </w:tc>
        <w:tc>
          <w:tcPr>
            <w:tcW w:w="155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ascii="宋体" w:hAnsi="宋体" w:cs="Arial"/>
                <w:color w:val="000000"/>
                <w:sz w:val="21"/>
                <w:szCs w:val="21"/>
              </w:rPr>
              <w:t>评审因素</w:t>
            </w: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ascii="宋体" w:hAnsi="宋体" w:cs="Arial"/>
                <w:color w:val="000000"/>
                <w:sz w:val="21"/>
                <w:szCs w:val="21"/>
              </w:rPr>
              <w:t>分值</w:t>
            </w:r>
          </w:p>
        </w:tc>
        <w:tc>
          <w:tcPr>
            <w:tcW w:w="51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ascii="宋体" w:hAnsi="宋体" w:cs="Arial"/>
                <w:color w:val="000000"/>
                <w:sz w:val="21"/>
                <w:szCs w:val="21"/>
              </w:rPr>
              <w:t>评分标准</w:t>
            </w:r>
          </w:p>
        </w:tc>
        <w:tc>
          <w:tcPr>
            <w:tcW w:w="113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ascii="宋体" w:hAnsi="宋体" w:cs="Arial"/>
                <w:color w:val="000000"/>
                <w:sz w:val="21"/>
                <w:szCs w:val="21"/>
              </w:rPr>
              <w:t>评审依据</w:t>
            </w:r>
          </w:p>
        </w:tc>
      </w:tr>
      <w:tr>
        <w:tblPrEx>
          <w:tblCellMar>
            <w:top w:w="0" w:type="dxa"/>
            <w:left w:w="108" w:type="dxa"/>
            <w:bottom w:w="0" w:type="dxa"/>
            <w:right w:w="108" w:type="dxa"/>
          </w:tblCellMar>
        </w:tblPrEx>
        <w:trPr>
          <w:trHeight w:val="2258" w:hRule="atLeast"/>
          <w:tblHeader/>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Arial"/>
                <w:color w:val="000000"/>
                <w:sz w:val="21"/>
                <w:szCs w:val="21"/>
              </w:rPr>
            </w:pPr>
            <w:r>
              <w:rPr>
                <w:rFonts w:hint="eastAsia" w:ascii="宋体" w:hAnsi="宋体" w:cs="Arial"/>
                <w:color w:val="000000"/>
                <w:sz w:val="21"/>
                <w:szCs w:val="21"/>
              </w:rPr>
              <w:t>价格部分</w:t>
            </w:r>
          </w:p>
          <w:p>
            <w:pPr>
              <w:adjustRightInd w:val="0"/>
              <w:snapToGrid w:val="0"/>
              <w:jc w:val="center"/>
              <w:rPr>
                <w:rFonts w:ascii="宋体" w:hAnsi="宋体" w:cs="Arial"/>
                <w:color w:val="000000"/>
                <w:sz w:val="21"/>
                <w:szCs w:val="21"/>
              </w:rPr>
            </w:pPr>
            <w:r>
              <w:rPr>
                <w:rFonts w:hint="eastAsia" w:ascii="宋体" w:hAnsi="宋体" w:cs="Arial"/>
                <w:color w:val="000000"/>
                <w:sz w:val="21"/>
                <w:szCs w:val="21"/>
              </w:rPr>
              <w:t>（60分）</w:t>
            </w:r>
          </w:p>
        </w:tc>
        <w:tc>
          <w:tcPr>
            <w:tcW w:w="155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hint="eastAsia" w:ascii="宋体" w:hAnsi="宋体" w:cs="Arial"/>
                <w:bCs/>
                <w:sz w:val="21"/>
                <w:szCs w:val="21"/>
              </w:rPr>
              <w:t>投标报价</w:t>
            </w: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r>
              <w:rPr>
                <w:rFonts w:hint="eastAsia" w:ascii="宋体" w:hAnsi="宋体" w:cs="Arial"/>
                <w:color w:val="000000"/>
                <w:sz w:val="21"/>
                <w:szCs w:val="21"/>
              </w:rPr>
              <w:t>60</w:t>
            </w:r>
          </w:p>
        </w:tc>
        <w:tc>
          <w:tcPr>
            <w:tcW w:w="5103"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cs="Arial"/>
                <w:color w:val="FF0000"/>
                <w:sz w:val="21"/>
                <w:szCs w:val="21"/>
              </w:rPr>
            </w:pPr>
            <w:r>
              <w:rPr>
                <w:rFonts w:hint="eastAsia"/>
                <w:sz w:val="21"/>
                <w:szCs w:val="21"/>
              </w:rPr>
              <w:t>在最高限价的基础上报整体下浮比例，每下浮1%（不足1%的不计算）的加10分，加满60分为止。</w:t>
            </w:r>
          </w:p>
        </w:tc>
        <w:tc>
          <w:tcPr>
            <w:tcW w:w="113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Arial"/>
                <w:color w:val="000000"/>
                <w:sz w:val="21"/>
                <w:szCs w:val="21"/>
              </w:rPr>
            </w:pPr>
          </w:p>
        </w:tc>
      </w:tr>
      <w:tr>
        <w:tblPrEx>
          <w:tblCellMar>
            <w:top w:w="0" w:type="dxa"/>
            <w:left w:w="108" w:type="dxa"/>
            <w:bottom w:w="0" w:type="dxa"/>
            <w:right w:w="108" w:type="dxa"/>
          </w:tblCellMar>
        </w:tblPrEx>
        <w:trPr>
          <w:trHeight w:val="684" w:hRule="atLeast"/>
          <w:tblHeader/>
        </w:trPr>
        <w:tc>
          <w:tcPr>
            <w:tcW w:w="1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Arial"/>
                <w:sz w:val="21"/>
                <w:szCs w:val="21"/>
              </w:rPr>
            </w:pPr>
            <w:r>
              <w:rPr>
                <w:rFonts w:hint="eastAsia" w:ascii="宋体" w:hAnsi="宋体" w:cs="Arial"/>
                <w:color w:val="000000"/>
                <w:sz w:val="21"/>
                <w:szCs w:val="21"/>
              </w:rPr>
              <w:t>商</w:t>
            </w:r>
            <w:r>
              <w:rPr>
                <w:rFonts w:hint="eastAsia" w:ascii="宋体" w:hAnsi="宋体" w:cs="Arial"/>
                <w:sz w:val="21"/>
                <w:szCs w:val="21"/>
              </w:rPr>
              <w:t>务部分</w:t>
            </w:r>
          </w:p>
          <w:p>
            <w:pPr>
              <w:adjustRightInd w:val="0"/>
              <w:snapToGrid w:val="0"/>
              <w:jc w:val="center"/>
              <w:rPr>
                <w:rFonts w:hint="eastAsia" w:ascii="宋体" w:hAnsi="宋体" w:cs="Arial"/>
                <w:color w:val="000000"/>
                <w:sz w:val="21"/>
                <w:szCs w:val="21"/>
              </w:rPr>
            </w:pPr>
            <w:r>
              <w:rPr>
                <w:rFonts w:hint="eastAsia" w:ascii="宋体" w:hAnsi="宋体" w:cs="Arial"/>
                <w:sz w:val="21"/>
                <w:szCs w:val="21"/>
              </w:rPr>
              <w:t>（20</w:t>
            </w:r>
            <w:r>
              <w:rPr>
                <w:rFonts w:hint="eastAsia" w:ascii="宋体" w:hAnsi="宋体" w:cs="Arial"/>
                <w:color w:val="000000"/>
                <w:sz w:val="21"/>
                <w:szCs w:val="21"/>
              </w:rPr>
              <w:t>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sz w:val="21"/>
                <w:szCs w:val="21"/>
              </w:rPr>
            </w:pPr>
            <w:r>
              <w:rPr>
                <w:rFonts w:hint="eastAsia" w:ascii="宋体" w:hAnsi="宋体" w:cs="宋体"/>
                <w:sz w:val="21"/>
                <w:szCs w:val="21"/>
              </w:rPr>
              <w:t>投标人业绩</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sz w:val="21"/>
                <w:szCs w:val="21"/>
              </w:rPr>
            </w:pPr>
            <w:r>
              <w:rPr>
                <w:rFonts w:hint="eastAsia" w:ascii="宋体" w:hAnsi="宋体" w:cs="宋体"/>
                <w:sz w:val="21"/>
                <w:szCs w:val="21"/>
              </w:rPr>
              <w:t>4</w:t>
            </w:r>
          </w:p>
        </w:tc>
        <w:tc>
          <w:tcPr>
            <w:tcW w:w="5103" w:type="dxa"/>
            <w:tcBorders>
              <w:top w:val="single" w:color="auto" w:sz="4" w:space="0"/>
              <w:left w:val="nil"/>
              <w:bottom w:val="single" w:color="auto" w:sz="4" w:space="0"/>
              <w:right w:val="single" w:color="auto" w:sz="4" w:space="0"/>
            </w:tcBorders>
            <w:noWrap w:val="0"/>
            <w:vAlign w:val="center"/>
          </w:tcPr>
          <w:p>
            <w:pPr>
              <w:pStyle w:val="10"/>
              <w:ind w:firstLine="0" w:firstLineChars="0"/>
              <w:rPr>
                <w:rFonts w:hint="eastAsia"/>
                <w:sz w:val="21"/>
                <w:szCs w:val="21"/>
              </w:rPr>
            </w:pPr>
            <w:r>
              <w:rPr>
                <w:rFonts w:hint="eastAsia"/>
                <w:sz w:val="21"/>
                <w:szCs w:val="21"/>
              </w:rPr>
              <w:t>提供近三年（截止到本项目开标之日最近的36个月）</w:t>
            </w:r>
            <w:bookmarkStart w:id="298" w:name="OLE_LINK8"/>
            <w:r>
              <w:rPr>
                <w:rFonts w:hint="eastAsia"/>
                <w:sz w:val="21"/>
                <w:szCs w:val="21"/>
                <w:u w:val="single"/>
              </w:rPr>
              <w:t>成品油</w:t>
            </w:r>
            <w:bookmarkEnd w:id="298"/>
            <w:r>
              <w:rPr>
                <w:rFonts w:hint="eastAsia"/>
                <w:sz w:val="21"/>
                <w:szCs w:val="21"/>
              </w:rPr>
              <w:t>公路运输服务项目业绩</w:t>
            </w:r>
            <w:r>
              <w:rPr>
                <w:rFonts w:hint="eastAsia"/>
                <w:sz w:val="21"/>
                <w:szCs w:val="21"/>
                <w:highlight w:val="green"/>
              </w:rPr>
              <w:t>，</w:t>
            </w:r>
            <w:r>
              <w:rPr>
                <w:rFonts w:hint="eastAsia" w:ascii="宋体" w:hAnsi="宋体"/>
                <w:sz w:val="21"/>
                <w:szCs w:val="21"/>
                <w:highlight w:val="green"/>
              </w:rPr>
              <w:t>以合同签订时间为准</w:t>
            </w:r>
            <w:r>
              <w:rPr>
                <w:rFonts w:hint="eastAsia"/>
                <w:sz w:val="21"/>
                <w:szCs w:val="21"/>
              </w:rPr>
              <w:t>。</w:t>
            </w:r>
          </w:p>
          <w:p>
            <w:pPr>
              <w:pStyle w:val="10"/>
              <w:ind w:firstLine="0" w:firstLineChars="0"/>
              <w:rPr>
                <w:rFonts w:hint="eastAsia"/>
                <w:sz w:val="21"/>
                <w:szCs w:val="21"/>
              </w:rPr>
            </w:pPr>
            <w:r>
              <w:rPr>
                <w:rFonts w:hint="eastAsia"/>
                <w:sz w:val="21"/>
                <w:szCs w:val="21"/>
              </w:rPr>
              <w:t>1.</w:t>
            </w:r>
            <w:r>
              <w:rPr>
                <w:sz w:val="21"/>
                <w:szCs w:val="21"/>
              </w:rPr>
              <w:t>投标人连续</w:t>
            </w:r>
            <w:r>
              <w:rPr>
                <w:rFonts w:hint="eastAsia"/>
                <w:sz w:val="21"/>
                <w:szCs w:val="21"/>
              </w:rPr>
              <w:t>3</w:t>
            </w:r>
            <w:r>
              <w:rPr>
                <w:sz w:val="21"/>
                <w:szCs w:val="21"/>
              </w:rPr>
              <w:t>年有服务</w:t>
            </w:r>
            <w:r>
              <w:rPr>
                <w:rFonts w:hint="eastAsia"/>
                <w:sz w:val="21"/>
                <w:szCs w:val="21"/>
              </w:rPr>
              <w:t>业绩的</w:t>
            </w:r>
            <w:r>
              <w:rPr>
                <w:sz w:val="21"/>
                <w:szCs w:val="21"/>
              </w:rPr>
              <w:t>，得</w:t>
            </w:r>
            <w:r>
              <w:rPr>
                <w:rFonts w:hint="eastAsia"/>
                <w:sz w:val="21"/>
                <w:szCs w:val="21"/>
              </w:rPr>
              <w:t>1</w:t>
            </w:r>
            <w:r>
              <w:rPr>
                <w:sz w:val="21"/>
                <w:szCs w:val="21"/>
              </w:rPr>
              <w:t>分。</w:t>
            </w:r>
          </w:p>
          <w:p>
            <w:pPr>
              <w:ind w:left="210" w:hanging="210" w:hangingChars="100"/>
              <w:rPr>
                <w:rFonts w:hint="eastAsia"/>
                <w:sz w:val="21"/>
                <w:szCs w:val="21"/>
              </w:rPr>
            </w:pPr>
            <w:r>
              <w:rPr>
                <w:rFonts w:hint="eastAsia"/>
                <w:sz w:val="21"/>
                <w:szCs w:val="21"/>
              </w:rPr>
              <w:t>2.</w:t>
            </w:r>
            <w:r>
              <w:rPr>
                <w:sz w:val="21"/>
                <w:szCs w:val="21"/>
              </w:rPr>
              <w:t>提供业绩累计结算金额</w:t>
            </w:r>
            <w:r>
              <w:rPr>
                <w:rFonts w:ascii="宋体" w:hAnsi="宋体" w:cs="宋体"/>
                <w:bCs/>
                <w:sz w:val="21"/>
                <w:szCs w:val="21"/>
              </w:rPr>
              <w:t>≥</w:t>
            </w:r>
            <w:r>
              <w:rPr>
                <w:rFonts w:hint="eastAsia"/>
                <w:sz w:val="21"/>
                <w:szCs w:val="21"/>
                <w:u w:val="single"/>
              </w:rPr>
              <w:t>1000</w:t>
            </w:r>
            <w:r>
              <w:rPr>
                <w:sz w:val="21"/>
                <w:szCs w:val="21"/>
              </w:rPr>
              <w:t>万的，得</w:t>
            </w:r>
            <w:r>
              <w:rPr>
                <w:rFonts w:hint="eastAsia"/>
                <w:sz w:val="21"/>
                <w:szCs w:val="21"/>
              </w:rPr>
              <w:t>3</w:t>
            </w:r>
            <w:r>
              <w:rPr>
                <w:sz w:val="21"/>
                <w:szCs w:val="21"/>
              </w:rPr>
              <w:t>分；</w:t>
            </w:r>
          </w:p>
          <w:p>
            <w:pPr>
              <w:ind w:left="210" w:hanging="210" w:hangingChars="100"/>
              <w:rPr>
                <w:rFonts w:hint="eastAsia"/>
                <w:sz w:val="21"/>
                <w:szCs w:val="21"/>
              </w:rPr>
            </w:pPr>
            <w:r>
              <w:rPr>
                <w:rFonts w:hint="eastAsia"/>
                <w:sz w:val="21"/>
                <w:szCs w:val="21"/>
                <w:u w:val="single"/>
              </w:rPr>
              <w:t>1000</w:t>
            </w:r>
            <w:r>
              <w:rPr>
                <w:sz w:val="21"/>
                <w:szCs w:val="21"/>
              </w:rPr>
              <w:t>万＞累计结算金额</w:t>
            </w:r>
            <w:r>
              <w:rPr>
                <w:rFonts w:ascii="宋体" w:hAnsi="宋体" w:cs="宋体"/>
                <w:bCs/>
                <w:sz w:val="21"/>
                <w:szCs w:val="21"/>
              </w:rPr>
              <w:t>≥</w:t>
            </w:r>
            <w:r>
              <w:rPr>
                <w:rFonts w:hint="eastAsia"/>
                <w:sz w:val="21"/>
                <w:szCs w:val="21"/>
                <w:u w:val="single"/>
              </w:rPr>
              <w:t>500</w:t>
            </w:r>
            <w:r>
              <w:rPr>
                <w:sz w:val="21"/>
                <w:szCs w:val="21"/>
              </w:rPr>
              <w:t>万的，得</w:t>
            </w:r>
            <w:r>
              <w:rPr>
                <w:rFonts w:hint="eastAsia"/>
                <w:sz w:val="21"/>
                <w:szCs w:val="21"/>
              </w:rPr>
              <w:t>2</w:t>
            </w:r>
            <w:r>
              <w:rPr>
                <w:sz w:val="21"/>
                <w:szCs w:val="21"/>
              </w:rPr>
              <w:t>分；</w:t>
            </w:r>
          </w:p>
          <w:p>
            <w:pPr>
              <w:ind w:left="-163" w:leftChars="-51" w:firstLine="0" w:firstLineChars="0"/>
              <w:rPr>
                <w:rFonts w:hint="eastAsia"/>
                <w:sz w:val="21"/>
                <w:szCs w:val="21"/>
              </w:rPr>
            </w:pPr>
            <w:r>
              <w:rPr>
                <w:rFonts w:hint="eastAsia"/>
                <w:sz w:val="21"/>
                <w:szCs w:val="21"/>
                <w:u w:val="single"/>
              </w:rPr>
              <w:t>500</w:t>
            </w:r>
            <w:r>
              <w:rPr>
                <w:sz w:val="21"/>
                <w:szCs w:val="21"/>
              </w:rPr>
              <w:t>万＞累计结算金额</w:t>
            </w:r>
            <w:r>
              <w:rPr>
                <w:rFonts w:ascii="宋体" w:hAnsi="宋体" w:cs="宋体"/>
                <w:bCs/>
                <w:sz w:val="21"/>
                <w:szCs w:val="21"/>
              </w:rPr>
              <w:t>≥</w:t>
            </w:r>
            <w:r>
              <w:rPr>
                <w:rFonts w:hint="eastAsia"/>
                <w:sz w:val="21"/>
                <w:szCs w:val="21"/>
                <w:u w:val="single"/>
              </w:rPr>
              <w:t>300</w:t>
            </w:r>
            <w:r>
              <w:rPr>
                <w:sz w:val="21"/>
                <w:szCs w:val="21"/>
              </w:rPr>
              <w:t>万的，得</w:t>
            </w:r>
            <w:r>
              <w:rPr>
                <w:rFonts w:hint="eastAsia"/>
                <w:sz w:val="21"/>
                <w:szCs w:val="21"/>
              </w:rPr>
              <w:t>1</w:t>
            </w:r>
            <w:r>
              <w:rPr>
                <w:sz w:val="21"/>
                <w:szCs w:val="21"/>
              </w:rPr>
              <w:t>分；</w:t>
            </w:r>
          </w:p>
          <w:p>
            <w:pPr>
              <w:ind w:firstLine="0" w:firstLineChars="0"/>
              <w:rPr>
                <w:sz w:val="21"/>
                <w:szCs w:val="21"/>
              </w:rPr>
            </w:pPr>
            <w:r>
              <w:rPr>
                <w:rFonts w:hint="eastAsia"/>
                <w:sz w:val="21"/>
                <w:szCs w:val="21"/>
                <w:u w:val="single"/>
              </w:rPr>
              <w:t>300</w:t>
            </w:r>
            <w:r>
              <w:rPr>
                <w:sz w:val="21"/>
                <w:szCs w:val="21"/>
              </w:rPr>
              <w:t>万以下的不得分。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宋体"/>
                <w:color w:val="FF0000"/>
                <w:sz w:val="21"/>
                <w:szCs w:val="21"/>
              </w:rPr>
            </w:pPr>
            <w:r>
              <w:rPr>
                <w:rFonts w:hint="eastAsia" w:ascii="宋体" w:hAnsi="宋体" w:cs="宋体"/>
                <w:color w:val="000000"/>
                <w:sz w:val="21"/>
                <w:szCs w:val="21"/>
                <w:lang w:bidi="ar"/>
              </w:rPr>
              <w:t>提供业绩清单及业绩对应</w:t>
            </w:r>
            <w:r>
              <w:rPr>
                <w:rFonts w:ascii="宋体" w:hAnsi="宋体" w:cs="宋体"/>
                <w:color w:val="000000"/>
                <w:sz w:val="21"/>
                <w:szCs w:val="21"/>
                <w:lang w:bidi="ar"/>
              </w:rPr>
              <w:t>合同</w:t>
            </w:r>
            <w:r>
              <w:rPr>
                <w:rFonts w:hint="eastAsia" w:ascii="宋体" w:hAnsi="宋体" w:cs="宋体"/>
                <w:color w:val="000000"/>
                <w:sz w:val="21"/>
                <w:szCs w:val="21"/>
                <w:lang w:bidi="ar"/>
              </w:rPr>
              <w:t>、</w:t>
            </w:r>
            <w:r>
              <w:rPr>
                <w:rFonts w:ascii="宋体" w:hAnsi="宋体" w:cs="宋体"/>
                <w:color w:val="000000"/>
                <w:sz w:val="21"/>
                <w:szCs w:val="21"/>
                <w:lang w:bidi="ar"/>
              </w:rPr>
              <w:t>结算</w:t>
            </w:r>
            <w:r>
              <w:rPr>
                <w:rFonts w:hint="eastAsia" w:ascii="宋体" w:hAnsi="宋体" w:cs="宋体"/>
                <w:color w:val="000000"/>
                <w:sz w:val="21"/>
                <w:szCs w:val="21"/>
                <w:lang w:bidi="ar"/>
              </w:rPr>
              <w:t>发票扫描件。</w:t>
            </w:r>
          </w:p>
        </w:tc>
      </w:tr>
      <w:tr>
        <w:tblPrEx>
          <w:tblCellMar>
            <w:top w:w="0" w:type="dxa"/>
            <w:left w:w="108" w:type="dxa"/>
            <w:bottom w:w="0" w:type="dxa"/>
            <w:right w:w="108" w:type="dxa"/>
          </w:tblCellMar>
        </w:tblPrEx>
        <w:trPr>
          <w:trHeight w:val="1126" w:hRule="atLeast"/>
          <w:tblHeader/>
        </w:trPr>
        <w:tc>
          <w:tcPr>
            <w:tcW w:w="1101"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Arial"/>
                <w:color w:val="FF0000"/>
                <w:sz w:val="21"/>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rPr>
              <w:t>体系认证</w:t>
            </w:r>
          </w:p>
          <w:p>
            <w:pPr>
              <w:widowControl/>
              <w:jc w:val="center"/>
              <w:rPr>
                <w:rFonts w:hint="eastAsia" w:ascii="宋体" w:hAnsi="宋体" w:cs="宋体"/>
                <w:sz w:val="21"/>
                <w:szCs w:val="21"/>
              </w:rPr>
            </w:pPr>
            <w:r>
              <w:rPr>
                <w:rFonts w:hint="eastAsia" w:ascii="宋体" w:hAnsi="宋体" w:cs="宋体"/>
                <w:sz w:val="21"/>
                <w:szCs w:val="21"/>
              </w:rPr>
              <w:t>情况</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 w:val="21"/>
                <w:szCs w:val="21"/>
              </w:rPr>
            </w:pPr>
            <w:r>
              <w:rPr>
                <w:rFonts w:hint="eastAsia" w:ascii="宋体" w:hAnsi="宋体" w:cs="宋体"/>
                <w:sz w:val="21"/>
                <w:szCs w:val="21"/>
              </w:rPr>
              <w:t>3</w:t>
            </w:r>
          </w:p>
        </w:tc>
        <w:tc>
          <w:tcPr>
            <w:tcW w:w="5103" w:type="dxa"/>
            <w:tcBorders>
              <w:top w:val="single" w:color="auto" w:sz="4" w:space="0"/>
              <w:left w:val="nil"/>
              <w:bottom w:val="single" w:color="auto" w:sz="4" w:space="0"/>
              <w:right w:val="single" w:color="auto" w:sz="4" w:space="0"/>
            </w:tcBorders>
            <w:noWrap w:val="0"/>
            <w:vAlign w:val="center"/>
          </w:tcPr>
          <w:p>
            <w:pPr>
              <w:rPr>
                <w:rFonts w:ascii="宋体" w:hAnsi="宋体" w:cs="宋体"/>
                <w:sz w:val="21"/>
                <w:szCs w:val="21"/>
              </w:rPr>
            </w:pPr>
            <w:r>
              <w:rPr>
                <w:rFonts w:hint="eastAsia" w:ascii="宋体" w:hAnsi="宋体" w:cs="宋体"/>
                <w:sz w:val="21"/>
                <w:szCs w:val="21"/>
              </w:rPr>
              <w:t>具有有效的质量管理体系认证证书，得1分；</w:t>
            </w:r>
          </w:p>
          <w:p>
            <w:pPr>
              <w:rPr>
                <w:rFonts w:ascii="宋体" w:hAnsi="宋体" w:cs="宋体"/>
                <w:sz w:val="21"/>
                <w:szCs w:val="21"/>
              </w:rPr>
            </w:pPr>
            <w:r>
              <w:rPr>
                <w:rFonts w:hint="eastAsia" w:ascii="宋体" w:hAnsi="宋体" w:cs="宋体"/>
                <w:sz w:val="21"/>
                <w:szCs w:val="21"/>
              </w:rPr>
              <w:t>具有有效的环境管理体系认证证书，得1分；</w:t>
            </w:r>
          </w:p>
          <w:p>
            <w:pPr>
              <w:rPr>
                <w:rFonts w:hint="eastAsia" w:ascii="宋体" w:hAnsi="宋体" w:cs="宋体"/>
                <w:sz w:val="21"/>
                <w:szCs w:val="21"/>
              </w:rPr>
            </w:pPr>
            <w:r>
              <w:rPr>
                <w:rFonts w:hint="eastAsia" w:ascii="宋体" w:hAnsi="宋体" w:cs="宋体"/>
                <w:sz w:val="21"/>
                <w:szCs w:val="21"/>
              </w:rPr>
              <w:t>具有有效的职业安全健康管理体系认证证书，得1分。</w:t>
            </w:r>
          </w:p>
        </w:tc>
        <w:tc>
          <w:tcPr>
            <w:tcW w:w="1133" w:type="dxa"/>
            <w:tcBorders>
              <w:top w:val="single" w:color="auto" w:sz="4" w:space="0"/>
              <w:left w:val="nil"/>
              <w:bottom w:val="single" w:color="auto" w:sz="4" w:space="0"/>
              <w:right w:val="single" w:color="auto" w:sz="4" w:space="0"/>
            </w:tcBorders>
            <w:noWrap w:val="0"/>
            <w:vAlign w:val="center"/>
          </w:tcPr>
          <w:p>
            <w:pPr>
              <w:widowControl/>
              <w:adjustRightInd w:val="0"/>
              <w:snapToGrid w:val="0"/>
              <w:rPr>
                <w:sz w:val="21"/>
                <w:szCs w:val="21"/>
              </w:rPr>
            </w:pPr>
            <w:r>
              <w:rPr>
                <w:rFonts w:hint="eastAsia"/>
                <w:sz w:val="21"/>
                <w:szCs w:val="21"/>
              </w:rPr>
              <w:t>提供有效证书扫描件。</w:t>
            </w:r>
          </w:p>
        </w:tc>
      </w:tr>
      <w:tr>
        <w:tblPrEx>
          <w:tblCellMar>
            <w:top w:w="0" w:type="dxa"/>
            <w:left w:w="108" w:type="dxa"/>
            <w:bottom w:w="0" w:type="dxa"/>
            <w:right w:w="108" w:type="dxa"/>
          </w:tblCellMar>
        </w:tblPrEx>
        <w:trPr>
          <w:trHeight w:val="1512" w:hRule="atLeast"/>
          <w:tblHeader/>
        </w:trPr>
        <w:tc>
          <w:tcPr>
            <w:tcW w:w="1101"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Arial"/>
                <w:color w:val="FF0000"/>
                <w:sz w:val="21"/>
                <w:szCs w:val="21"/>
              </w:rPr>
            </w:pPr>
          </w:p>
        </w:tc>
        <w:tc>
          <w:tcPr>
            <w:tcW w:w="15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FF0000"/>
                <w:sz w:val="21"/>
                <w:szCs w:val="21"/>
              </w:rPr>
            </w:pPr>
            <w:r>
              <w:rPr>
                <w:rFonts w:hint="eastAsia"/>
                <w:sz w:val="21"/>
                <w:szCs w:val="21"/>
              </w:rPr>
              <w:t>企业管理水平</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1"/>
                <w:szCs w:val="21"/>
              </w:rPr>
            </w:pPr>
            <w:r>
              <w:rPr>
                <w:rFonts w:hint="eastAsia" w:ascii="宋体" w:hAnsi="宋体" w:cs="宋体"/>
                <w:sz w:val="21"/>
                <w:szCs w:val="21"/>
              </w:rPr>
              <w:t>5</w:t>
            </w:r>
          </w:p>
        </w:tc>
        <w:tc>
          <w:tcPr>
            <w:tcW w:w="5103" w:type="dxa"/>
            <w:tcBorders>
              <w:top w:val="single" w:color="auto" w:sz="4" w:space="0"/>
              <w:left w:val="nil"/>
              <w:bottom w:val="single" w:color="auto" w:sz="4" w:space="0"/>
              <w:right w:val="single" w:color="auto" w:sz="4" w:space="0"/>
            </w:tcBorders>
            <w:noWrap w:val="0"/>
            <w:vAlign w:val="center"/>
          </w:tcPr>
          <w:p>
            <w:pPr>
              <w:widowControl/>
              <w:snapToGrid w:val="0"/>
              <w:jc w:val="left"/>
              <w:rPr>
                <w:rFonts w:hint="eastAsia"/>
                <w:sz w:val="21"/>
                <w:szCs w:val="21"/>
              </w:rPr>
            </w:pPr>
            <w:r>
              <w:rPr>
                <w:rFonts w:hint="eastAsia"/>
                <w:sz w:val="21"/>
                <w:szCs w:val="21"/>
              </w:rPr>
              <w:t>取得《交通运输企业安全生产标准化达标/建设等级证书》。</w:t>
            </w:r>
          </w:p>
          <w:p>
            <w:pPr>
              <w:widowControl/>
              <w:snapToGrid w:val="0"/>
              <w:jc w:val="left"/>
              <w:rPr>
                <w:rFonts w:hint="eastAsia"/>
                <w:sz w:val="21"/>
                <w:szCs w:val="21"/>
              </w:rPr>
            </w:pPr>
            <w:r>
              <w:rPr>
                <w:rFonts w:hint="eastAsia"/>
                <w:sz w:val="21"/>
                <w:szCs w:val="21"/>
              </w:rPr>
              <w:t>达标等级一级的，得5分；</w:t>
            </w:r>
          </w:p>
          <w:p>
            <w:pPr>
              <w:widowControl/>
              <w:snapToGrid w:val="0"/>
              <w:jc w:val="left"/>
              <w:rPr>
                <w:rFonts w:hint="eastAsia"/>
                <w:sz w:val="21"/>
                <w:szCs w:val="21"/>
              </w:rPr>
            </w:pPr>
            <w:r>
              <w:rPr>
                <w:rFonts w:hint="eastAsia"/>
                <w:sz w:val="21"/>
                <w:szCs w:val="21"/>
              </w:rPr>
              <w:t>达标等级二级的，得3分；</w:t>
            </w:r>
          </w:p>
          <w:p>
            <w:pPr>
              <w:widowControl/>
              <w:snapToGrid w:val="0"/>
              <w:jc w:val="left"/>
              <w:rPr>
                <w:rFonts w:hint="eastAsia" w:ascii="宋体" w:hAnsi="宋体" w:cs="宋体"/>
                <w:color w:val="FF0000"/>
                <w:sz w:val="21"/>
                <w:szCs w:val="21"/>
              </w:rPr>
            </w:pPr>
            <w:r>
              <w:rPr>
                <w:rFonts w:hint="eastAsia"/>
                <w:sz w:val="21"/>
                <w:szCs w:val="21"/>
              </w:rPr>
              <w:t>达标等级三级得，得1分。</w:t>
            </w:r>
          </w:p>
        </w:tc>
        <w:tc>
          <w:tcPr>
            <w:tcW w:w="1133" w:type="dxa"/>
            <w:vMerge w:val="restart"/>
            <w:tcBorders>
              <w:top w:val="single" w:color="auto" w:sz="4" w:space="0"/>
              <w:left w:val="nil"/>
              <w:right w:val="single" w:color="auto" w:sz="4" w:space="0"/>
            </w:tcBorders>
            <w:noWrap w:val="0"/>
            <w:vAlign w:val="center"/>
          </w:tcPr>
          <w:p>
            <w:pPr>
              <w:widowControl/>
              <w:adjustRightInd w:val="0"/>
              <w:snapToGrid w:val="0"/>
              <w:rPr>
                <w:rFonts w:hint="eastAsia"/>
                <w:color w:val="FF0000"/>
                <w:sz w:val="21"/>
                <w:szCs w:val="21"/>
              </w:rPr>
            </w:pPr>
            <w:r>
              <w:rPr>
                <w:rFonts w:hint="eastAsia"/>
                <w:sz w:val="21"/>
                <w:szCs w:val="21"/>
              </w:rPr>
              <w:t>提供有效证件扫描件。</w:t>
            </w:r>
          </w:p>
        </w:tc>
      </w:tr>
      <w:tr>
        <w:tblPrEx>
          <w:tblCellMar>
            <w:top w:w="0" w:type="dxa"/>
            <w:left w:w="108" w:type="dxa"/>
            <w:bottom w:w="0" w:type="dxa"/>
            <w:right w:w="108" w:type="dxa"/>
          </w:tblCellMar>
        </w:tblPrEx>
        <w:trPr>
          <w:trHeight w:val="811" w:hRule="atLeast"/>
          <w:tblHeader/>
        </w:trPr>
        <w:tc>
          <w:tcPr>
            <w:tcW w:w="1101" w:type="dxa"/>
            <w:tcBorders>
              <w:left w:val="single" w:color="auto" w:sz="4" w:space="0"/>
              <w:right w:val="single" w:color="auto" w:sz="4" w:space="0"/>
            </w:tcBorders>
            <w:noWrap w:val="0"/>
            <w:vAlign w:val="center"/>
          </w:tcPr>
          <w:p>
            <w:pPr>
              <w:adjustRightInd w:val="0"/>
              <w:snapToGrid w:val="0"/>
              <w:jc w:val="center"/>
              <w:rPr>
                <w:rFonts w:ascii="宋体" w:hAnsi="宋体" w:cs="Arial"/>
                <w:color w:val="FF0000"/>
                <w:sz w:val="21"/>
                <w:szCs w:val="21"/>
              </w:rPr>
            </w:pPr>
          </w:p>
        </w:tc>
        <w:tc>
          <w:tcPr>
            <w:tcW w:w="1559" w:type="dxa"/>
            <w:vMerge w:val="continue"/>
            <w:tcBorders>
              <w:left w:val="single" w:color="auto" w:sz="4" w:space="0"/>
              <w:right w:val="single" w:color="auto" w:sz="4" w:space="0"/>
            </w:tcBorders>
            <w:noWrap w:val="0"/>
            <w:vAlign w:val="center"/>
          </w:tcPr>
          <w:p>
            <w:pPr>
              <w:jc w:val="center"/>
              <w:rPr>
                <w:rFonts w:hint="eastAsia"/>
                <w:sz w:val="21"/>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1"/>
                <w:szCs w:val="21"/>
              </w:rPr>
            </w:pPr>
            <w:r>
              <w:rPr>
                <w:rFonts w:hint="eastAsia" w:ascii="宋体" w:hAnsi="宋体" w:cs="宋体"/>
                <w:sz w:val="21"/>
                <w:szCs w:val="21"/>
              </w:rPr>
              <w:t>5</w:t>
            </w:r>
          </w:p>
        </w:tc>
        <w:tc>
          <w:tcPr>
            <w:tcW w:w="5103" w:type="dxa"/>
            <w:tcBorders>
              <w:top w:val="single" w:color="auto" w:sz="4" w:space="0"/>
              <w:left w:val="nil"/>
              <w:bottom w:val="single" w:color="auto" w:sz="4" w:space="0"/>
              <w:right w:val="single" w:color="auto" w:sz="4" w:space="0"/>
            </w:tcBorders>
            <w:noWrap w:val="0"/>
            <w:vAlign w:val="center"/>
          </w:tcPr>
          <w:p>
            <w:pPr>
              <w:widowControl/>
              <w:snapToGrid w:val="0"/>
              <w:jc w:val="left"/>
              <w:rPr>
                <w:rFonts w:hint="eastAsia"/>
                <w:sz w:val="21"/>
                <w:szCs w:val="21"/>
              </w:rPr>
            </w:pPr>
            <w:r>
              <w:rPr>
                <w:rFonts w:hint="eastAsia"/>
                <w:sz w:val="21"/>
                <w:szCs w:val="21"/>
              </w:rPr>
              <w:t>取得物流企业A级认证。AAA的</w:t>
            </w:r>
            <w:r>
              <w:rPr>
                <w:rFonts w:hint="eastAsia" w:ascii="宋体" w:hAnsi="宋体" w:cs="宋体"/>
                <w:sz w:val="21"/>
                <w:szCs w:val="21"/>
              </w:rPr>
              <w:t>得1分、</w:t>
            </w:r>
            <w:r>
              <w:rPr>
                <w:rFonts w:hint="eastAsia"/>
                <w:sz w:val="21"/>
                <w:szCs w:val="21"/>
              </w:rPr>
              <w:t>AAAA</w:t>
            </w:r>
            <w:r>
              <w:rPr>
                <w:rFonts w:hint="eastAsia" w:ascii="宋体" w:hAnsi="宋体" w:cs="宋体"/>
                <w:sz w:val="21"/>
                <w:szCs w:val="21"/>
              </w:rPr>
              <w:t>级得3分，</w:t>
            </w:r>
            <w:r>
              <w:rPr>
                <w:rFonts w:hint="eastAsia"/>
                <w:sz w:val="21"/>
                <w:szCs w:val="21"/>
              </w:rPr>
              <w:t>AAAAA</w:t>
            </w:r>
            <w:r>
              <w:rPr>
                <w:rFonts w:hint="eastAsia" w:ascii="宋体" w:hAnsi="宋体" w:cs="宋体"/>
                <w:sz w:val="21"/>
                <w:szCs w:val="21"/>
              </w:rPr>
              <w:t>级得5分</w:t>
            </w:r>
            <w:r>
              <w:rPr>
                <w:rFonts w:hint="eastAsia"/>
                <w:sz w:val="21"/>
                <w:szCs w:val="21"/>
              </w:rPr>
              <w:t>。</w:t>
            </w:r>
          </w:p>
        </w:tc>
        <w:tc>
          <w:tcPr>
            <w:tcW w:w="1133" w:type="dxa"/>
            <w:vMerge w:val="continue"/>
            <w:tcBorders>
              <w:left w:val="nil"/>
              <w:bottom w:val="single" w:color="auto" w:sz="4" w:space="0"/>
              <w:right w:val="single" w:color="auto" w:sz="4" w:space="0"/>
            </w:tcBorders>
            <w:noWrap w:val="0"/>
            <w:vAlign w:val="center"/>
          </w:tcPr>
          <w:p>
            <w:pPr>
              <w:widowControl/>
              <w:adjustRightInd w:val="0"/>
              <w:snapToGrid w:val="0"/>
              <w:rPr>
                <w:rFonts w:hint="eastAsia"/>
                <w:sz w:val="21"/>
                <w:szCs w:val="21"/>
              </w:rPr>
            </w:pPr>
          </w:p>
        </w:tc>
      </w:tr>
      <w:tr>
        <w:tblPrEx>
          <w:tblCellMar>
            <w:top w:w="0" w:type="dxa"/>
            <w:left w:w="108" w:type="dxa"/>
            <w:bottom w:w="0" w:type="dxa"/>
            <w:right w:w="108" w:type="dxa"/>
          </w:tblCellMar>
        </w:tblPrEx>
        <w:trPr>
          <w:trHeight w:val="609" w:hRule="atLeast"/>
          <w:tblHeader/>
        </w:trPr>
        <w:tc>
          <w:tcPr>
            <w:tcW w:w="1101" w:type="dxa"/>
            <w:tcBorders>
              <w:left w:val="single" w:color="auto" w:sz="4" w:space="0"/>
              <w:right w:val="single" w:color="auto" w:sz="4" w:space="0"/>
            </w:tcBorders>
            <w:noWrap w:val="0"/>
            <w:vAlign w:val="center"/>
          </w:tcPr>
          <w:p>
            <w:pPr>
              <w:adjustRightInd w:val="0"/>
              <w:snapToGrid w:val="0"/>
              <w:jc w:val="center"/>
              <w:rPr>
                <w:rFonts w:ascii="宋体" w:hAnsi="宋体" w:cs="Arial"/>
                <w:color w:val="FF0000"/>
                <w:sz w:val="21"/>
                <w:szCs w:val="21"/>
              </w:rPr>
            </w:pPr>
          </w:p>
        </w:tc>
        <w:tc>
          <w:tcPr>
            <w:tcW w:w="1559" w:type="dxa"/>
            <w:vMerge w:val="continue"/>
            <w:tcBorders>
              <w:left w:val="single" w:color="auto" w:sz="4" w:space="0"/>
              <w:bottom w:val="single" w:color="auto" w:sz="4" w:space="0"/>
              <w:right w:val="single" w:color="auto" w:sz="4" w:space="0"/>
            </w:tcBorders>
            <w:noWrap w:val="0"/>
            <w:vAlign w:val="center"/>
          </w:tcPr>
          <w:p>
            <w:pPr>
              <w:jc w:val="center"/>
              <w:rPr>
                <w:rFonts w:hint="eastAsia"/>
                <w:sz w:val="21"/>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hint="eastAsia" w:hAnsi="宋体" w:cs="宋体"/>
                <w:sz w:val="21"/>
                <w:szCs w:val="21"/>
              </w:rPr>
            </w:pPr>
            <w:r>
              <w:rPr>
                <w:rFonts w:hint="eastAsia" w:hAnsi="宋体" w:cs="宋体"/>
                <w:sz w:val="21"/>
                <w:szCs w:val="21"/>
              </w:rPr>
              <w:t>3</w:t>
            </w:r>
          </w:p>
        </w:tc>
        <w:tc>
          <w:tcPr>
            <w:tcW w:w="5103" w:type="dxa"/>
            <w:tcBorders>
              <w:top w:val="single" w:color="auto" w:sz="4" w:space="0"/>
              <w:left w:val="nil"/>
              <w:bottom w:val="single" w:color="auto" w:sz="4" w:space="0"/>
              <w:right w:val="single" w:color="auto" w:sz="4" w:space="0"/>
            </w:tcBorders>
            <w:noWrap w:val="0"/>
            <w:vAlign w:val="center"/>
          </w:tcPr>
          <w:p>
            <w:pPr>
              <w:pStyle w:val="10"/>
              <w:ind w:firstLine="0" w:firstLineChars="0"/>
              <w:rPr>
                <w:rFonts w:hint="eastAsia" w:ascii="宋体" w:hAnsi="宋体"/>
                <w:spacing w:val="2"/>
                <w:kern w:val="0"/>
                <w:sz w:val="21"/>
                <w:szCs w:val="21"/>
                <w:lang w:bidi="en-US"/>
              </w:rPr>
            </w:pPr>
            <w:r>
              <w:rPr>
                <w:rFonts w:hint="eastAsia" w:ascii="宋体" w:hAnsi="宋体"/>
                <w:kern w:val="0"/>
                <w:sz w:val="21"/>
                <w:szCs w:val="21"/>
              </w:rPr>
              <w:t>服务商有固定的生产办公场所的得2分；有固定停车场地的，得1分，没有不得分。</w:t>
            </w:r>
          </w:p>
        </w:tc>
        <w:tc>
          <w:tcPr>
            <w:tcW w:w="1133" w:type="dxa"/>
            <w:tcBorders>
              <w:left w:val="nil"/>
              <w:bottom w:val="single" w:color="auto" w:sz="4" w:space="0"/>
              <w:right w:val="single" w:color="auto" w:sz="4" w:space="0"/>
            </w:tcBorders>
            <w:noWrap w:val="0"/>
            <w:vAlign w:val="center"/>
          </w:tcPr>
          <w:p>
            <w:pPr>
              <w:widowControl/>
              <w:rPr>
                <w:rFonts w:hint="eastAsia" w:hAnsi="宋体" w:cs="宋体"/>
                <w:color w:val="FF0000"/>
                <w:sz w:val="21"/>
                <w:szCs w:val="21"/>
              </w:rPr>
            </w:pPr>
            <w:r>
              <w:rPr>
                <w:rFonts w:hint="eastAsia" w:ascii="宋体" w:hAnsi="宋体"/>
                <w:kern w:val="0"/>
                <w:sz w:val="21"/>
                <w:szCs w:val="21"/>
              </w:rPr>
              <w:t>提供各场地所有权或租赁证明</w:t>
            </w:r>
          </w:p>
        </w:tc>
      </w:tr>
      <w:tr>
        <w:tblPrEx>
          <w:tblCellMar>
            <w:top w:w="0" w:type="dxa"/>
            <w:left w:w="108" w:type="dxa"/>
            <w:bottom w:w="0" w:type="dxa"/>
            <w:right w:w="108" w:type="dxa"/>
          </w:tblCellMar>
        </w:tblPrEx>
        <w:trPr>
          <w:trHeight w:val="2114" w:hRule="atLeast"/>
          <w:tblHeader/>
        </w:trPr>
        <w:tc>
          <w:tcPr>
            <w:tcW w:w="1101" w:type="dxa"/>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仿宋_GB2312" w:cs="Arial"/>
                <w:bCs/>
                <w:color w:val="FF0000"/>
                <w:sz w:val="21"/>
                <w:szCs w:val="21"/>
                <w:lang w:val="en-US" w:eastAsia="zh-CN"/>
              </w:rPr>
            </w:pPr>
            <w:r>
              <w:rPr>
                <w:rFonts w:hint="eastAsia" w:ascii="宋体" w:hAnsi="宋体" w:cs="Arial"/>
                <w:bCs/>
                <w:color w:val="FF0000"/>
                <w:sz w:val="21"/>
                <w:szCs w:val="21"/>
                <w:lang w:val="en-US" w:eastAsia="zh-CN"/>
              </w:rPr>
              <w:t>扣分项</w:t>
            </w:r>
          </w:p>
        </w:tc>
        <w:tc>
          <w:tcPr>
            <w:tcW w:w="155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Arial"/>
                <w:bCs/>
                <w:sz w:val="21"/>
                <w:szCs w:val="21"/>
              </w:rPr>
            </w:pPr>
            <w:r>
              <w:rPr>
                <w:rFonts w:hint="eastAsia" w:ascii="宋体" w:hAnsi="宋体" w:cs="Arial"/>
                <w:bCs/>
                <w:sz w:val="21"/>
                <w:szCs w:val="21"/>
              </w:rPr>
              <w:t>失信行为</w:t>
            </w:r>
          </w:p>
          <w:p>
            <w:pPr>
              <w:widowControl/>
              <w:adjustRightInd w:val="0"/>
              <w:snapToGrid w:val="0"/>
              <w:jc w:val="center"/>
              <w:rPr>
                <w:rFonts w:ascii="宋体" w:hAnsi="宋体" w:cs="Arial"/>
                <w:bCs/>
                <w:color w:val="FF0000"/>
                <w:sz w:val="21"/>
                <w:szCs w:val="21"/>
              </w:rPr>
            </w:pPr>
            <w:r>
              <w:rPr>
                <w:rFonts w:hint="eastAsia" w:ascii="宋体" w:hAnsi="宋体" w:cs="Arial"/>
                <w:bCs/>
                <w:sz w:val="21"/>
                <w:szCs w:val="21"/>
              </w:rPr>
              <w:t>扣分项</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宋体" w:hAnsi="宋体" w:eastAsia="仿宋_GB2312" w:cs="宋体"/>
                <w:color w:val="FF0000"/>
                <w:kern w:val="0"/>
                <w:sz w:val="21"/>
                <w:szCs w:val="21"/>
                <w:lang w:val="en-US" w:eastAsia="zh-CN"/>
              </w:rPr>
            </w:pPr>
            <w:r>
              <w:rPr>
                <w:rFonts w:hint="eastAsia" w:ascii="宋体" w:hAnsi="宋体" w:cs="宋体"/>
                <w:color w:val="FF0000"/>
                <w:kern w:val="0"/>
                <w:sz w:val="21"/>
                <w:szCs w:val="21"/>
                <w:lang w:val="en-US" w:eastAsia="zh-CN"/>
              </w:rPr>
              <w:t>5</w:t>
            </w:r>
          </w:p>
        </w:tc>
        <w:tc>
          <w:tcPr>
            <w:tcW w:w="510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宋体" w:hAnsi="宋体"/>
                <w:spacing w:val="2"/>
                <w:kern w:val="0"/>
                <w:sz w:val="21"/>
                <w:szCs w:val="21"/>
                <w:lang w:bidi="en-US"/>
              </w:rPr>
            </w:pPr>
            <w:r>
              <w:rPr>
                <w:rFonts w:hint="eastAsia" w:ascii="宋体" w:hAnsi="宋体"/>
                <w:spacing w:val="2"/>
                <w:kern w:val="0"/>
                <w:sz w:val="21"/>
                <w:szCs w:val="21"/>
                <w:lang w:bidi="en-US"/>
              </w:rPr>
              <w:t>1.失信分以开标当日中国石油招标投标网或中国石油电子招标投标平台发布的投标人失信信息为准。</w:t>
            </w:r>
          </w:p>
          <w:p>
            <w:pPr>
              <w:widowControl/>
              <w:adjustRightInd w:val="0"/>
              <w:snapToGrid w:val="0"/>
              <w:rPr>
                <w:rFonts w:hint="eastAsia" w:ascii="宋体" w:hAnsi="宋体"/>
                <w:spacing w:val="2"/>
                <w:kern w:val="0"/>
                <w:sz w:val="21"/>
                <w:szCs w:val="21"/>
                <w:lang w:bidi="en-US"/>
              </w:rPr>
            </w:pPr>
            <w:r>
              <w:rPr>
                <w:rFonts w:hint="eastAsia" w:ascii="宋体" w:hAnsi="宋体"/>
                <w:spacing w:val="2"/>
                <w:kern w:val="0"/>
                <w:sz w:val="21"/>
                <w:szCs w:val="21"/>
                <w:lang w:bidi="en-US"/>
              </w:rPr>
              <w:t>2.失信扣分=5×失信分/10</w:t>
            </w:r>
          </w:p>
          <w:p>
            <w:pPr>
              <w:widowControl/>
              <w:adjustRightInd w:val="0"/>
              <w:snapToGrid w:val="0"/>
              <w:rPr>
                <w:rFonts w:ascii="宋体" w:hAnsi="宋体" w:cs="宋体"/>
                <w:color w:val="FF0000"/>
                <w:sz w:val="21"/>
                <w:szCs w:val="21"/>
              </w:rPr>
            </w:pPr>
            <w:bookmarkStart w:id="299" w:name="_Toc11609473"/>
            <w:bookmarkStart w:id="300" w:name="_Toc64378691"/>
            <w:bookmarkStart w:id="301" w:name="_Toc12651593"/>
            <w:r>
              <w:rPr>
                <w:rFonts w:hint="eastAsia" w:ascii="宋体" w:hAnsi="宋体"/>
                <w:spacing w:val="2"/>
                <w:kern w:val="0"/>
                <w:sz w:val="21"/>
                <w:szCs w:val="21"/>
                <w:lang w:bidi="en-US"/>
              </w:rPr>
              <w:t>3.详见附件1《失信行为的扣分办法（综合评估法）</w:t>
            </w:r>
            <w:bookmarkEnd w:id="299"/>
            <w:bookmarkEnd w:id="300"/>
            <w:bookmarkEnd w:id="301"/>
            <w:r>
              <w:rPr>
                <w:rFonts w:hint="eastAsia" w:ascii="宋体" w:hAnsi="宋体"/>
                <w:spacing w:val="2"/>
                <w:kern w:val="0"/>
                <w:sz w:val="21"/>
                <w:szCs w:val="21"/>
                <w:lang w:bidi="en-US"/>
              </w:rPr>
              <w:t>》。</w:t>
            </w:r>
          </w:p>
        </w:tc>
        <w:tc>
          <w:tcPr>
            <w:tcW w:w="113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cs="宋体"/>
                <w:color w:val="FF0000"/>
                <w:sz w:val="21"/>
                <w:szCs w:val="21"/>
              </w:rPr>
            </w:pPr>
          </w:p>
        </w:tc>
      </w:tr>
    </w:tbl>
    <w:p>
      <w:pPr>
        <w:spacing w:line="400" w:lineRule="exact"/>
        <w:ind w:firstLine="0" w:firstLineChars="0"/>
        <w:jc w:val="center"/>
        <w:rPr>
          <w:rFonts w:hint="eastAsia" w:ascii="宋体" w:hAnsi="宋体" w:eastAsia="仿宋_GB2312" w:cs="Arial"/>
          <w:b/>
          <w:sz w:val="21"/>
          <w:szCs w:val="21"/>
          <w:lang w:eastAsia="zh-CN"/>
        </w:rPr>
      </w:pPr>
    </w:p>
    <w:p>
      <w:pPr>
        <w:spacing w:line="400" w:lineRule="exact"/>
        <w:ind w:firstLine="0" w:firstLineChars="0"/>
        <w:jc w:val="center"/>
        <w:rPr>
          <w:rFonts w:ascii="宋体" w:hAnsi="宋体" w:cs="Arial"/>
          <w:b/>
          <w:sz w:val="21"/>
          <w:szCs w:val="21"/>
        </w:rPr>
      </w:pPr>
      <w:r>
        <w:rPr>
          <w:rFonts w:hint="eastAsia" w:ascii="宋体" w:hAnsi="宋体" w:cs="Arial"/>
          <w:b/>
          <w:sz w:val="21"/>
          <w:szCs w:val="21"/>
        </w:rPr>
        <w:t>技术详细评审标准</w:t>
      </w:r>
    </w:p>
    <w:tbl>
      <w:tblPr>
        <w:tblStyle w:val="22"/>
        <w:tblpPr w:leftFromText="180" w:rightFromText="180" w:vertAnchor="text" w:horzAnchor="page" w:tblpX="1582" w:tblpY="383"/>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567"/>
        <w:gridCol w:w="448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trPr>
        <w:tc>
          <w:tcPr>
            <w:tcW w:w="1101" w:type="dxa"/>
            <w:noWrap w:val="0"/>
            <w:vAlign w:val="center"/>
          </w:tcPr>
          <w:p>
            <w:pPr>
              <w:jc w:val="center"/>
              <w:rPr>
                <w:rFonts w:ascii="宋体" w:hAnsi="宋体" w:cs="Arial"/>
                <w:sz w:val="21"/>
                <w:szCs w:val="21"/>
              </w:rPr>
            </w:pPr>
            <w:r>
              <w:rPr>
                <w:rFonts w:ascii="宋体" w:hAnsi="宋体" w:cs="Arial"/>
                <w:sz w:val="21"/>
                <w:szCs w:val="21"/>
              </w:rPr>
              <w:t>模块</w:t>
            </w:r>
          </w:p>
        </w:tc>
        <w:tc>
          <w:tcPr>
            <w:tcW w:w="1559" w:type="dxa"/>
            <w:noWrap w:val="0"/>
            <w:vAlign w:val="center"/>
          </w:tcPr>
          <w:p>
            <w:pPr>
              <w:jc w:val="center"/>
              <w:rPr>
                <w:rFonts w:ascii="宋体" w:hAnsi="宋体" w:cs="Arial"/>
                <w:sz w:val="21"/>
                <w:szCs w:val="21"/>
              </w:rPr>
            </w:pPr>
            <w:r>
              <w:rPr>
                <w:rFonts w:ascii="宋体" w:hAnsi="宋体" w:cs="Arial"/>
                <w:sz w:val="21"/>
                <w:szCs w:val="21"/>
              </w:rPr>
              <w:t>评审因素</w:t>
            </w:r>
          </w:p>
        </w:tc>
        <w:tc>
          <w:tcPr>
            <w:tcW w:w="567" w:type="dxa"/>
            <w:noWrap w:val="0"/>
            <w:vAlign w:val="center"/>
          </w:tcPr>
          <w:p>
            <w:pPr>
              <w:jc w:val="center"/>
              <w:rPr>
                <w:rFonts w:ascii="宋体" w:hAnsi="宋体" w:cs="Arial"/>
                <w:sz w:val="21"/>
                <w:szCs w:val="21"/>
              </w:rPr>
            </w:pPr>
            <w:r>
              <w:rPr>
                <w:rFonts w:ascii="宋体" w:hAnsi="宋体" w:cs="Arial"/>
                <w:sz w:val="21"/>
                <w:szCs w:val="21"/>
              </w:rPr>
              <w:t>分值</w:t>
            </w:r>
          </w:p>
        </w:tc>
        <w:tc>
          <w:tcPr>
            <w:tcW w:w="4487" w:type="dxa"/>
            <w:noWrap w:val="0"/>
            <w:vAlign w:val="center"/>
          </w:tcPr>
          <w:p>
            <w:pPr>
              <w:jc w:val="center"/>
              <w:rPr>
                <w:rFonts w:ascii="宋体" w:hAnsi="宋体" w:cs="Arial"/>
                <w:sz w:val="21"/>
                <w:szCs w:val="21"/>
              </w:rPr>
            </w:pPr>
            <w:r>
              <w:rPr>
                <w:rFonts w:ascii="宋体" w:hAnsi="宋体" w:cs="Arial"/>
                <w:sz w:val="21"/>
                <w:szCs w:val="21"/>
              </w:rPr>
              <w:t>评分标准</w:t>
            </w:r>
          </w:p>
        </w:tc>
        <w:tc>
          <w:tcPr>
            <w:tcW w:w="1750" w:type="dxa"/>
            <w:noWrap w:val="0"/>
            <w:vAlign w:val="center"/>
          </w:tcPr>
          <w:p>
            <w:pPr>
              <w:jc w:val="center"/>
              <w:rPr>
                <w:rFonts w:ascii="宋体" w:hAnsi="宋体" w:cs="Arial"/>
                <w:sz w:val="21"/>
                <w:szCs w:val="21"/>
              </w:rPr>
            </w:pPr>
            <w:r>
              <w:rPr>
                <w:rFonts w:ascii="宋体" w:hAnsi="宋体" w:cs="Arial"/>
                <w:sz w:val="21"/>
                <w:szCs w:val="21"/>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blHeader/>
        </w:trPr>
        <w:tc>
          <w:tcPr>
            <w:tcW w:w="1101" w:type="dxa"/>
            <w:vMerge w:val="restart"/>
            <w:noWrap w:val="0"/>
            <w:vAlign w:val="center"/>
          </w:tcPr>
          <w:p>
            <w:pPr>
              <w:rPr>
                <w:rFonts w:ascii="宋体" w:hAnsi="宋体" w:cs="Arial"/>
                <w:sz w:val="21"/>
                <w:szCs w:val="21"/>
              </w:rPr>
            </w:pPr>
            <w:r>
              <w:rPr>
                <w:rFonts w:hint="eastAsia" w:ascii="宋体" w:hAnsi="宋体" w:cs="Arial"/>
                <w:sz w:val="21"/>
                <w:szCs w:val="21"/>
              </w:rPr>
              <w:t>技术部分</w:t>
            </w:r>
          </w:p>
          <w:p>
            <w:pPr>
              <w:rPr>
                <w:rFonts w:ascii="宋体" w:hAnsi="宋体" w:cs="Arial"/>
                <w:sz w:val="21"/>
                <w:szCs w:val="21"/>
              </w:rPr>
            </w:pPr>
            <w:r>
              <w:rPr>
                <w:rFonts w:hint="eastAsia" w:ascii="宋体" w:hAnsi="宋体" w:cs="Arial"/>
                <w:sz w:val="21"/>
                <w:szCs w:val="21"/>
              </w:rPr>
              <w:t>（20分）</w:t>
            </w:r>
          </w:p>
        </w:tc>
        <w:tc>
          <w:tcPr>
            <w:tcW w:w="1559" w:type="dxa"/>
            <w:noWrap w:val="0"/>
            <w:vAlign w:val="center"/>
          </w:tcPr>
          <w:p>
            <w:pPr>
              <w:jc w:val="center"/>
              <w:rPr>
                <w:rFonts w:ascii="宋体" w:hAnsi="宋体" w:cs="宋体"/>
                <w:sz w:val="21"/>
                <w:szCs w:val="21"/>
              </w:rPr>
            </w:pPr>
            <w:r>
              <w:rPr>
                <w:rFonts w:hint="eastAsia" w:ascii="宋体" w:hAnsi="宋体" w:cs="宋体"/>
                <w:sz w:val="21"/>
                <w:szCs w:val="21"/>
              </w:rPr>
              <w:t>设备配备情况</w:t>
            </w:r>
          </w:p>
        </w:tc>
        <w:tc>
          <w:tcPr>
            <w:tcW w:w="567" w:type="dxa"/>
            <w:noWrap w:val="0"/>
            <w:vAlign w:val="center"/>
          </w:tcPr>
          <w:p>
            <w:pPr>
              <w:widowControl/>
              <w:adjustRightInd w:val="0"/>
              <w:snapToGrid w:val="0"/>
              <w:jc w:val="center"/>
              <w:rPr>
                <w:rFonts w:ascii="宋体" w:hAnsi="宋体" w:cs="宋体"/>
                <w:kern w:val="0"/>
                <w:sz w:val="21"/>
                <w:szCs w:val="21"/>
              </w:rPr>
            </w:pPr>
            <w:r>
              <w:rPr>
                <w:rFonts w:hint="eastAsia" w:ascii="宋体" w:hAnsi="宋体" w:cs="宋体"/>
                <w:kern w:val="0"/>
                <w:sz w:val="21"/>
                <w:szCs w:val="21"/>
              </w:rPr>
              <w:t>5</w:t>
            </w:r>
          </w:p>
        </w:tc>
        <w:tc>
          <w:tcPr>
            <w:tcW w:w="4487" w:type="dxa"/>
            <w:noWrap w:val="0"/>
            <w:vAlign w:val="center"/>
          </w:tcPr>
          <w:p>
            <w:pPr>
              <w:adjustRightInd w:val="0"/>
              <w:snapToGrid w:val="0"/>
              <w:rPr>
                <w:rFonts w:hint="eastAsia" w:ascii="宋体" w:hAnsi="宋体"/>
                <w:sz w:val="21"/>
                <w:szCs w:val="21"/>
              </w:rPr>
            </w:pPr>
            <w:r>
              <w:rPr>
                <w:rFonts w:hint="eastAsia" w:ascii="宋体" w:hAnsi="宋体"/>
                <w:sz w:val="21"/>
                <w:szCs w:val="21"/>
              </w:rPr>
              <w:t>服务本项目的车辆（满足资格要求中车辆要求），车数在</w:t>
            </w:r>
            <w:r>
              <w:rPr>
                <w:rFonts w:hint="eastAsia" w:ascii="宋体" w:hAnsi="宋体"/>
                <w:sz w:val="21"/>
                <w:szCs w:val="21"/>
                <w:u w:val="single"/>
              </w:rPr>
              <w:t>10</w:t>
            </w:r>
            <w:r>
              <w:rPr>
                <w:rFonts w:hint="eastAsia" w:ascii="宋体" w:hAnsi="宋体"/>
                <w:sz w:val="21"/>
                <w:szCs w:val="21"/>
              </w:rPr>
              <w:t>台基础上，每增加</w:t>
            </w:r>
            <w:r>
              <w:rPr>
                <w:rFonts w:hint="eastAsia" w:ascii="宋体" w:hAnsi="宋体"/>
                <w:sz w:val="21"/>
                <w:szCs w:val="21"/>
                <w:u w:val="single"/>
              </w:rPr>
              <w:t>1</w:t>
            </w:r>
            <w:r>
              <w:rPr>
                <w:rFonts w:hint="eastAsia" w:ascii="宋体" w:hAnsi="宋体"/>
                <w:sz w:val="21"/>
                <w:szCs w:val="21"/>
              </w:rPr>
              <w:t>辆得</w:t>
            </w:r>
            <w:r>
              <w:rPr>
                <w:rFonts w:hint="eastAsia" w:ascii="宋体" w:hAnsi="宋体"/>
                <w:sz w:val="21"/>
                <w:szCs w:val="21"/>
                <w:u w:val="single"/>
              </w:rPr>
              <w:t>0.2</w:t>
            </w:r>
            <w:r>
              <w:rPr>
                <w:rFonts w:hint="eastAsia" w:ascii="宋体" w:hAnsi="宋体"/>
                <w:sz w:val="21"/>
                <w:szCs w:val="21"/>
              </w:rPr>
              <w:t>分，最多得5分。</w:t>
            </w:r>
          </w:p>
        </w:tc>
        <w:tc>
          <w:tcPr>
            <w:tcW w:w="1750" w:type="dxa"/>
            <w:noWrap w:val="0"/>
            <w:vAlign w:val="center"/>
          </w:tcPr>
          <w:p>
            <w:pPr>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blHeader/>
        </w:trPr>
        <w:tc>
          <w:tcPr>
            <w:tcW w:w="1101" w:type="dxa"/>
            <w:vMerge w:val="continue"/>
            <w:noWrap w:val="0"/>
            <w:vAlign w:val="center"/>
          </w:tcPr>
          <w:p>
            <w:pPr>
              <w:rPr>
                <w:rFonts w:hint="eastAsia" w:ascii="宋体" w:hAnsi="宋体" w:cs="Arial"/>
                <w:sz w:val="21"/>
                <w:szCs w:val="21"/>
              </w:rPr>
            </w:pPr>
          </w:p>
        </w:tc>
        <w:tc>
          <w:tcPr>
            <w:tcW w:w="1559" w:type="dxa"/>
            <w:noWrap w:val="0"/>
            <w:vAlign w:val="center"/>
          </w:tcPr>
          <w:p>
            <w:pPr>
              <w:jc w:val="center"/>
              <w:rPr>
                <w:rFonts w:hint="eastAsia" w:ascii="宋体" w:hAnsi="宋体" w:cs="宋体"/>
                <w:sz w:val="21"/>
                <w:szCs w:val="21"/>
              </w:rPr>
            </w:pPr>
            <w:r>
              <w:rPr>
                <w:rFonts w:hint="eastAsia"/>
                <w:sz w:val="21"/>
                <w:szCs w:val="21"/>
              </w:rPr>
              <w:t>项目管理人员配备情况</w:t>
            </w:r>
          </w:p>
        </w:tc>
        <w:tc>
          <w:tcPr>
            <w:tcW w:w="567"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87" w:type="dxa"/>
            <w:noWrap w:val="0"/>
            <w:vAlign w:val="center"/>
          </w:tcPr>
          <w:p>
            <w:pPr>
              <w:adjustRightInd w:val="0"/>
              <w:snapToGrid w:val="0"/>
              <w:rPr>
                <w:rFonts w:hint="eastAsia" w:ascii="宋体" w:hAnsi="宋体"/>
                <w:sz w:val="21"/>
                <w:szCs w:val="21"/>
                <w:highlight w:val="green"/>
              </w:rPr>
            </w:pPr>
            <w:r>
              <w:rPr>
                <w:rFonts w:hint="eastAsia" w:ascii="宋体" w:hAnsi="宋体"/>
                <w:sz w:val="21"/>
                <w:szCs w:val="21"/>
                <w:highlight w:val="green"/>
              </w:rPr>
              <w:t>配备项目专职负责人并明确其岗位职责的，得2分；岗位职责与岗位无关联或有错漏的扣1分。</w:t>
            </w:r>
          </w:p>
          <w:p>
            <w:pPr>
              <w:adjustRightInd w:val="0"/>
              <w:snapToGrid w:val="0"/>
              <w:rPr>
                <w:rFonts w:ascii="宋体" w:hAnsi="宋体"/>
                <w:sz w:val="21"/>
                <w:szCs w:val="21"/>
                <w:highlight w:val="green"/>
              </w:rPr>
            </w:pPr>
            <w:r>
              <w:rPr>
                <w:rFonts w:hint="eastAsia" w:ascii="宋体" w:hAnsi="宋体"/>
                <w:spacing w:val="2"/>
                <w:kern w:val="0"/>
                <w:sz w:val="21"/>
                <w:szCs w:val="21"/>
                <w:highlight w:val="green"/>
                <w:lang w:bidi="en-US"/>
              </w:rPr>
              <w:t>配备项目专职</w:t>
            </w:r>
            <w:r>
              <w:rPr>
                <w:rFonts w:hint="eastAsia" w:ascii="宋体" w:hAnsi="宋体"/>
                <w:sz w:val="21"/>
                <w:szCs w:val="21"/>
                <w:highlight w:val="green"/>
              </w:rPr>
              <w:t>生产管理员、安全员和设备员并明确其岗位职责的，得3分；配备人员每缺1岗位的扣1分；岗位职责与岗位无关联或有错漏的扣1分，扣完为止。</w:t>
            </w:r>
          </w:p>
        </w:tc>
        <w:tc>
          <w:tcPr>
            <w:tcW w:w="1750" w:type="dxa"/>
            <w:noWrap w:val="0"/>
            <w:vAlign w:val="center"/>
          </w:tcPr>
          <w:p>
            <w:pPr>
              <w:jc w:val="left"/>
              <w:rPr>
                <w:rFonts w:ascii="宋体" w:hAnsi="宋体" w:cs="Arial"/>
                <w:sz w:val="21"/>
                <w:szCs w:val="21"/>
              </w:rPr>
            </w:pPr>
            <w:r>
              <w:rPr>
                <w:rFonts w:hint="eastAsia" w:ascii="宋体" w:hAnsi="宋体"/>
                <w:sz w:val="21"/>
                <w:szCs w:val="21"/>
              </w:rPr>
              <w:t>提供人员名单及对应的劳动合同书、岗位职责；安全员岗位人员需提供</w:t>
            </w:r>
            <w:r>
              <w:rPr>
                <w:rFonts w:hint="eastAsia" w:ascii="宋体" w:hAnsi="宋体"/>
                <w:sz w:val="21"/>
                <w:szCs w:val="21"/>
                <w:highlight w:val="green"/>
              </w:rPr>
              <w:t>行政机关颁发的</w:t>
            </w:r>
            <w:r>
              <w:rPr>
                <w:rFonts w:hint="eastAsia" w:ascii="宋体" w:hAnsi="宋体"/>
                <w:sz w:val="21"/>
                <w:szCs w:val="21"/>
              </w:rPr>
              <w:t>安全证书。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blHeader/>
        </w:trPr>
        <w:tc>
          <w:tcPr>
            <w:tcW w:w="1101" w:type="dxa"/>
            <w:vMerge w:val="continue"/>
            <w:noWrap w:val="0"/>
            <w:vAlign w:val="center"/>
          </w:tcPr>
          <w:p>
            <w:pPr>
              <w:rPr>
                <w:rFonts w:hint="eastAsia" w:ascii="宋体" w:hAnsi="宋体" w:cs="Arial"/>
                <w:sz w:val="21"/>
                <w:szCs w:val="21"/>
              </w:rPr>
            </w:pPr>
          </w:p>
        </w:tc>
        <w:tc>
          <w:tcPr>
            <w:tcW w:w="1559" w:type="dxa"/>
            <w:noWrap w:val="0"/>
            <w:vAlign w:val="center"/>
          </w:tcPr>
          <w:p>
            <w:pPr>
              <w:jc w:val="center"/>
              <w:rPr>
                <w:rFonts w:hint="eastAsia"/>
                <w:sz w:val="21"/>
                <w:szCs w:val="21"/>
              </w:rPr>
            </w:pPr>
            <w:r>
              <w:rPr>
                <w:rFonts w:hint="eastAsia"/>
                <w:sz w:val="21"/>
                <w:szCs w:val="21"/>
              </w:rPr>
              <w:t>运输服务方案</w:t>
            </w:r>
          </w:p>
        </w:tc>
        <w:tc>
          <w:tcPr>
            <w:tcW w:w="567"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87" w:type="dxa"/>
            <w:noWrap w:val="0"/>
            <w:vAlign w:val="center"/>
          </w:tcPr>
          <w:p>
            <w:pPr>
              <w:adjustRightInd w:val="0"/>
              <w:snapToGrid w:val="0"/>
              <w:rPr>
                <w:rFonts w:hint="eastAsia" w:ascii="宋体" w:hAnsi="宋体"/>
                <w:spacing w:val="2"/>
                <w:kern w:val="0"/>
                <w:sz w:val="21"/>
                <w:szCs w:val="21"/>
                <w:lang w:bidi="en-US"/>
              </w:rPr>
            </w:pPr>
            <w:r>
              <w:rPr>
                <w:rFonts w:hint="eastAsia" w:ascii="宋体" w:hAnsi="宋体"/>
                <w:spacing w:val="2"/>
                <w:kern w:val="0"/>
                <w:sz w:val="21"/>
                <w:szCs w:val="21"/>
                <w:lang w:bidi="en-US"/>
              </w:rPr>
              <w:t>有与项目要求相适应的运输管理方案，内容应包含但不限于服务机构车辆管理制度、货物配送追踪、质量保障等方面的实施方案。</w:t>
            </w:r>
          </w:p>
          <w:p>
            <w:pPr>
              <w:adjustRightInd w:val="0"/>
              <w:snapToGrid w:val="0"/>
              <w:rPr>
                <w:rFonts w:hint="eastAsia" w:ascii="宋体" w:hAnsi="宋体"/>
                <w:spacing w:val="2"/>
                <w:kern w:val="0"/>
                <w:sz w:val="21"/>
                <w:szCs w:val="21"/>
                <w:lang w:bidi="en-US"/>
              </w:rPr>
            </w:pPr>
            <w:r>
              <w:rPr>
                <w:rFonts w:hint="eastAsia" w:ascii="宋体" w:hAnsi="宋体"/>
                <w:spacing w:val="2"/>
                <w:sz w:val="21"/>
                <w:szCs w:val="21"/>
                <w:lang w:bidi="en-US"/>
              </w:rPr>
              <w:t>根据方案内容完整性、详实程度、针对性、可操作性及满足服务要求情况，优秀得(4-5]分，良好得(3-4]分，一般得</w:t>
            </w:r>
            <w:r>
              <w:rPr>
                <w:rFonts w:hint="eastAsia" w:ascii="宋体" w:hAnsi="宋体"/>
                <w:spacing w:val="2"/>
                <w:sz w:val="21"/>
                <w:szCs w:val="21"/>
                <w:highlight w:val="green"/>
                <w:lang w:bidi="en-US"/>
              </w:rPr>
              <w:t>[</w:t>
            </w:r>
            <w:r>
              <w:rPr>
                <w:rFonts w:hint="eastAsia" w:ascii="宋体" w:hAnsi="宋体"/>
                <w:spacing w:val="2"/>
                <w:sz w:val="21"/>
                <w:szCs w:val="21"/>
                <w:lang w:bidi="en-US"/>
              </w:rPr>
              <w:t>1-3]分；内容不完整，不具有可行性的不得分或未提供方案的不得分。</w:t>
            </w:r>
          </w:p>
        </w:tc>
        <w:tc>
          <w:tcPr>
            <w:tcW w:w="1750" w:type="dxa"/>
            <w:noWrap w:val="0"/>
            <w:vAlign w:val="center"/>
          </w:tcPr>
          <w:p>
            <w:pPr>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blHeader/>
        </w:trPr>
        <w:tc>
          <w:tcPr>
            <w:tcW w:w="1101" w:type="dxa"/>
            <w:vMerge w:val="continue"/>
            <w:noWrap w:val="0"/>
            <w:vAlign w:val="center"/>
          </w:tcPr>
          <w:p>
            <w:pPr>
              <w:rPr>
                <w:rFonts w:ascii="宋体" w:hAnsi="宋体" w:cs="Arial"/>
                <w:sz w:val="21"/>
                <w:szCs w:val="21"/>
              </w:rPr>
            </w:pPr>
          </w:p>
        </w:tc>
        <w:tc>
          <w:tcPr>
            <w:tcW w:w="1559" w:type="dxa"/>
            <w:noWrap w:val="0"/>
            <w:vAlign w:val="center"/>
          </w:tcPr>
          <w:p>
            <w:pPr>
              <w:spacing w:line="360" w:lineRule="exact"/>
              <w:jc w:val="center"/>
              <w:rPr>
                <w:sz w:val="21"/>
                <w:szCs w:val="21"/>
              </w:rPr>
            </w:pPr>
            <w:r>
              <w:rPr>
                <w:rFonts w:hint="eastAsia"/>
                <w:sz w:val="21"/>
                <w:szCs w:val="21"/>
              </w:rPr>
              <w:t>安全保障措施</w:t>
            </w:r>
          </w:p>
        </w:tc>
        <w:tc>
          <w:tcPr>
            <w:tcW w:w="567" w:type="dxa"/>
            <w:noWrap w:val="0"/>
            <w:vAlign w:val="center"/>
          </w:tcPr>
          <w:p>
            <w:pPr>
              <w:widowControl/>
              <w:jc w:val="center"/>
              <w:rPr>
                <w:rFonts w:hint="eastAsia" w:hAnsi="宋体" w:cs="宋体"/>
                <w:sz w:val="21"/>
                <w:szCs w:val="21"/>
              </w:rPr>
            </w:pPr>
            <w:r>
              <w:rPr>
                <w:rFonts w:hint="eastAsia" w:hAnsi="宋体" w:cs="宋体"/>
                <w:sz w:val="21"/>
                <w:szCs w:val="21"/>
              </w:rPr>
              <w:t>5</w:t>
            </w:r>
          </w:p>
        </w:tc>
        <w:tc>
          <w:tcPr>
            <w:tcW w:w="4487" w:type="dxa"/>
            <w:noWrap w:val="0"/>
            <w:vAlign w:val="center"/>
          </w:tcPr>
          <w:p>
            <w:pPr>
              <w:widowControl/>
              <w:spacing w:line="320" w:lineRule="atLeast"/>
              <w:jc w:val="left"/>
              <w:rPr>
                <w:rFonts w:hint="eastAsia" w:ascii="宋体" w:hAnsi="宋体"/>
                <w:spacing w:val="2"/>
                <w:kern w:val="0"/>
                <w:sz w:val="21"/>
                <w:szCs w:val="21"/>
                <w:lang w:bidi="en-US"/>
              </w:rPr>
            </w:pPr>
            <w:r>
              <w:rPr>
                <w:rFonts w:hint="eastAsia" w:ascii="宋体" w:hAnsi="宋体"/>
                <w:spacing w:val="2"/>
                <w:kern w:val="0"/>
                <w:sz w:val="21"/>
                <w:szCs w:val="21"/>
                <w:lang w:bidi="en-US"/>
              </w:rPr>
              <w:t>有与项目要求相适应的HSE安全管理及应急管理制度与措施：建立</w:t>
            </w:r>
            <w:r>
              <w:rPr>
                <w:sz w:val="21"/>
                <w:szCs w:val="21"/>
              </w:rPr>
              <w:t>驾驶人员的入场培训、防御性驾驶、日常</w:t>
            </w:r>
            <w:r>
              <w:rPr>
                <w:rFonts w:hint="eastAsia"/>
                <w:sz w:val="21"/>
                <w:szCs w:val="21"/>
              </w:rPr>
              <w:t>安全</w:t>
            </w:r>
            <w:r>
              <w:rPr>
                <w:sz w:val="21"/>
                <w:szCs w:val="21"/>
              </w:rPr>
              <w:t>教育培训；运输过程中的可能发生的风险识别、风险控制措施、应急预案；交通事故的应急处置；车辆故障的应急处置；泄漏事故的应急处置；环境污染的应急处置；人员伤亡的应急处置</w:t>
            </w:r>
            <w:r>
              <w:rPr>
                <w:rFonts w:hint="eastAsia" w:ascii="宋体" w:hAnsi="宋体"/>
                <w:spacing w:val="2"/>
                <w:kern w:val="0"/>
                <w:sz w:val="21"/>
                <w:szCs w:val="21"/>
                <w:lang w:bidi="en-US"/>
              </w:rPr>
              <w:t>等内容。</w:t>
            </w:r>
          </w:p>
          <w:p>
            <w:pPr>
              <w:widowControl/>
              <w:spacing w:line="320" w:lineRule="atLeast"/>
              <w:jc w:val="left"/>
              <w:rPr>
                <w:rFonts w:ascii="宋体" w:hAnsi="宋体"/>
                <w:spacing w:val="2"/>
                <w:kern w:val="0"/>
                <w:sz w:val="21"/>
                <w:szCs w:val="21"/>
                <w:lang w:bidi="en-US"/>
              </w:rPr>
            </w:pPr>
            <w:r>
              <w:rPr>
                <w:rFonts w:hint="eastAsia" w:ascii="宋体" w:hAnsi="宋体"/>
                <w:spacing w:val="2"/>
                <w:sz w:val="21"/>
                <w:szCs w:val="21"/>
                <w:lang w:bidi="en-US"/>
              </w:rPr>
              <w:t>根据方案内容完整性、详实程度、针对性、可操作性及满足服务要求情况，优秀得(4-5]分，良好得(3-4]分，一般得</w:t>
            </w:r>
            <w:r>
              <w:rPr>
                <w:rFonts w:hint="eastAsia" w:ascii="宋体" w:hAnsi="宋体"/>
                <w:spacing w:val="2"/>
                <w:sz w:val="21"/>
                <w:szCs w:val="21"/>
                <w:highlight w:val="green"/>
                <w:lang w:bidi="en-US"/>
              </w:rPr>
              <w:t>[</w:t>
            </w:r>
            <w:r>
              <w:rPr>
                <w:rFonts w:hint="eastAsia" w:ascii="宋体" w:hAnsi="宋体"/>
                <w:spacing w:val="2"/>
                <w:sz w:val="21"/>
                <w:szCs w:val="21"/>
                <w:lang w:bidi="en-US"/>
              </w:rPr>
              <w:t>1-3]分；内容不完整，不具有可行性的不得分或未提供方案的不得分。</w:t>
            </w:r>
          </w:p>
        </w:tc>
        <w:tc>
          <w:tcPr>
            <w:tcW w:w="1750" w:type="dxa"/>
            <w:noWrap w:val="0"/>
            <w:vAlign w:val="center"/>
          </w:tcPr>
          <w:p>
            <w:pPr>
              <w:widowControl/>
              <w:rPr>
                <w:rFonts w:hAnsi="宋体" w:cs="宋体"/>
                <w:color w:val="FF0000"/>
                <w:sz w:val="21"/>
                <w:szCs w:val="21"/>
              </w:rPr>
            </w:pPr>
          </w:p>
        </w:tc>
      </w:tr>
    </w:tbl>
    <w:p/>
    <w:p>
      <w:pPr>
        <w:rPr>
          <w:rStyle w:val="35"/>
          <w:sz w:val="21"/>
          <w:szCs w:val="21"/>
        </w:rPr>
      </w:pPr>
    </w:p>
    <w:p>
      <w:pPr>
        <w:pStyle w:val="43"/>
        <w:rPr>
          <w:rFonts w:hint="eastAsia" w:ascii="方正黑体简体" w:hAnsi="宋体" w:eastAsia="方正黑体简体" w:cs="Times New Roman"/>
          <w:color w:val="auto"/>
          <w:spacing w:val="6"/>
          <w:kern w:val="0"/>
          <w:sz w:val="30"/>
          <w:szCs w:val="30"/>
          <w:highlight w:val="none"/>
          <w:lang w:val="en-US" w:eastAsia="en-US" w:bidi="en-US"/>
        </w:rPr>
      </w:pPr>
      <w:bookmarkStart w:id="302" w:name="_Toc27989"/>
      <w:bookmarkStart w:id="303" w:name="_Toc77149526"/>
      <w:r>
        <w:rPr>
          <w:rFonts w:hint="eastAsia" w:ascii="方正黑体简体" w:hAnsi="宋体" w:eastAsia="方正黑体简体" w:cs="Times New Roman"/>
          <w:color w:val="auto"/>
          <w:spacing w:val="6"/>
          <w:kern w:val="0"/>
          <w:sz w:val="30"/>
          <w:szCs w:val="30"/>
          <w:highlight w:val="none"/>
          <w:lang w:val="en-US" w:eastAsia="en-US" w:bidi="en-US"/>
        </w:rPr>
        <w:t>1.评审方法</w:t>
      </w:r>
      <w:bookmarkEnd w:id="302"/>
      <w:bookmarkEnd w:id="303"/>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bookmarkStart w:id="304" w:name="_Toc8911279"/>
      <w:bookmarkStart w:id="305" w:name="_Toc16626"/>
      <w:bookmarkStart w:id="306" w:name="_Toc34919418"/>
      <w:bookmarkStart w:id="307" w:name="_Toc505956466"/>
      <w:bookmarkStart w:id="308" w:name="_Toc505958143"/>
    </w:p>
    <w:p>
      <w:pPr>
        <w:pStyle w:val="43"/>
        <w:rPr>
          <w:rFonts w:hint="eastAsia" w:ascii="方正黑体简体" w:hAnsi="宋体" w:eastAsia="方正黑体简体" w:cs="Times New Roman"/>
          <w:color w:val="auto"/>
          <w:spacing w:val="6"/>
          <w:kern w:val="0"/>
          <w:sz w:val="30"/>
          <w:szCs w:val="30"/>
          <w:highlight w:val="none"/>
          <w:lang w:val="en-US" w:eastAsia="en-US" w:bidi="en-US"/>
        </w:rPr>
      </w:pPr>
      <w:bookmarkStart w:id="309" w:name="_Toc77149527"/>
      <w:bookmarkStart w:id="310" w:name="_Toc18931"/>
      <w:r>
        <w:rPr>
          <w:rFonts w:hint="eastAsia" w:ascii="方正黑体简体" w:hAnsi="宋体" w:eastAsia="方正黑体简体" w:cs="Times New Roman"/>
          <w:color w:val="auto"/>
          <w:spacing w:val="6"/>
          <w:kern w:val="0"/>
          <w:sz w:val="30"/>
          <w:szCs w:val="30"/>
          <w:highlight w:val="none"/>
          <w:lang w:val="en-US" w:eastAsia="en-US" w:bidi="en-US"/>
        </w:rPr>
        <w:t>2.评审标</w:t>
      </w:r>
      <w:bookmarkEnd w:id="304"/>
      <w:bookmarkEnd w:id="305"/>
      <w:bookmarkEnd w:id="306"/>
      <w:bookmarkEnd w:id="307"/>
      <w:bookmarkEnd w:id="308"/>
      <w:r>
        <w:rPr>
          <w:rFonts w:hint="eastAsia" w:ascii="方正黑体简体" w:hAnsi="宋体" w:eastAsia="方正黑体简体" w:cs="Times New Roman"/>
          <w:color w:val="auto"/>
          <w:spacing w:val="6"/>
          <w:kern w:val="0"/>
          <w:sz w:val="30"/>
          <w:szCs w:val="30"/>
          <w:highlight w:val="none"/>
          <w:lang w:val="en-US" w:eastAsia="en-US" w:bidi="en-US"/>
        </w:rPr>
        <w:t>准</w:t>
      </w:r>
      <w:bookmarkEnd w:id="309"/>
      <w:bookmarkEnd w:id="310"/>
      <w:r>
        <w:rPr>
          <w:rFonts w:hint="eastAsia" w:ascii="方正黑体简体" w:hAnsi="宋体" w:eastAsia="方正黑体简体" w:cs="Times New Roman"/>
          <w:color w:val="auto"/>
          <w:spacing w:val="6"/>
          <w:kern w:val="0"/>
          <w:sz w:val="30"/>
          <w:szCs w:val="30"/>
          <w:highlight w:val="none"/>
          <w:lang w:val="en-US" w:eastAsia="en-US" w:bidi="en-US"/>
        </w:rPr>
        <w:t xml:space="preserve"> </w:t>
      </w:r>
      <w:bookmarkStart w:id="311" w:name="_Toc505956467"/>
    </w:p>
    <w:p>
      <w:pPr>
        <w:pStyle w:val="43"/>
        <w:rPr>
          <w:rFonts w:hint="eastAsia" w:ascii="方正黑体简体" w:hAnsi="宋体" w:eastAsia="方正黑体简体" w:cs="Times New Roman"/>
          <w:color w:val="auto"/>
          <w:spacing w:val="6"/>
          <w:kern w:val="0"/>
          <w:sz w:val="30"/>
          <w:szCs w:val="30"/>
          <w:highlight w:val="none"/>
          <w:lang w:val="en-US" w:eastAsia="en-US" w:bidi="en-US"/>
        </w:rPr>
      </w:pPr>
      <w:r>
        <w:rPr>
          <w:rFonts w:hint="eastAsia" w:ascii="方正黑体简体" w:hAnsi="宋体" w:eastAsia="方正黑体简体" w:cs="Times New Roman"/>
          <w:color w:val="auto"/>
          <w:spacing w:val="6"/>
          <w:kern w:val="0"/>
          <w:sz w:val="30"/>
          <w:szCs w:val="30"/>
          <w:highlight w:val="none"/>
          <w:lang w:val="en-US" w:eastAsia="en-US" w:bidi="en-US"/>
        </w:rPr>
        <w:t>2.1 初步评审标</w:t>
      </w:r>
      <w:bookmarkEnd w:id="311"/>
      <w:r>
        <w:rPr>
          <w:rFonts w:hint="eastAsia" w:ascii="方正黑体简体" w:hAnsi="宋体" w:eastAsia="方正黑体简体" w:cs="Times New Roman"/>
          <w:color w:val="auto"/>
          <w:spacing w:val="6"/>
          <w:kern w:val="0"/>
          <w:sz w:val="30"/>
          <w:szCs w:val="30"/>
          <w:highlight w:val="none"/>
          <w:lang w:val="en-US" w:eastAsia="en-US" w:bidi="en-US"/>
        </w:rPr>
        <w:t xml:space="preserve">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2.1.1 形式评审标准：见评标办法前附表。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2.1.2 资格评审标准：见评标办法前附表（适用于未进行资格预审的）。</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2.1.2 资格评审标准：见资格预审文件第三章“资格审查办法”详细审查标准（适用于已进行资格预审的）。</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2.1.3 响应性评审标准：见评标办法前附表。 </w:t>
      </w:r>
      <w:bookmarkStart w:id="312" w:name="_Toc505956468"/>
    </w:p>
    <w:bookmarkEnd w:id="312"/>
    <w:p>
      <w:pPr>
        <w:pStyle w:val="43"/>
        <w:rPr>
          <w:rFonts w:hint="eastAsia" w:ascii="方正黑体简体" w:hAnsi="宋体" w:eastAsia="方正黑体简体" w:cs="Times New Roman"/>
          <w:color w:val="auto"/>
          <w:spacing w:val="6"/>
          <w:kern w:val="0"/>
          <w:sz w:val="30"/>
          <w:szCs w:val="30"/>
          <w:highlight w:val="none"/>
          <w:lang w:val="en-US" w:eastAsia="en-US" w:bidi="en-US"/>
        </w:rPr>
      </w:pPr>
      <w:bookmarkStart w:id="313" w:name="_Toc27611"/>
      <w:bookmarkStart w:id="314" w:name="_Toc505956469"/>
      <w:bookmarkStart w:id="315" w:name="_Toc8946"/>
      <w:bookmarkStart w:id="316" w:name="_Toc34919419"/>
      <w:bookmarkStart w:id="317" w:name="_Toc505958144"/>
      <w:bookmarkStart w:id="318" w:name="_Toc8911280"/>
      <w:r>
        <w:rPr>
          <w:rFonts w:hint="eastAsia" w:ascii="方正黑体简体" w:hAnsi="宋体" w:eastAsia="方正黑体简体" w:cs="Times New Roman"/>
          <w:color w:val="auto"/>
          <w:spacing w:val="6"/>
          <w:kern w:val="0"/>
          <w:sz w:val="30"/>
          <w:szCs w:val="30"/>
          <w:highlight w:val="none"/>
          <w:lang w:val="en-US" w:eastAsia="en-US" w:bidi="en-US"/>
        </w:rPr>
        <w:t>2.2 详细评审标准</w:t>
      </w:r>
      <w:bookmarkEnd w:id="313"/>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详细评审标准：见评标办法前附表。</w:t>
      </w:r>
    </w:p>
    <w:p>
      <w:pPr>
        <w:pStyle w:val="43"/>
        <w:rPr>
          <w:rFonts w:hint="eastAsia" w:ascii="方正黑体简体" w:hAnsi="宋体" w:eastAsia="方正黑体简体" w:cs="Times New Roman"/>
          <w:color w:val="auto"/>
          <w:spacing w:val="6"/>
          <w:kern w:val="0"/>
          <w:sz w:val="30"/>
          <w:szCs w:val="30"/>
          <w:highlight w:val="none"/>
          <w:lang w:val="en-US" w:eastAsia="en-US" w:bidi="en-US"/>
        </w:rPr>
      </w:pPr>
      <w:bookmarkStart w:id="319" w:name="_Toc77149528"/>
      <w:bookmarkStart w:id="320" w:name="_Toc5850"/>
      <w:r>
        <w:rPr>
          <w:rFonts w:hint="eastAsia" w:ascii="方正黑体简体" w:hAnsi="宋体" w:eastAsia="方正黑体简体" w:cs="Times New Roman"/>
          <w:color w:val="auto"/>
          <w:spacing w:val="6"/>
          <w:kern w:val="0"/>
          <w:sz w:val="30"/>
          <w:szCs w:val="30"/>
          <w:highlight w:val="none"/>
          <w:lang w:val="en-US" w:eastAsia="en-US" w:bidi="en-US"/>
        </w:rPr>
        <w:t>3.评标程</w:t>
      </w:r>
      <w:bookmarkEnd w:id="314"/>
      <w:bookmarkEnd w:id="315"/>
      <w:bookmarkEnd w:id="316"/>
      <w:bookmarkEnd w:id="317"/>
      <w:bookmarkEnd w:id="318"/>
      <w:r>
        <w:rPr>
          <w:rFonts w:hint="eastAsia" w:ascii="方正黑体简体" w:hAnsi="宋体" w:eastAsia="方正黑体简体" w:cs="Times New Roman"/>
          <w:color w:val="auto"/>
          <w:spacing w:val="6"/>
          <w:kern w:val="0"/>
          <w:sz w:val="30"/>
          <w:szCs w:val="30"/>
          <w:highlight w:val="none"/>
          <w:lang w:val="en-US" w:eastAsia="en-US" w:bidi="en-US"/>
        </w:rPr>
        <w:t>序</w:t>
      </w:r>
      <w:bookmarkEnd w:id="319"/>
      <w:bookmarkEnd w:id="320"/>
      <w:r>
        <w:rPr>
          <w:rFonts w:hint="eastAsia" w:ascii="方正黑体简体" w:hAnsi="宋体" w:eastAsia="方正黑体简体" w:cs="Times New Roman"/>
          <w:color w:val="auto"/>
          <w:spacing w:val="6"/>
          <w:kern w:val="0"/>
          <w:sz w:val="30"/>
          <w:szCs w:val="30"/>
          <w:highlight w:val="none"/>
          <w:lang w:val="en-US" w:eastAsia="en-US" w:bidi="en-US"/>
        </w:rPr>
        <w:t xml:space="preserve"> </w:t>
      </w:r>
      <w:bookmarkStart w:id="321" w:name="_Toc505956470"/>
    </w:p>
    <w:p>
      <w:pPr>
        <w:pStyle w:val="43"/>
        <w:rPr>
          <w:rFonts w:hint="eastAsia" w:ascii="方正黑体简体" w:hAnsi="宋体" w:eastAsia="方正黑体简体" w:cs="Times New Roman"/>
          <w:color w:val="auto"/>
          <w:spacing w:val="6"/>
          <w:kern w:val="0"/>
          <w:sz w:val="30"/>
          <w:szCs w:val="30"/>
          <w:highlight w:val="none"/>
          <w:lang w:val="en-US" w:eastAsia="en-US" w:bidi="en-US"/>
        </w:rPr>
      </w:pPr>
      <w:r>
        <w:rPr>
          <w:rFonts w:hint="eastAsia" w:ascii="方正黑体简体" w:hAnsi="宋体" w:eastAsia="方正黑体简体" w:cs="Times New Roman"/>
          <w:color w:val="auto"/>
          <w:spacing w:val="6"/>
          <w:kern w:val="0"/>
          <w:sz w:val="30"/>
          <w:szCs w:val="30"/>
          <w:highlight w:val="none"/>
          <w:lang w:val="en-US" w:eastAsia="en-US" w:bidi="en-US"/>
        </w:rPr>
        <w:t>3.1 初步评</w:t>
      </w:r>
      <w:bookmarkEnd w:id="321"/>
      <w:r>
        <w:rPr>
          <w:rFonts w:hint="eastAsia" w:ascii="方正黑体简体" w:hAnsi="宋体" w:eastAsia="方正黑体简体" w:cs="Times New Roman"/>
          <w:color w:val="auto"/>
          <w:spacing w:val="6"/>
          <w:kern w:val="0"/>
          <w:sz w:val="30"/>
          <w:szCs w:val="30"/>
          <w:highlight w:val="none"/>
          <w:lang w:val="en-US" w:eastAsia="en-US" w:bidi="en-US"/>
        </w:rPr>
        <w:t xml:space="preserve">审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3.1.1 评标委员会可以要求投标人提交第二章“投标人须知”规定的有关证明和证件的原件，以便核验。评标委员会依据本章第2.1款规定的标准对投标文件进行初步评审。有一项不符合评审标准的，评标委员会应当否决其投标。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3.1.2 投标人有以下情形之一的，评标委员会应当否决其投标：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（1）投标文件没有对招标文件的实质性要求和条件作出响应，或者对招标文件的偏差超出招标文件规定的偏差范围或最高项数；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（2）有串通投标、弄虚作假、行贿等违法行为。</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（3）不满足初步评标表任何一项内容的。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3.1.3 投标报价有算术错误及其他错误的，评标委员会按以下原则要求投标人对投标报价进行修正，并要求投标人书面澄清确认。投标人拒不澄清确认的，评标委员会应当否决其投标：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（1）投标文件中的大写金额与小写金额不一致的，以大写金额为准；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（2）总价金额与单价金额不一致的，以单价金额为准，但单价金额小数点有明显错误的除外。 </w:t>
      </w:r>
    </w:p>
    <w:p>
      <w:pPr>
        <w:pStyle w:val="43"/>
        <w:rPr>
          <w:rFonts w:hint="eastAsia" w:ascii="方正黑体简体" w:hAnsi="宋体" w:eastAsia="方正黑体简体" w:cs="Times New Roman"/>
          <w:color w:val="auto"/>
          <w:spacing w:val="6"/>
          <w:kern w:val="0"/>
          <w:sz w:val="30"/>
          <w:szCs w:val="30"/>
          <w:highlight w:val="none"/>
          <w:lang w:val="en-US" w:eastAsia="en-US" w:bidi="en-US"/>
        </w:rPr>
      </w:pPr>
      <w:bookmarkStart w:id="322" w:name="_Toc505956471"/>
      <w:r>
        <w:rPr>
          <w:rFonts w:hint="eastAsia" w:ascii="方正黑体简体" w:hAnsi="宋体" w:eastAsia="方正黑体简体" w:cs="Times New Roman"/>
          <w:color w:val="auto"/>
          <w:spacing w:val="6"/>
          <w:kern w:val="0"/>
          <w:sz w:val="30"/>
          <w:szCs w:val="30"/>
          <w:highlight w:val="none"/>
          <w:lang w:val="en-US" w:eastAsia="en-US" w:bidi="en-US"/>
        </w:rPr>
        <w:t>3.2 详细评</w:t>
      </w:r>
      <w:bookmarkEnd w:id="322"/>
      <w:r>
        <w:rPr>
          <w:rFonts w:hint="eastAsia" w:ascii="方正黑体简体" w:hAnsi="宋体" w:eastAsia="方正黑体简体" w:cs="Times New Roman"/>
          <w:color w:val="auto"/>
          <w:spacing w:val="6"/>
          <w:kern w:val="0"/>
          <w:sz w:val="30"/>
          <w:szCs w:val="30"/>
          <w:highlight w:val="none"/>
          <w:lang w:val="en-US" w:eastAsia="en-US" w:bidi="en-US"/>
        </w:rPr>
        <w:t xml:space="preserve">审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3.2.1 评标委员会按本章第2.2款规定的量化因素和分值进行打分，并计算出综合评估得分。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bookmarkStart w:id="323" w:name="_Toc505956472"/>
    </w:p>
    <w:p>
      <w:pPr>
        <w:pStyle w:val="43"/>
        <w:rPr>
          <w:rFonts w:hint="eastAsia" w:ascii="方正黑体简体" w:hAnsi="宋体" w:eastAsia="方正黑体简体" w:cs="Times New Roman"/>
          <w:color w:val="auto"/>
          <w:spacing w:val="6"/>
          <w:kern w:val="0"/>
          <w:sz w:val="30"/>
          <w:szCs w:val="30"/>
          <w:highlight w:val="none"/>
          <w:lang w:val="en-US" w:eastAsia="en-US" w:bidi="en-US"/>
        </w:rPr>
      </w:pPr>
      <w:r>
        <w:rPr>
          <w:rFonts w:hint="eastAsia" w:ascii="方正黑体简体" w:hAnsi="宋体" w:eastAsia="方正黑体简体" w:cs="Times New Roman"/>
          <w:color w:val="auto"/>
          <w:spacing w:val="6"/>
          <w:kern w:val="0"/>
          <w:sz w:val="30"/>
          <w:szCs w:val="30"/>
          <w:highlight w:val="none"/>
          <w:lang w:val="en-US" w:eastAsia="en-US" w:bidi="en-US"/>
        </w:rPr>
        <w:t>3.3 投标文件的澄</w:t>
      </w:r>
      <w:bookmarkEnd w:id="323"/>
      <w:r>
        <w:rPr>
          <w:rFonts w:hint="eastAsia" w:ascii="方正黑体简体" w:hAnsi="宋体" w:eastAsia="方正黑体简体" w:cs="Times New Roman"/>
          <w:color w:val="auto"/>
          <w:spacing w:val="6"/>
          <w:kern w:val="0"/>
          <w:sz w:val="30"/>
          <w:szCs w:val="30"/>
          <w:highlight w:val="none"/>
          <w:lang w:val="en-US" w:eastAsia="en-US" w:bidi="en-US"/>
        </w:rPr>
        <w:t xml:space="preserve">清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3.3.2 澄清、说明或补正不得超出投标文件的范围且不得改变投标文件的实质性内容，并构成投标文件的组成部分。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3.3.3 评标委员会对投标人提交的澄清、说明或补正有疑问的，可以要求投标人进一步澄清、说明或补正，直至满足评标委员会的要求。 </w:t>
      </w:r>
      <w:bookmarkStart w:id="324" w:name="_Toc505956473"/>
    </w:p>
    <w:p>
      <w:pPr>
        <w:pStyle w:val="43"/>
        <w:rPr>
          <w:rFonts w:hint="eastAsia" w:ascii="方正黑体简体" w:hAnsi="宋体" w:eastAsia="方正黑体简体" w:cs="Times New Roman"/>
          <w:color w:val="auto"/>
          <w:spacing w:val="6"/>
          <w:kern w:val="0"/>
          <w:sz w:val="30"/>
          <w:szCs w:val="30"/>
          <w:highlight w:val="none"/>
          <w:lang w:val="en-US" w:eastAsia="en-US" w:bidi="en-US"/>
        </w:rPr>
      </w:pPr>
      <w:r>
        <w:rPr>
          <w:rFonts w:hint="eastAsia" w:ascii="方正黑体简体" w:hAnsi="宋体" w:eastAsia="方正黑体简体" w:cs="Times New Roman"/>
          <w:color w:val="auto"/>
          <w:spacing w:val="6"/>
          <w:kern w:val="0"/>
          <w:sz w:val="30"/>
          <w:szCs w:val="30"/>
          <w:highlight w:val="none"/>
          <w:lang w:val="en-US" w:eastAsia="en-US" w:bidi="en-US"/>
        </w:rPr>
        <w:t>3.4 评标结</w:t>
      </w:r>
      <w:bookmarkEnd w:id="324"/>
      <w:r>
        <w:rPr>
          <w:rFonts w:hint="eastAsia" w:ascii="方正黑体简体" w:hAnsi="宋体" w:eastAsia="方正黑体简体" w:cs="Times New Roman"/>
          <w:color w:val="auto"/>
          <w:spacing w:val="6"/>
          <w:kern w:val="0"/>
          <w:sz w:val="30"/>
          <w:szCs w:val="30"/>
          <w:highlight w:val="none"/>
          <w:lang w:val="en-US" w:eastAsia="en-US" w:bidi="en-US"/>
        </w:rPr>
        <w:t xml:space="preserve">果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3.4.1 除第二章“投标人须知前附表”授权直接确定中标人外，评标委员会按照得分由高到低的顺序推荐中标候选人，并标明排序。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3.4.2 评标委员会完成评标后，应当向招标人提交书面评标报告和中标候选人名单。</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pStyle w:val="44"/>
        <w:keepNext w:val="0"/>
        <w:keepLines w:val="0"/>
        <w:pageBreakBefore w:val="0"/>
        <w:widowControl/>
        <w:kinsoku/>
        <w:wordWrap/>
        <w:overflowPunct/>
        <w:topLinePunct w:val="0"/>
        <w:autoSpaceDE/>
        <w:autoSpaceDN/>
        <w:bidi w:val="0"/>
        <w:adjustRightInd/>
        <w:snapToGrid/>
        <w:spacing w:line="360" w:lineRule="auto"/>
        <w:ind w:firstLine="444" w:firstLineChars="0"/>
        <w:jc w:val="left"/>
        <w:textAlignment w:val="auto"/>
        <w:rPr>
          <w:rFonts w:hAnsi="宋体" w:cs="Times New Roman"/>
          <w:color w:val="auto"/>
          <w:kern w:val="0"/>
          <w:szCs w:val="22"/>
          <w:highlight w:val="none"/>
          <w:lang w:eastAsia="zh-CN" w:bidi="en-US"/>
        </w:rPr>
      </w:pPr>
      <w:r>
        <w:rPr>
          <w:rFonts w:hint="eastAsia" w:hAnsi="宋体" w:cs="Times New Roman"/>
          <w:color w:val="auto"/>
          <w:kern w:val="0"/>
          <w:szCs w:val="22"/>
          <w:highlight w:val="none"/>
          <w:lang w:eastAsia="zh-CN" w:bidi="en-US"/>
        </w:rPr>
        <w:t>附件一：失信行为的扣分办法（综合评估法）</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1．若0＜投标人累计失信分＜8分，将投标人失信分折算为失信扣分计入其商务得分。计算公式如下：</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object>
          <v:shape id="_x0000_i1027" o:spt="75" type="#_x0000_t75" style="height:31.2pt;width:125.4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5" r:id="rId9">
            <o:LockedField>false</o:LockedField>
          </o:OLEObject>
        </w:objec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2. 若8≤投标人的累计失信分≤10分，将暂停投标人的投标资格。失信分达到8分时，暂停投标人的投标资格半年；失信分达到9分时，暂停投标人的投标资格一年；失信分达到10分时，暂停投标人的投标资格两年。投标人处于暂停投标资格状态时，其投标将被否决。暂停期满后恢复投标资格，有效期内的失信分继续加价或扣分。</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3. 若投标人的累计失信分＞10分，将取消投标人的投标资格。失信分10.5分及以上，或在暂停期间再次发生失信行为的，取消集团公司范围内的投标资格三年。期满重新获得投标人资格的，失信分不清零，有效期顺延三年。投标人处于取消投标资格状态时，其投标将被否决。</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4. 受到惩戒的法定代表人（或负责人）、委托代理人、项目经理等自然人在其他法人或组织任法定代表人（或负责人）、委托代理人、项目经理的，该法人或组织参与集团公司及所属企业投标将受到等同惩戒。</w:t>
      </w:r>
    </w:p>
    <w:p>
      <w:pPr>
        <w:rPr>
          <w:rStyle w:val="35"/>
        </w:rPr>
      </w:pPr>
      <w:r>
        <w:rPr>
          <w:rStyle w:val="35"/>
        </w:rPr>
        <w:br w:type="page"/>
      </w:r>
    </w:p>
    <w:p>
      <w:pPr>
        <w:spacing w:line="440" w:lineRule="exact"/>
        <w:jc w:val="center"/>
        <w:rPr>
          <w:rStyle w:val="35"/>
        </w:rPr>
      </w:pPr>
      <w:r>
        <w:rPr>
          <w:rStyle w:val="35"/>
        </w:rPr>
        <w:t>第四章</w:t>
      </w:r>
      <w:r>
        <w:rPr>
          <w:rStyle w:val="35"/>
          <w:rFonts w:hint="eastAsia"/>
        </w:rPr>
        <w:t xml:space="preserve">  </w:t>
      </w:r>
      <w:r>
        <w:rPr>
          <w:rStyle w:val="35"/>
        </w:rPr>
        <w:t>合同条款及格式</w:t>
      </w:r>
      <w:bookmarkEnd w:id="294"/>
      <w:bookmarkEnd w:id="295"/>
      <w:bookmarkEnd w:id="296"/>
    </w:p>
    <w:p>
      <w:pPr>
        <w:rPr>
          <w:rFonts w:ascii="Times New Roman"/>
          <w:sz w:val="21"/>
          <w:szCs w:val="21"/>
        </w:rPr>
      </w:pPr>
    </w:p>
    <w:p>
      <w:pPr>
        <w:widowControl/>
        <w:jc w:val="left"/>
        <w:rPr>
          <w:rFonts w:hint="eastAsia"/>
        </w:rPr>
      </w:pPr>
      <w:r>
        <w:t>附件</w:t>
      </w:r>
      <w:r>
        <w:rPr>
          <w:rFonts w:hint="eastAsia"/>
        </w:rPr>
        <w:t>2：</w:t>
      </w:r>
    </w:p>
    <w:p>
      <w:pPr>
        <w:pStyle w:val="63"/>
        <w:spacing w:before="120" w:after="120" w:line="319" w:lineRule="auto"/>
        <w:jc w:val="right"/>
        <w:rPr>
          <w:rFonts w:ascii="Times New Roman" w:hAnsi="Times New Roman" w:eastAsia="楷体"/>
          <w:sz w:val="24"/>
          <w:lang w:eastAsia="zh-CN"/>
        </w:rPr>
      </w:pPr>
      <w:r>
        <w:rPr>
          <w:rFonts w:ascii="Times New Roman" w:hAnsi="Times New Roman" w:eastAsia="楷体"/>
          <w:sz w:val="24"/>
          <w:lang w:eastAsia="zh-CN"/>
        </w:rPr>
        <w:t>合同编号：_________________</w:t>
      </w:r>
    </w:p>
    <w:p>
      <w:pPr>
        <w:pStyle w:val="63"/>
        <w:spacing w:before="120" w:after="120" w:line="319" w:lineRule="auto"/>
        <w:rPr>
          <w:rFonts w:ascii="Times New Roman" w:hAnsi="Times New Roman" w:eastAsia="楷体"/>
          <w:sz w:val="24"/>
          <w:lang w:eastAsia="zh-CN"/>
        </w:rPr>
      </w:pPr>
    </w:p>
    <w:p>
      <w:pPr>
        <w:pStyle w:val="63"/>
        <w:spacing w:before="120" w:after="120" w:line="319" w:lineRule="auto"/>
        <w:rPr>
          <w:rFonts w:ascii="Times New Roman" w:hAnsi="Times New Roman" w:eastAsia="楷体"/>
          <w:szCs w:val="44"/>
          <w:shd w:val="clear" w:color="auto" w:fill="D9D9D9"/>
          <w:lang w:eastAsia="zh-CN"/>
        </w:rPr>
      </w:pPr>
      <w:bookmarkStart w:id="325" w:name="des1614912925881"/>
    </w:p>
    <w:p>
      <w:pPr>
        <w:pStyle w:val="61"/>
        <w:keepNext/>
        <w:tabs>
          <w:tab w:val="left" w:pos="360"/>
        </w:tabs>
        <w:spacing w:before="120" w:after="120" w:line="319" w:lineRule="auto"/>
        <w:jc w:val="center"/>
        <w:rPr>
          <w:rFonts w:eastAsia="楷体"/>
          <w:color w:val="auto"/>
          <w:sz w:val="44"/>
          <w:szCs w:val="44"/>
          <w:lang w:eastAsia="zh-CN"/>
        </w:rPr>
      </w:pPr>
      <w:r>
        <w:rPr>
          <w:rFonts w:eastAsia="楷体"/>
          <w:b/>
          <w:bCs/>
          <w:sz w:val="44"/>
          <w:szCs w:val="44"/>
          <w:shd w:val="clear" w:color="auto" w:fill="D9D9D9"/>
          <w:lang w:eastAsia="zh-CN"/>
        </w:rPr>
        <w:t>危险化学品运输合同</w:t>
      </w:r>
      <w:bookmarkEnd w:id="325"/>
    </w:p>
    <w:p>
      <w:pPr>
        <w:pStyle w:val="74"/>
        <w:spacing w:after="120" w:line="319" w:lineRule="auto"/>
        <w:jc w:val="center"/>
        <w:rPr>
          <w:rFonts w:eastAsia="楷体"/>
          <w:sz w:val="32"/>
          <w:szCs w:val="32"/>
          <w:lang w:eastAsia="zh-CN"/>
        </w:rPr>
      </w:pPr>
    </w:p>
    <w:p>
      <w:pPr>
        <w:pStyle w:val="74"/>
        <w:spacing w:after="120" w:line="319" w:lineRule="auto"/>
        <w:jc w:val="both"/>
        <w:rPr>
          <w:rFonts w:eastAsia="楷体"/>
          <w:sz w:val="32"/>
          <w:szCs w:val="32"/>
          <w:lang w:eastAsia="zh-CN"/>
        </w:rPr>
      </w:pPr>
    </w:p>
    <w:p>
      <w:pPr>
        <w:pStyle w:val="74"/>
        <w:spacing w:after="120" w:line="319" w:lineRule="auto"/>
        <w:jc w:val="center"/>
        <w:rPr>
          <w:rFonts w:eastAsia="楷体"/>
          <w:sz w:val="32"/>
          <w:szCs w:val="32"/>
          <w:lang w:eastAsia="zh-CN"/>
        </w:rPr>
      </w:pPr>
    </w:p>
    <w:p>
      <w:pPr>
        <w:pStyle w:val="74"/>
        <w:spacing w:after="120" w:line="319" w:lineRule="auto"/>
        <w:jc w:val="center"/>
        <w:rPr>
          <w:rFonts w:eastAsia="楷体"/>
          <w:sz w:val="32"/>
          <w:szCs w:val="32"/>
          <w:lang w:eastAsia="zh-CN"/>
        </w:rPr>
      </w:pPr>
    </w:p>
    <w:p>
      <w:pPr>
        <w:spacing w:before="120" w:after="120" w:line="319" w:lineRule="auto"/>
        <w:rPr>
          <w:rFonts w:eastAsia="楷体"/>
          <w:b/>
          <w:sz w:val="32"/>
          <w:szCs w:val="32"/>
        </w:rPr>
      </w:pPr>
      <w:r>
        <w:rPr>
          <w:rFonts w:eastAsia="楷体"/>
          <w:b/>
          <w:sz w:val="32"/>
          <w:szCs w:val="32"/>
        </w:rPr>
        <w:t>托运人</w:t>
      </w:r>
      <w:r>
        <w:rPr>
          <w:rFonts w:hint="eastAsia" w:eastAsia="楷体"/>
          <w:b/>
          <w:sz w:val="32"/>
          <w:szCs w:val="32"/>
        </w:rPr>
        <w:t>（甲方）:</w:t>
      </w:r>
      <w:r>
        <w:rPr>
          <w:rFonts w:hint="eastAsia" w:eastAsia="楷体"/>
          <w:b/>
          <w:sz w:val="32"/>
          <w:szCs w:val="32"/>
          <w:u w:val="single"/>
        </w:rPr>
        <w:t xml:space="preserve">             </w:t>
      </w:r>
    </w:p>
    <w:p>
      <w:pPr>
        <w:spacing w:before="120" w:after="120" w:line="319" w:lineRule="auto"/>
        <w:jc w:val="center"/>
        <w:rPr>
          <w:rFonts w:eastAsia="楷体"/>
          <w:b/>
          <w:sz w:val="32"/>
          <w:szCs w:val="32"/>
        </w:rPr>
      </w:pPr>
    </w:p>
    <w:p>
      <w:pPr>
        <w:spacing w:before="120" w:after="120" w:line="319" w:lineRule="auto"/>
        <w:rPr>
          <w:rFonts w:eastAsia="楷体"/>
          <w:b/>
          <w:sz w:val="32"/>
          <w:szCs w:val="32"/>
        </w:rPr>
      </w:pPr>
      <w:r>
        <w:rPr>
          <w:rFonts w:eastAsia="楷体"/>
          <w:b/>
          <w:sz w:val="32"/>
          <w:szCs w:val="32"/>
        </w:rPr>
        <w:t>承运人</w:t>
      </w:r>
      <w:r>
        <w:rPr>
          <w:rFonts w:hint="eastAsia" w:eastAsia="楷体"/>
          <w:b/>
          <w:sz w:val="32"/>
          <w:szCs w:val="32"/>
        </w:rPr>
        <w:t>（乙方）:</w:t>
      </w:r>
      <w:r>
        <w:rPr>
          <w:rFonts w:hint="eastAsia" w:eastAsia="楷体"/>
          <w:b/>
          <w:sz w:val="32"/>
          <w:szCs w:val="32"/>
          <w:u w:val="single"/>
        </w:rPr>
        <w:t xml:space="preserve">             </w:t>
      </w:r>
    </w:p>
    <w:p>
      <w:pPr>
        <w:spacing w:before="120" w:after="120" w:line="319" w:lineRule="auto"/>
        <w:jc w:val="center"/>
        <w:rPr>
          <w:rFonts w:eastAsia="楷体"/>
          <w:b/>
          <w:sz w:val="32"/>
          <w:szCs w:val="32"/>
        </w:rPr>
      </w:pPr>
    </w:p>
    <w:p>
      <w:pPr>
        <w:spacing w:before="120" w:after="120" w:line="319" w:lineRule="auto"/>
        <w:jc w:val="center"/>
        <w:rPr>
          <w:rFonts w:eastAsia="楷体"/>
          <w:b/>
          <w:sz w:val="32"/>
          <w:szCs w:val="32"/>
        </w:rPr>
      </w:pPr>
    </w:p>
    <w:p>
      <w:pPr>
        <w:spacing w:before="120" w:after="120" w:line="319" w:lineRule="auto"/>
        <w:jc w:val="center"/>
        <w:rPr>
          <w:rFonts w:eastAsia="楷体"/>
          <w:b/>
          <w:sz w:val="32"/>
          <w:szCs w:val="32"/>
        </w:rPr>
      </w:pPr>
    </w:p>
    <w:p>
      <w:pPr>
        <w:spacing w:before="120" w:after="120" w:line="319" w:lineRule="auto"/>
        <w:jc w:val="center"/>
        <w:rPr>
          <w:rFonts w:eastAsia="楷体"/>
          <w:b/>
          <w:sz w:val="32"/>
          <w:szCs w:val="32"/>
        </w:rPr>
      </w:pPr>
    </w:p>
    <w:p>
      <w:pPr>
        <w:spacing w:before="120" w:after="120" w:line="319" w:lineRule="auto"/>
        <w:rPr>
          <w:rFonts w:hint="eastAsia" w:eastAsia="楷体"/>
          <w:b/>
          <w:sz w:val="32"/>
          <w:szCs w:val="32"/>
        </w:rPr>
      </w:pPr>
      <w:r>
        <w:rPr>
          <w:rFonts w:hint="eastAsia" w:eastAsia="楷体"/>
          <w:b/>
          <w:sz w:val="32"/>
          <w:szCs w:val="32"/>
        </w:rPr>
        <w:t>签订时间：   年  月  日</w:t>
      </w:r>
    </w:p>
    <w:p>
      <w:pPr>
        <w:spacing w:before="120" w:after="120" w:line="319" w:lineRule="auto"/>
        <w:rPr>
          <w:rFonts w:eastAsia="楷体"/>
          <w:b/>
          <w:sz w:val="32"/>
          <w:szCs w:val="32"/>
        </w:rPr>
      </w:pPr>
      <w:r>
        <w:rPr>
          <w:rFonts w:hint="eastAsia" w:eastAsia="楷体"/>
          <w:b/>
          <w:sz w:val="32"/>
          <w:szCs w:val="32"/>
        </w:rPr>
        <w:t xml:space="preserve">签订地点：   </w:t>
      </w:r>
    </w:p>
    <w:p>
      <w:pPr>
        <w:spacing w:line="360" w:lineRule="auto"/>
        <w:jc w:val="center"/>
        <w:rPr>
          <w:rFonts w:ascii="楷体" w:hAnsi="楷体" w:eastAsia="楷体"/>
          <w:b/>
          <w:sz w:val="28"/>
          <w:szCs w:val="28"/>
        </w:rPr>
      </w:pPr>
    </w:p>
    <w:p>
      <w:pPr>
        <w:spacing w:line="360" w:lineRule="auto"/>
        <w:jc w:val="center"/>
        <w:rPr>
          <w:rFonts w:ascii="楷体" w:hAnsi="楷体" w:eastAsia="楷体"/>
          <w:b/>
          <w:sz w:val="28"/>
          <w:szCs w:val="28"/>
        </w:rPr>
      </w:pPr>
    </w:p>
    <w:p>
      <w:pPr>
        <w:spacing w:line="360" w:lineRule="auto"/>
        <w:jc w:val="center"/>
        <w:rPr>
          <w:rFonts w:ascii="楷体" w:hAnsi="楷体" w:eastAsia="楷体"/>
          <w:b/>
          <w:sz w:val="28"/>
          <w:szCs w:val="28"/>
        </w:rPr>
      </w:pPr>
      <w:r>
        <w:rPr>
          <w:rFonts w:ascii="楷体" w:hAnsi="楷体" w:eastAsia="楷体"/>
          <w:b/>
          <w:sz w:val="28"/>
          <w:szCs w:val="28"/>
        </w:rPr>
        <w:t>目 录</w:t>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caps w:val="0"/>
          <w:sz w:val="24"/>
          <w:szCs w:val="24"/>
        </w:rPr>
        <w:fldChar w:fldCharType="begin"/>
      </w:r>
      <w:r>
        <w:rPr>
          <w:rStyle w:val="26"/>
          <w:rFonts w:eastAsia="楷体"/>
          <w:b w:val="0"/>
          <w:bCs w:val="0"/>
          <w:caps w:val="0"/>
          <w:sz w:val="24"/>
          <w:szCs w:val="24"/>
        </w:rPr>
        <w:instrText xml:space="preserve"> TOC \o "1-1" \h \z \u </w:instrText>
      </w:r>
      <w:r>
        <w:rPr>
          <w:rFonts w:eastAsia="楷体"/>
          <w:b w:val="0"/>
          <w:bCs w:val="0"/>
          <w:caps w:val="0"/>
          <w:sz w:val="24"/>
          <w:szCs w:val="24"/>
        </w:rPr>
        <w:fldChar w:fldCharType="separate"/>
      </w: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"_Toc60759442"</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w:t>
      </w:r>
      <w:r>
        <w:rPr>
          <w:rFonts w:eastAsia="楷体"/>
          <w:b w:val="0"/>
          <w:bCs w:val="0"/>
          <w:caps w:val="0"/>
          <w:sz w:val="24"/>
          <w:szCs w:val="24"/>
        </w:rPr>
        <w:tab/>
      </w:r>
      <w:r>
        <w:rPr>
          <w:rStyle w:val="26"/>
          <w:rFonts w:eastAsia="楷体"/>
          <w:b w:val="0"/>
          <w:bCs w:val="0"/>
          <w:sz w:val="24"/>
          <w:szCs w:val="24"/>
        </w:rPr>
        <w:t>托运物名称、规格、数量</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_Toc60759442 \h </w:instrText>
      </w:r>
      <w:r>
        <w:rPr>
          <w:rFonts w:eastAsia="楷体"/>
          <w:b w:val="0"/>
          <w:bCs w:val="0"/>
          <w:sz w:val="24"/>
          <w:szCs w:val="24"/>
        </w:rPr>
        <w:fldChar w:fldCharType="separate"/>
      </w:r>
      <w:r>
        <w:rPr>
          <w:rFonts w:eastAsia="楷体"/>
          <w:b w:val="0"/>
          <w:bCs w:val="0"/>
          <w:sz w:val="24"/>
          <w:szCs w:val="24"/>
        </w:rPr>
        <w:t>1</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"_Toc60759445"</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2.</w:t>
      </w:r>
      <w:r>
        <w:rPr>
          <w:rFonts w:eastAsia="楷体"/>
          <w:b w:val="0"/>
          <w:bCs w:val="0"/>
          <w:caps w:val="0"/>
          <w:sz w:val="24"/>
          <w:szCs w:val="24"/>
        </w:rPr>
        <w:tab/>
      </w:r>
      <w:r>
        <w:rPr>
          <w:rStyle w:val="26"/>
          <w:rFonts w:eastAsia="楷体"/>
          <w:b w:val="0"/>
          <w:bCs w:val="0"/>
          <w:sz w:val="24"/>
          <w:szCs w:val="24"/>
        </w:rPr>
        <w:t>运输方式和货物包装</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_Toc60759445 \h </w:instrText>
      </w:r>
      <w:r>
        <w:rPr>
          <w:rFonts w:eastAsia="楷体"/>
          <w:b w:val="0"/>
          <w:bCs w:val="0"/>
          <w:sz w:val="24"/>
          <w:szCs w:val="24"/>
        </w:rPr>
        <w:fldChar w:fldCharType="separate"/>
      </w:r>
      <w:r>
        <w:rPr>
          <w:rFonts w:eastAsia="楷体"/>
          <w:b w:val="0"/>
          <w:bCs w:val="0"/>
          <w:sz w:val="24"/>
          <w:szCs w:val="24"/>
        </w:rPr>
        <w:t>1</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"_Toc60759446"</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3.</w:t>
      </w:r>
      <w:r>
        <w:rPr>
          <w:rFonts w:eastAsia="楷体"/>
          <w:b w:val="0"/>
          <w:bCs w:val="0"/>
          <w:caps w:val="0"/>
          <w:sz w:val="24"/>
          <w:szCs w:val="24"/>
        </w:rPr>
        <w:tab/>
      </w:r>
      <w:r>
        <w:rPr>
          <w:rStyle w:val="26"/>
          <w:rFonts w:eastAsia="楷体"/>
          <w:b w:val="0"/>
          <w:bCs w:val="0"/>
          <w:sz w:val="24"/>
          <w:szCs w:val="24"/>
        </w:rPr>
        <w:t>交付、装货与起运</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_Toc60759446 \h </w:instrText>
      </w:r>
      <w:r>
        <w:rPr>
          <w:rFonts w:eastAsia="楷体"/>
          <w:b w:val="0"/>
          <w:bCs w:val="0"/>
          <w:sz w:val="24"/>
          <w:szCs w:val="24"/>
        </w:rPr>
        <w:fldChar w:fldCharType="separate"/>
      </w:r>
      <w:r>
        <w:rPr>
          <w:rFonts w:eastAsia="楷体"/>
          <w:b w:val="0"/>
          <w:bCs w:val="0"/>
          <w:sz w:val="24"/>
          <w:szCs w:val="24"/>
        </w:rPr>
        <w:t>2</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"_Toc60759449"</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4.</w:t>
      </w:r>
      <w:r>
        <w:rPr>
          <w:rFonts w:eastAsia="楷体"/>
          <w:b w:val="0"/>
          <w:bCs w:val="0"/>
          <w:caps w:val="0"/>
          <w:sz w:val="24"/>
          <w:szCs w:val="24"/>
        </w:rPr>
        <w:tab/>
      </w:r>
      <w:r>
        <w:rPr>
          <w:rStyle w:val="26"/>
          <w:rFonts w:eastAsia="楷体"/>
          <w:b w:val="0"/>
          <w:bCs w:val="0"/>
          <w:sz w:val="24"/>
          <w:szCs w:val="24"/>
        </w:rPr>
        <w:t>到达、交货与验收</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_Toc60759449 \h </w:instrText>
      </w:r>
      <w:r>
        <w:rPr>
          <w:rFonts w:eastAsia="楷体"/>
          <w:b w:val="0"/>
          <w:bCs w:val="0"/>
          <w:sz w:val="24"/>
          <w:szCs w:val="24"/>
        </w:rPr>
        <w:fldChar w:fldCharType="separate"/>
      </w:r>
      <w:r>
        <w:rPr>
          <w:rFonts w:eastAsia="楷体"/>
          <w:b w:val="0"/>
          <w:bCs w:val="0"/>
          <w:sz w:val="24"/>
          <w:szCs w:val="24"/>
        </w:rPr>
        <w:t>2</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"_Toc60759450"</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5.</w:t>
      </w:r>
      <w:r>
        <w:rPr>
          <w:rFonts w:eastAsia="楷体"/>
          <w:b w:val="0"/>
          <w:bCs w:val="0"/>
          <w:caps w:val="0"/>
          <w:sz w:val="24"/>
          <w:szCs w:val="24"/>
        </w:rPr>
        <w:tab/>
      </w:r>
      <w:r>
        <w:rPr>
          <w:rStyle w:val="26"/>
          <w:rFonts w:eastAsia="楷体"/>
          <w:b w:val="0"/>
          <w:bCs w:val="0"/>
          <w:sz w:val="24"/>
          <w:szCs w:val="24"/>
        </w:rPr>
        <w:t>运输要求</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_Toc60759450 \h </w:instrText>
      </w:r>
      <w:r>
        <w:rPr>
          <w:rFonts w:eastAsia="楷体"/>
          <w:b w:val="0"/>
          <w:bCs w:val="0"/>
          <w:sz w:val="24"/>
          <w:szCs w:val="24"/>
        </w:rPr>
        <w:fldChar w:fldCharType="separate"/>
      </w:r>
      <w:r>
        <w:rPr>
          <w:rFonts w:eastAsia="楷体"/>
          <w:b w:val="0"/>
          <w:bCs w:val="0"/>
          <w:sz w:val="24"/>
          <w:szCs w:val="24"/>
        </w:rPr>
        <w:t>4</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"_Toc60759451"</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6.</w:t>
      </w:r>
      <w:r>
        <w:rPr>
          <w:rFonts w:eastAsia="楷体"/>
          <w:b w:val="0"/>
          <w:bCs w:val="0"/>
          <w:caps w:val="0"/>
          <w:sz w:val="24"/>
          <w:szCs w:val="24"/>
        </w:rPr>
        <w:tab/>
      </w:r>
      <w:r>
        <w:rPr>
          <w:rStyle w:val="26"/>
          <w:rFonts w:eastAsia="楷体"/>
          <w:b w:val="0"/>
          <w:bCs w:val="0"/>
          <w:sz w:val="24"/>
          <w:szCs w:val="24"/>
        </w:rPr>
        <w:t>货物风险承担</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_Toc60759451 \h </w:instrText>
      </w:r>
      <w:r>
        <w:rPr>
          <w:rFonts w:eastAsia="楷体"/>
          <w:b w:val="0"/>
          <w:bCs w:val="0"/>
          <w:sz w:val="24"/>
          <w:szCs w:val="24"/>
        </w:rPr>
        <w:fldChar w:fldCharType="separate"/>
      </w:r>
      <w:r>
        <w:rPr>
          <w:rFonts w:eastAsia="楷体"/>
          <w:b w:val="0"/>
          <w:bCs w:val="0"/>
          <w:sz w:val="24"/>
          <w:szCs w:val="24"/>
        </w:rPr>
        <w:t>5</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"_Toc60759452"</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7.</w:t>
      </w:r>
      <w:r>
        <w:rPr>
          <w:rFonts w:eastAsia="楷体"/>
          <w:b w:val="0"/>
          <w:bCs w:val="0"/>
          <w:caps w:val="0"/>
          <w:sz w:val="24"/>
          <w:szCs w:val="24"/>
        </w:rPr>
        <w:tab/>
      </w:r>
      <w:r>
        <w:rPr>
          <w:rStyle w:val="26"/>
          <w:rFonts w:eastAsia="楷体"/>
          <w:b w:val="0"/>
          <w:bCs w:val="0"/>
          <w:sz w:val="24"/>
          <w:szCs w:val="24"/>
        </w:rPr>
        <w:t>运费及支付</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_Toc60759452 \h </w:instrText>
      </w:r>
      <w:r>
        <w:rPr>
          <w:rFonts w:eastAsia="楷体"/>
          <w:b w:val="0"/>
          <w:bCs w:val="0"/>
          <w:sz w:val="24"/>
          <w:szCs w:val="24"/>
        </w:rPr>
        <w:fldChar w:fldCharType="separate"/>
      </w:r>
      <w:r>
        <w:rPr>
          <w:rFonts w:eastAsia="楷体"/>
          <w:b w:val="0"/>
          <w:bCs w:val="0"/>
          <w:sz w:val="24"/>
          <w:szCs w:val="24"/>
        </w:rPr>
        <w:t>5</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"_Toc60759453"</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8.</w:t>
      </w:r>
      <w:r>
        <w:rPr>
          <w:rFonts w:eastAsia="楷体"/>
          <w:b w:val="0"/>
          <w:bCs w:val="0"/>
          <w:caps w:val="0"/>
          <w:sz w:val="24"/>
          <w:szCs w:val="24"/>
        </w:rPr>
        <w:tab/>
      </w:r>
      <w:r>
        <w:rPr>
          <w:rStyle w:val="26"/>
          <w:rFonts w:eastAsia="楷体"/>
          <w:b w:val="0"/>
          <w:bCs w:val="0"/>
          <w:sz w:val="24"/>
          <w:szCs w:val="24"/>
        </w:rPr>
        <w:t>甲方的权</w:t>
      </w:r>
      <w:bookmarkStart w:id="326" w:name="_Hlt62676930"/>
      <w:bookmarkEnd w:id="326"/>
      <w:bookmarkStart w:id="327" w:name="_Hlt62676929"/>
      <w:bookmarkEnd w:id="327"/>
      <w:r>
        <w:rPr>
          <w:rStyle w:val="26"/>
          <w:rFonts w:eastAsia="楷体"/>
          <w:b w:val="0"/>
          <w:bCs w:val="0"/>
          <w:sz w:val="24"/>
          <w:szCs w:val="24"/>
        </w:rPr>
        <w:t>利义务</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_Toc60759453 \h </w:instrText>
      </w:r>
      <w:r>
        <w:rPr>
          <w:rFonts w:eastAsia="楷体"/>
          <w:b w:val="0"/>
          <w:bCs w:val="0"/>
          <w:sz w:val="24"/>
          <w:szCs w:val="24"/>
        </w:rPr>
        <w:fldChar w:fldCharType="separate"/>
      </w:r>
      <w:r>
        <w:rPr>
          <w:rFonts w:eastAsia="楷体"/>
          <w:b w:val="0"/>
          <w:bCs w:val="0"/>
          <w:sz w:val="24"/>
          <w:szCs w:val="24"/>
        </w:rPr>
        <w:t>6</w:t>
      </w:r>
      <w:r>
        <w:rPr>
          <w:rFonts w:eastAsia="楷体"/>
          <w:b w:val="0"/>
          <w:bCs w:val="0"/>
          <w:sz w:val="24"/>
          <w:szCs w:val="24"/>
        </w:rPr>
        <w:fldChar w:fldCharType="end"/>
      </w:r>
      <w:r>
        <w:rPr>
          <w:rFonts w:eastAsia="楷体"/>
          <w:b w:val="0"/>
          <w:bCs w:val="0"/>
          <w:sz w:val="24"/>
          <w:szCs w:val="24"/>
        </w:rPr>
        <w:fldChar w:fldCharType="end"/>
      </w:r>
    </w:p>
    <w:p>
      <w:pPr>
        <w:pStyle w:val="18"/>
        <w:tabs>
          <w:tab w:val="left" w:pos="42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"_Toc60759454"</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9.</w:t>
      </w:r>
      <w:r>
        <w:rPr>
          <w:rFonts w:eastAsia="楷体"/>
          <w:b w:val="0"/>
          <w:bCs w:val="0"/>
          <w:caps w:val="0"/>
          <w:sz w:val="24"/>
          <w:szCs w:val="24"/>
        </w:rPr>
        <w:tab/>
      </w:r>
      <w:r>
        <w:rPr>
          <w:rStyle w:val="26"/>
          <w:rFonts w:eastAsia="楷体"/>
          <w:b w:val="0"/>
          <w:bCs w:val="0"/>
          <w:sz w:val="24"/>
          <w:szCs w:val="24"/>
        </w:rPr>
        <w:t>乙方的权利义务</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_Toc60759454 \h </w:instrText>
      </w:r>
      <w:r>
        <w:rPr>
          <w:rFonts w:eastAsia="楷体"/>
          <w:b w:val="0"/>
          <w:bCs w:val="0"/>
          <w:sz w:val="24"/>
          <w:szCs w:val="24"/>
        </w:rPr>
        <w:fldChar w:fldCharType="separate"/>
      </w:r>
      <w:r>
        <w:rPr>
          <w:rFonts w:eastAsia="楷体"/>
          <w:b w:val="0"/>
          <w:bCs w:val="0"/>
          <w:sz w:val="24"/>
          <w:szCs w:val="24"/>
        </w:rPr>
        <w:t>6</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"_Toc60759455"</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10.</w:t>
      </w:r>
      <w:r>
        <w:rPr>
          <w:rFonts w:eastAsia="楷体"/>
          <w:b w:val="0"/>
          <w:bCs w:val="0"/>
          <w:caps w:val="0"/>
          <w:sz w:val="24"/>
          <w:szCs w:val="24"/>
        </w:rPr>
        <w:tab/>
      </w:r>
      <w:r>
        <w:rPr>
          <w:rStyle w:val="26"/>
          <w:rFonts w:eastAsia="楷体"/>
          <w:b w:val="0"/>
          <w:bCs w:val="0"/>
          <w:sz w:val="24"/>
          <w:szCs w:val="24"/>
        </w:rPr>
        <w:t>保密</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_Toc60759455 \h </w:instrText>
      </w:r>
      <w:r>
        <w:rPr>
          <w:rFonts w:eastAsia="楷体"/>
          <w:b w:val="0"/>
          <w:bCs w:val="0"/>
          <w:sz w:val="24"/>
          <w:szCs w:val="24"/>
        </w:rPr>
        <w:fldChar w:fldCharType="separate"/>
      </w:r>
      <w:r>
        <w:rPr>
          <w:rFonts w:eastAsia="楷体"/>
          <w:b w:val="0"/>
          <w:bCs w:val="0"/>
          <w:sz w:val="24"/>
          <w:szCs w:val="24"/>
        </w:rPr>
        <w:t>7</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"_Toc60759456"</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11.</w:t>
      </w:r>
      <w:r>
        <w:rPr>
          <w:rFonts w:eastAsia="楷体"/>
          <w:b w:val="0"/>
          <w:bCs w:val="0"/>
          <w:caps w:val="0"/>
          <w:sz w:val="24"/>
          <w:szCs w:val="24"/>
        </w:rPr>
        <w:tab/>
      </w:r>
      <w:r>
        <w:rPr>
          <w:rStyle w:val="26"/>
          <w:rFonts w:eastAsia="楷体"/>
          <w:b w:val="0"/>
          <w:bCs w:val="0"/>
          <w:sz w:val="24"/>
          <w:szCs w:val="24"/>
        </w:rPr>
        <w:t>诚信合规</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_Toc60759456 \h </w:instrText>
      </w:r>
      <w:r>
        <w:rPr>
          <w:rFonts w:eastAsia="楷体"/>
          <w:b w:val="0"/>
          <w:bCs w:val="0"/>
          <w:sz w:val="24"/>
          <w:szCs w:val="24"/>
        </w:rPr>
        <w:fldChar w:fldCharType="separate"/>
      </w:r>
      <w:r>
        <w:rPr>
          <w:rFonts w:eastAsia="楷体"/>
          <w:b w:val="0"/>
          <w:bCs w:val="0"/>
          <w:sz w:val="24"/>
          <w:szCs w:val="24"/>
        </w:rPr>
        <w:t>7</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"_Toc60759457"</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12.</w:t>
      </w:r>
      <w:r>
        <w:rPr>
          <w:rFonts w:eastAsia="楷体"/>
          <w:b w:val="0"/>
          <w:bCs w:val="0"/>
          <w:caps w:val="0"/>
          <w:sz w:val="24"/>
          <w:szCs w:val="24"/>
        </w:rPr>
        <w:tab/>
      </w:r>
      <w:r>
        <w:rPr>
          <w:rStyle w:val="26"/>
          <w:rFonts w:eastAsia="楷体"/>
          <w:b w:val="0"/>
          <w:bCs w:val="0"/>
          <w:sz w:val="24"/>
          <w:szCs w:val="24"/>
        </w:rPr>
        <w:t>违约责任</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_Toc60759457 \h </w:instrText>
      </w:r>
      <w:r>
        <w:rPr>
          <w:rFonts w:eastAsia="楷体"/>
          <w:b w:val="0"/>
          <w:bCs w:val="0"/>
          <w:sz w:val="24"/>
          <w:szCs w:val="24"/>
        </w:rPr>
        <w:fldChar w:fldCharType="separate"/>
      </w:r>
      <w:r>
        <w:rPr>
          <w:rFonts w:eastAsia="楷体"/>
          <w:b w:val="0"/>
          <w:bCs w:val="0"/>
          <w:sz w:val="24"/>
          <w:szCs w:val="24"/>
        </w:rPr>
        <w:t>9</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"_Toc60759458"</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13.</w:t>
      </w:r>
      <w:r>
        <w:rPr>
          <w:rFonts w:eastAsia="楷体"/>
          <w:b w:val="0"/>
          <w:bCs w:val="0"/>
          <w:caps w:val="0"/>
          <w:sz w:val="24"/>
          <w:szCs w:val="24"/>
        </w:rPr>
        <w:tab/>
      </w:r>
      <w:r>
        <w:rPr>
          <w:rStyle w:val="26"/>
          <w:rFonts w:eastAsia="楷体"/>
          <w:b w:val="0"/>
          <w:bCs w:val="0"/>
          <w:sz w:val="24"/>
          <w:szCs w:val="24"/>
        </w:rPr>
        <w:t>合同解除</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_Toc60759458 \h </w:instrText>
      </w:r>
      <w:r>
        <w:rPr>
          <w:rFonts w:eastAsia="楷体"/>
          <w:b w:val="0"/>
          <w:bCs w:val="0"/>
          <w:sz w:val="24"/>
          <w:szCs w:val="24"/>
        </w:rPr>
        <w:fldChar w:fldCharType="separate"/>
      </w:r>
      <w:r>
        <w:rPr>
          <w:rFonts w:eastAsia="楷体"/>
          <w:b w:val="0"/>
          <w:bCs w:val="0"/>
          <w:sz w:val="24"/>
          <w:szCs w:val="24"/>
        </w:rPr>
        <w:t>10</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"_Toc60759459"</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14.</w:t>
      </w:r>
      <w:r>
        <w:rPr>
          <w:rFonts w:eastAsia="楷体"/>
          <w:b w:val="0"/>
          <w:bCs w:val="0"/>
          <w:caps w:val="0"/>
          <w:sz w:val="24"/>
          <w:szCs w:val="24"/>
        </w:rPr>
        <w:tab/>
      </w:r>
      <w:r>
        <w:rPr>
          <w:rStyle w:val="26"/>
          <w:rFonts w:eastAsia="楷体"/>
          <w:b w:val="0"/>
          <w:bCs w:val="0"/>
          <w:sz w:val="24"/>
          <w:szCs w:val="24"/>
        </w:rPr>
        <w:t>不可抗力</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_Toc60759459 \h </w:instrText>
      </w:r>
      <w:r>
        <w:rPr>
          <w:rFonts w:eastAsia="楷体"/>
          <w:b w:val="0"/>
          <w:bCs w:val="0"/>
          <w:sz w:val="24"/>
          <w:szCs w:val="24"/>
        </w:rPr>
        <w:fldChar w:fldCharType="separate"/>
      </w:r>
      <w:r>
        <w:rPr>
          <w:rFonts w:eastAsia="楷体"/>
          <w:b w:val="0"/>
          <w:bCs w:val="0"/>
          <w:sz w:val="24"/>
          <w:szCs w:val="24"/>
        </w:rPr>
        <w:t>11</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"_Toc60759460"</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15.</w:t>
      </w:r>
      <w:r>
        <w:rPr>
          <w:rFonts w:eastAsia="楷体"/>
          <w:b w:val="0"/>
          <w:bCs w:val="0"/>
          <w:caps w:val="0"/>
          <w:sz w:val="24"/>
          <w:szCs w:val="24"/>
        </w:rPr>
        <w:tab/>
      </w:r>
      <w:r>
        <w:rPr>
          <w:rStyle w:val="26"/>
          <w:rFonts w:eastAsia="楷体"/>
          <w:b w:val="0"/>
          <w:bCs w:val="0"/>
          <w:sz w:val="24"/>
          <w:szCs w:val="24"/>
        </w:rPr>
        <w:t>通知</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_Toc60759460 \h </w:instrText>
      </w:r>
      <w:r>
        <w:rPr>
          <w:rFonts w:eastAsia="楷体"/>
          <w:b w:val="0"/>
          <w:bCs w:val="0"/>
          <w:sz w:val="24"/>
          <w:szCs w:val="24"/>
        </w:rPr>
        <w:fldChar w:fldCharType="separate"/>
      </w:r>
      <w:r>
        <w:rPr>
          <w:rFonts w:eastAsia="楷体"/>
          <w:b w:val="0"/>
          <w:bCs w:val="0"/>
          <w:sz w:val="24"/>
          <w:szCs w:val="24"/>
        </w:rPr>
        <w:t>11</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"_Toc60759461"</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16.</w:t>
      </w:r>
      <w:r>
        <w:rPr>
          <w:rFonts w:eastAsia="楷体"/>
          <w:b w:val="0"/>
          <w:bCs w:val="0"/>
          <w:caps w:val="0"/>
          <w:sz w:val="24"/>
          <w:szCs w:val="24"/>
        </w:rPr>
        <w:tab/>
      </w:r>
      <w:r>
        <w:rPr>
          <w:rStyle w:val="26"/>
          <w:rFonts w:eastAsia="楷体"/>
          <w:b w:val="0"/>
          <w:bCs w:val="0"/>
          <w:sz w:val="24"/>
          <w:szCs w:val="24"/>
        </w:rPr>
        <w:t>法律适用及争议解决</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_Toc60759461 \h </w:instrText>
      </w:r>
      <w:r>
        <w:rPr>
          <w:rFonts w:eastAsia="楷体"/>
          <w:b w:val="0"/>
          <w:bCs w:val="0"/>
          <w:sz w:val="24"/>
          <w:szCs w:val="24"/>
        </w:rPr>
        <w:fldChar w:fldCharType="separate"/>
      </w:r>
      <w:r>
        <w:rPr>
          <w:rFonts w:eastAsia="楷体"/>
          <w:b w:val="0"/>
          <w:bCs w:val="0"/>
          <w:sz w:val="24"/>
          <w:szCs w:val="24"/>
        </w:rPr>
        <w:t>12</w:t>
      </w:r>
      <w:r>
        <w:rPr>
          <w:rFonts w:eastAsia="楷体"/>
          <w:b w:val="0"/>
          <w:bCs w:val="0"/>
          <w:sz w:val="24"/>
          <w:szCs w:val="24"/>
        </w:rPr>
        <w:fldChar w:fldCharType="end"/>
      </w:r>
      <w:r>
        <w:rPr>
          <w:rFonts w:eastAsia="楷体"/>
          <w:b w:val="0"/>
          <w:bCs w:val="0"/>
          <w:sz w:val="24"/>
          <w:szCs w:val="24"/>
        </w:rPr>
        <w:fldChar w:fldCharType="end"/>
      </w:r>
    </w:p>
    <w:p>
      <w:pPr>
        <w:pStyle w:val="18"/>
        <w:tabs>
          <w:tab w:val="left" w:pos="630"/>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"_Toc60759462"</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17.</w:t>
      </w:r>
      <w:r>
        <w:rPr>
          <w:rFonts w:eastAsia="楷体"/>
          <w:b w:val="0"/>
          <w:bCs w:val="0"/>
          <w:caps w:val="0"/>
          <w:sz w:val="24"/>
          <w:szCs w:val="24"/>
        </w:rPr>
        <w:tab/>
      </w:r>
      <w:r>
        <w:rPr>
          <w:rStyle w:val="26"/>
          <w:rFonts w:eastAsia="楷体"/>
          <w:b w:val="0"/>
          <w:bCs w:val="0"/>
          <w:sz w:val="24"/>
          <w:szCs w:val="24"/>
        </w:rPr>
        <w:t>合同效力及其他</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_Toc60759462 \h </w:instrText>
      </w:r>
      <w:r>
        <w:rPr>
          <w:rFonts w:eastAsia="楷体"/>
          <w:b w:val="0"/>
          <w:bCs w:val="0"/>
          <w:sz w:val="24"/>
          <w:szCs w:val="24"/>
        </w:rPr>
        <w:fldChar w:fldCharType="separate"/>
      </w:r>
      <w:r>
        <w:rPr>
          <w:rFonts w:eastAsia="楷体"/>
          <w:b w:val="0"/>
          <w:bCs w:val="0"/>
          <w:sz w:val="24"/>
          <w:szCs w:val="24"/>
        </w:rPr>
        <w:t>13</w:t>
      </w:r>
      <w:r>
        <w:rPr>
          <w:rFonts w:eastAsia="楷体"/>
          <w:b w:val="0"/>
          <w:bCs w:val="0"/>
          <w:sz w:val="24"/>
          <w:szCs w:val="24"/>
        </w:rPr>
        <w:fldChar w:fldCharType="end"/>
      </w:r>
      <w:r>
        <w:rPr>
          <w:rFonts w:eastAsia="楷体"/>
          <w:b w:val="0"/>
          <w:bCs w:val="0"/>
          <w:sz w:val="24"/>
          <w:szCs w:val="24"/>
        </w:rPr>
        <w:fldChar w:fldCharType="end"/>
      </w:r>
    </w:p>
    <w:p>
      <w:pPr>
        <w:pStyle w:val="18"/>
        <w:tabs>
          <w:tab w:val="right" w:leader="dot" w:pos="8296"/>
        </w:tabs>
        <w:spacing w:before="156" w:beforeLines="50" w:after="156" w:afterLines="50"/>
        <w:rPr>
          <w:rFonts w:eastAsia="楷体"/>
          <w:b w:val="0"/>
          <w:bCs w:val="0"/>
          <w:caps w:val="0"/>
          <w:sz w:val="24"/>
          <w:szCs w:val="24"/>
        </w:rPr>
      </w:pPr>
      <w:r>
        <w:rPr>
          <w:rFonts w:eastAsia="楷体"/>
          <w:b w:val="0"/>
          <w:bCs w:val="0"/>
          <w:sz w:val="24"/>
          <w:szCs w:val="24"/>
        </w:rPr>
        <w:fldChar w:fldCharType="begin"/>
      </w:r>
      <w:r>
        <w:rPr>
          <w:rStyle w:val="26"/>
          <w:rFonts w:eastAsia="楷体"/>
          <w:b w:val="0"/>
          <w:bCs w:val="0"/>
          <w:sz w:val="24"/>
          <w:szCs w:val="24"/>
        </w:rPr>
        <w:instrText xml:space="preserve"> </w:instrText>
      </w:r>
      <w:r>
        <w:rPr>
          <w:rFonts w:eastAsia="楷体"/>
          <w:b w:val="0"/>
          <w:bCs w:val="0"/>
          <w:sz w:val="24"/>
          <w:szCs w:val="24"/>
        </w:rPr>
        <w:instrText xml:space="preserve">HYPERLINK \l "_Toc60759464"</w:instrText>
      </w:r>
      <w:r>
        <w:rPr>
          <w:rStyle w:val="26"/>
          <w:rFonts w:eastAsia="楷体"/>
          <w:b w:val="0"/>
          <w:bCs w:val="0"/>
          <w:sz w:val="24"/>
          <w:szCs w:val="24"/>
        </w:rPr>
        <w:instrText xml:space="preserve"> </w:instrText>
      </w:r>
      <w:r>
        <w:rPr>
          <w:rFonts w:eastAsia="楷体"/>
          <w:b w:val="0"/>
          <w:bCs w:val="0"/>
          <w:sz w:val="24"/>
          <w:szCs w:val="24"/>
        </w:rPr>
        <w:fldChar w:fldCharType="separate"/>
      </w:r>
      <w:r>
        <w:rPr>
          <w:rStyle w:val="26"/>
          <w:rFonts w:eastAsia="楷体"/>
          <w:b w:val="0"/>
          <w:bCs w:val="0"/>
          <w:sz w:val="24"/>
          <w:szCs w:val="24"/>
        </w:rPr>
        <w:t>附件</w:t>
      </w:r>
      <w:r>
        <w:rPr>
          <w:rStyle w:val="26"/>
          <w:rFonts w:hint="eastAsia" w:eastAsia="楷体"/>
          <w:b w:val="0"/>
          <w:bCs w:val="0"/>
          <w:sz w:val="24"/>
          <w:szCs w:val="24"/>
        </w:rPr>
        <w:t>一</w:t>
      </w:r>
      <w:r>
        <w:rPr>
          <w:rStyle w:val="26"/>
          <w:rFonts w:eastAsia="楷体"/>
          <w:b w:val="0"/>
          <w:bCs w:val="0"/>
          <w:sz w:val="24"/>
          <w:szCs w:val="24"/>
        </w:rPr>
        <w:t xml:space="preserve"> 危险化学品运输HSE合同</w:t>
      </w:r>
      <w:r>
        <w:rPr>
          <w:rFonts w:eastAsia="楷体"/>
          <w:b w:val="0"/>
          <w:bCs w:val="0"/>
          <w:sz w:val="24"/>
          <w:szCs w:val="24"/>
        </w:rPr>
        <w:tab/>
      </w:r>
      <w:r>
        <w:rPr>
          <w:rFonts w:eastAsia="楷体"/>
          <w:b w:val="0"/>
          <w:bCs w:val="0"/>
          <w:sz w:val="24"/>
          <w:szCs w:val="24"/>
        </w:rPr>
        <w:fldChar w:fldCharType="begin"/>
      </w:r>
      <w:r>
        <w:rPr>
          <w:rFonts w:eastAsia="楷体"/>
          <w:b w:val="0"/>
          <w:bCs w:val="0"/>
          <w:sz w:val="24"/>
          <w:szCs w:val="24"/>
        </w:rPr>
        <w:instrText xml:space="preserve"> PAGEREF _Toc60759464 \h </w:instrText>
      </w:r>
      <w:r>
        <w:rPr>
          <w:rFonts w:eastAsia="楷体"/>
          <w:b w:val="0"/>
          <w:bCs w:val="0"/>
          <w:sz w:val="24"/>
          <w:szCs w:val="24"/>
        </w:rPr>
        <w:fldChar w:fldCharType="separate"/>
      </w:r>
      <w:r>
        <w:rPr>
          <w:rFonts w:eastAsia="楷体"/>
          <w:b w:val="0"/>
          <w:bCs w:val="0"/>
          <w:sz w:val="24"/>
          <w:szCs w:val="24"/>
        </w:rPr>
        <w:t>15</w:t>
      </w:r>
      <w:r>
        <w:rPr>
          <w:rFonts w:eastAsia="楷体"/>
          <w:b w:val="0"/>
          <w:bCs w:val="0"/>
          <w:sz w:val="24"/>
          <w:szCs w:val="24"/>
        </w:rPr>
        <w:fldChar w:fldCharType="end"/>
      </w:r>
      <w:r>
        <w:rPr>
          <w:rFonts w:eastAsia="楷体"/>
          <w:b w:val="0"/>
          <w:bCs w:val="0"/>
          <w:sz w:val="24"/>
          <w:szCs w:val="24"/>
        </w:rPr>
        <w:fldChar w:fldCharType="end"/>
      </w:r>
    </w:p>
    <w:p>
      <w:pPr>
        <w:pStyle w:val="18"/>
        <w:tabs>
          <w:tab w:val="right" w:leader="dot" w:pos="8296"/>
        </w:tabs>
        <w:spacing w:before="156" w:beforeLines="50" w:after="156" w:afterLines="50" w:line="319" w:lineRule="auto"/>
        <w:ind w:left="640" w:leftChars="200" w:right="1120" w:rightChars="350" w:firstLine="567"/>
        <w:jc w:val="both"/>
        <w:rPr>
          <w:rFonts w:eastAsia="楷体"/>
          <w:b w:val="0"/>
          <w:bCs w:val="0"/>
          <w:sz w:val="24"/>
          <w:szCs w:val="24"/>
        </w:rPr>
      </w:pPr>
      <w:r>
        <w:rPr>
          <w:rFonts w:eastAsia="楷体"/>
          <w:b w:val="0"/>
          <w:bCs w:val="0"/>
          <w:caps w:val="0"/>
          <w:sz w:val="24"/>
          <w:szCs w:val="24"/>
        </w:rPr>
        <w:fldChar w:fldCharType="end"/>
      </w:r>
    </w:p>
    <w:p>
      <w:pPr>
        <w:pStyle w:val="20"/>
        <w:spacing w:before="120" w:after="120" w:line="319" w:lineRule="auto"/>
        <w:rPr>
          <w:rFonts w:eastAsia="楷体"/>
        </w:rPr>
        <w:sectPr>
          <w:footerReference r:id="rId4" w:type="default"/>
          <w:pgSz w:w="11906" w:h="16838"/>
          <w:pgMar w:top="1440" w:right="1800" w:bottom="1440" w:left="1800" w:header="851" w:footer="992" w:gutter="0"/>
          <w:pgNumType w:start="0"/>
          <w:cols w:space="720" w:num="1"/>
          <w:docGrid w:type="lines" w:linePitch="312" w:charSpace="0"/>
        </w:sectPr>
      </w:pPr>
    </w:p>
    <w:p>
      <w:pPr>
        <w:pStyle w:val="20"/>
        <w:spacing w:before="120" w:after="120" w:line="319" w:lineRule="auto"/>
        <w:rPr>
          <w:rFonts w:eastAsia="楷体"/>
        </w:rPr>
        <w:sectPr>
          <w:type w:val="continuous"/>
          <w:pgSz w:w="11906" w:h="16838"/>
          <w:pgMar w:top="1440" w:right="1800" w:bottom="1440" w:left="1800" w:header="851" w:footer="992" w:gutter="0"/>
          <w:pgNumType w:start="0"/>
          <w:cols w:space="720" w:num="1"/>
          <w:docGrid w:type="lines" w:linePitch="312" w:charSpace="0"/>
        </w:sectPr>
      </w:pPr>
    </w:p>
    <w:p>
      <w:pPr>
        <w:spacing w:line="500" w:lineRule="exact"/>
        <w:jc w:val="center"/>
        <w:rPr>
          <w:rFonts w:hint="eastAsia" w:ascii="楷体" w:hAnsi="楷体" w:eastAsia="楷体" w:cs="楷体"/>
          <w:b/>
          <w:bCs/>
          <w:sz w:val="32"/>
          <w:szCs w:val="32"/>
        </w:rPr>
      </w:pPr>
      <w:bookmarkStart w:id="328" w:name="des1614912944161"/>
      <w:r>
        <w:rPr>
          <w:rFonts w:hint="eastAsia" w:ascii="楷体" w:hAnsi="楷体" w:eastAsia="楷体" w:cs="楷体"/>
          <w:b/>
          <w:bCs/>
          <w:sz w:val="32"/>
          <w:szCs w:val="32"/>
        </w:rPr>
        <w:t>危险化学品运输合同</w:t>
      </w:r>
    </w:p>
    <w:p>
      <w:pPr>
        <w:spacing w:line="320" w:lineRule="auto"/>
        <w:rPr>
          <w:rFonts w:eastAsia="楷体"/>
          <w:color w:val="000000"/>
          <w:sz w:val="24"/>
          <w:shd w:val="clear" w:color="auto" w:fill="D9D9D9"/>
        </w:rPr>
      </w:pPr>
    </w:p>
    <w:p>
      <w:pPr>
        <w:spacing w:line="320" w:lineRule="auto"/>
        <w:rPr>
          <w:rFonts w:eastAsia="楷体"/>
          <w:color w:val="000000"/>
          <w:sz w:val="24"/>
          <w:shd w:val="clear" w:color="auto" w:fill="D9D9D9"/>
        </w:rPr>
      </w:pPr>
      <w:r>
        <w:rPr>
          <w:rFonts w:eastAsia="楷体"/>
          <w:color w:val="000000"/>
          <w:sz w:val="24"/>
          <w:shd w:val="clear" w:color="auto" w:fill="D9D9D9"/>
        </w:rPr>
        <w:t>托运人（简称“甲方”）：________________________</w:t>
      </w:r>
    </w:p>
    <w:p>
      <w:pPr>
        <w:spacing w:line="320" w:lineRule="auto"/>
        <w:rPr>
          <w:rFonts w:eastAsia="楷体"/>
          <w:color w:val="000000"/>
          <w:sz w:val="24"/>
          <w:shd w:val="clear" w:color="auto" w:fill="D9D9D9"/>
        </w:rPr>
      </w:pPr>
      <w:r>
        <w:rPr>
          <w:rFonts w:eastAsia="楷体"/>
          <w:color w:val="000000"/>
          <w:sz w:val="24"/>
          <w:shd w:val="clear" w:color="auto" w:fill="D9D9D9"/>
        </w:rPr>
        <w:t>住所：________________________________________</w:t>
      </w:r>
    </w:p>
    <w:p>
      <w:pPr>
        <w:spacing w:line="320" w:lineRule="auto"/>
        <w:rPr>
          <w:rFonts w:eastAsia="楷体"/>
          <w:color w:val="000000"/>
          <w:sz w:val="24"/>
          <w:shd w:val="clear" w:color="auto" w:fill="D9D9D9"/>
        </w:rPr>
      </w:pPr>
      <w:r>
        <w:rPr>
          <w:rFonts w:eastAsia="楷体"/>
          <w:color w:val="000000"/>
          <w:sz w:val="24"/>
          <w:shd w:val="clear" w:color="auto" w:fill="D9D9D9"/>
        </w:rPr>
        <w:t>企业（法人）统一社会信用代码：________________</w:t>
      </w:r>
    </w:p>
    <w:p>
      <w:pPr>
        <w:spacing w:line="320" w:lineRule="auto"/>
        <w:rPr>
          <w:rFonts w:eastAsia="楷体"/>
          <w:color w:val="000000"/>
          <w:sz w:val="24"/>
          <w:shd w:val="clear" w:color="auto" w:fill="D9D9D9"/>
        </w:rPr>
      </w:pPr>
      <w:r>
        <w:rPr>
          <w:rFonts w:eastAsia="楷体"/>
          <w:color w:val="000000"/>
          <w:sz w:val="24"/>
          <w:shd w:val="clear" w:color="auto" w:fill="D9D9D9"/>
        </w:rPr>
        <w:t>法定代表（负责）人：__________________________</w:t>
      </w:r>
    </w:p>
    <w:p>
      <w:pPr>
        <w:spacing w:line="320" w:lineRule="auto"/>
        <w:rPr>
          <w:rFonts w:eastAsia="楷体"/>
          <w:color w:val="000000"/>
          <w:sz w:val="24"/>
          <w:shd w:val="clear" w:color="auto" w:fill="D9D9D9"/>
        </w:rPr>
      </w:pPr>
    </w:p>
    <w:p>
      <w:pPr>
        <w:spacing w:line="320" w:lineRule="auto"/>
        <w:rPr>
          <w:rFonts w:eastAsia="楷体"/>
          <w:color w:val="000000"/>
          <w:spacing w:val="-6"/>
          <w:sz w:val="24"/>
          <w:shd w:val="clear" w:color="auto" w:fill="D9D9D9"/>
        </w:rPr>
      </w:pPr>
      <w:r>
        <w:rPr>
          <w:rFonts w:eastAsia="楷体"/>
          <w:color w:val="000000"/>
          <w:sz w:val="24"/>
          <w:shd w:val="clear" w:color="auto" w:fill="D9D9D9"/>
        </w:rPr>
        <w:t>承运人（简称“乙方”）</w:t>
      </w:r>
      <w:r>
        <w:rPr>
          <w:rFonts w:eastAsia="楷体"/>
          <w:color w:val="000000"/>
          <w:spacing w:val="-6"/>
          <w:sz w:val="24"/>
          <w:shd w:val="clear" w:color="auto" w:fill="D9D9D9"/>
        </w:rPr>
        <w:t>：</w:t>
      </w:r>
      <w:r>
        <w:rPr>
          <w:rFonts w:eastAsia="楷体"/>
          <w:color w:val="000000"/>
          <w:sz w:val="24"/>
          <w:shd w:val="clear" w:color="auto" w:fill="D9D9D9"/>
        </w:rPr>
        <w:t>________________________</w:t>
      </w:r>
    </w:p>
    <w:p>
      <w:pPr>
        <w:spacing w:line="320" w:lineRule="auto"/>
        <w:rPr>
          <w:rFonts w:eastAsia="楷体"/>
          <w:color w:val="000000"/>
          <w:sz w:val="24"/>
          <w:shd w:val="clear" w:color="auto" w:fill="D9D9D9"/>
        </w:rPr>
      </w:pPr>
      <w:r>
        <w:rPr>
          <w:rFonts w:eastAsia="楷体"/>
          <w:color w:val="000000"/>
          <w:sz w:val="24"/>
          <w:shd w:val="clear" w:color="auto" w:fill="D9D9D9"/>
        </w:rPr>
        <w:t>住所：________________________________________</w:t>
      </w:r>
    </w:p>
    <w:p>
      <w:pPr>
        <w:spacing w:line="320" w:lineRule="auto"/>
        <w:rPr>
          <w:rFonts w:eastAsia="楷体"/>
          <w:color w:val="000000"/>
          <w:sz w:val="24"/>
          <w:shd w:val="clear" w:color="auto" w:fill="D9D9D9"/>
        </w:rPr>
      </w:pPr>
      <w:r>
        <w:rPr>
          <w:rFonts w:eastAsia="楷体"/>
          <w:color w:val="000000"/>
          <w:sz w:val="24"/>
          <w:shd w:val="clear" w:color="auto" w:fill="D9D9D9"/>
        </w:rPr>
        <w:t>企业（法人）统一社会信用代码：________________</w:t>
      </w:r>
    </w:p>
    <w:p>
      <w:pPr>
        <w:spacing w:line="320" w:lineRule="auto"/>
        <w:rPr>
          <w:rFonts w:ascii="Arial" w:hAnsi="Arial" w:eastAsia="楷体"/>
          <w:b/>
          <w:color w:val="000000"/>
          <w:sz w:val="24"/>
        </w:rPr>
      </w:pPr>
      <w:r>
        <w:rPr>
          <w:rFonts w:eastAsia="楷体"/>
          <w:color w:val="000000"/>
          <w:sz w:val="24"/>
          <w:shd w:val="clear" w:color="auto" w:fill="D9D9D9"/>
        </w:rPr>
        <w:t>法定代表（负责）人：__________________________</w:t>
      </w:r>
      <w:bookmarkEnd w:id="328"/>
    </w:p>
    <w:p>
      <w:pPr>
        <w:adjustRightInd w:val="0"/>
        <w:snapToGrid w:val="0"/>
        <w:spacing w:line="360" w:lineRule="auto"/>
        <w:rPr>
          <w:rFonts w:hint="eastAsia" w:eastAsia="楷体"/>
          <w:sz w:val="24"/>
        </w:rPr>
      </w:pPr>
    </w:p>
    <w:p>
      <w:pPr>
        <w:adjustRightInd w:val="0"/>
        <w:snapToGrid w:val="0"/>
        <w:spacing w:line="400" w:lineRule="exact"/>
        <w:rPr>
          <w:rFonts w:eastAsia="楷体"/>
          <w:sz w:val="24"/>
        </w:rPr>
      </w:pPr>
      <w:r>
        <w:rPr>
          <w:rFonts w:eastAsia="楷体"/>
          <w:sz w:val="24"/>
        </w:rPr>
        <w:t>甲方和乙方以下合称“</w:t>
      </w:r>
      <w:r>
        <w:rPr>
          <w:rFonts w:eastAsia="楷体"/>
          <w:b/>
          <w:sz w:val="24"/>
        </w:rPr>
        <w:t>双方</w:t>
      </w:r>
      <w:r>
        <w:rPr>
          <w:rFonts w:eastAsia="楷体"/>
          <w:sz w:val="24"/>
        </w:rPr>
        <w:t>”，单称“</w:t>
      </w:r>
      <w:r>
        <w:rPr>
          <w:rFonts w:eastAsia="楷体"/>
          <w:b/>
          <w:sz w:val="24"/>
        </w:rPr>
        <w:t>一方</w:t>
      </w:r>
      <w:r>
        <w:rPr>
          <w:rFonts w:eastAsia="楷体"/>
          <w:sz w:val="24"/>
        </w:rPr>
        <w:t>”。</w:t>
      </w:r>
    </w:p>
    <w:p>
      <w:pPr>
        <w:snapToGrid w:val="0"/>
        <w:spacing w:line="400" w:lineRule="exact"/>
        <w:rPr>
          <w:rFonts w:eastAsia="楷体"/>
          <w:sz w:val="24"/>
          <w:szCs w:val="21"/>
        </w:rPr>
      </w:pPr>
      <w:r>
        <w:rPr>
          <w:rFonts w:eastAsia="楷体"/>
          <w:sz w:val="24"/>
          <w:szCs w:val="21"/>
        </w:rPr>
        <w:t>根据</w:t>
      </w:r>
      <w:r>
        <w:rPr>
          <w:rFonts w:eastAsia="楷体"/>
          <w:sz w:val="24"/>
        </w:rPr>
        <w:t>《中华人民共和国民法典》、</w:t>
      </w:r>
      <w:r>
        <w:rPr>
          <w:rFonts w:eastAsia="楷体"/>
          <w:sz w:val="24"/>
          <w:szCs w:val="21"/>
        </w:rPr>
        <w:t>《危险化学品安全管理条例》及</w:t>
      </w:r>
      <w:r>
        <w:rPr>
          <w:rFonts w:eastAsia="楷体"/>
          <w:sz w:val="24"/>
        </w:rPr>
        <w:t>相关</w:t>
      </w:r>
      <w:r>
        <w:rPr>
          <w:rFonts w:eastAsia="楷体"/>
          <w:sz w:val="24"/>
          <w:szCs w:val="21"/>
        </w:rPr>
        <w:t>法律法规的规定，本着自愿、平等、公平和诚实信用的原则，甲乙双方就危险化学品运输事宜协商一致，订立本合同。</w:t>
      </w:r>
    </w:p>
    <w:p>
      <w:pPr>
        <w:pStyle w:val="75"/>
        <w:numPr>
          <w:ilvl w:val="0"/>
          <w:numId w:val="1"/>
        </w:numPr>
        <w:spacing w:before="0" w:after="0" w:line="300" w:lineRule="atLeast"/>
        <w:rPr>
          <w:rFonts w:ascii="Times New Roman" w:hAnsi="Times New Roman"/>
        </w:rPr>
      </w:pPr>
      <w:bookmarkStart w:id="329" w:name="_Toc107839614"/>
      <w:bookmarkStart w:id="330" w:name="_Toc170612925"/>
      <w:bookmarkStart w:id="331" w:name="_Toc107980727"/>
      <w:bookmarkStart w:id="332" w:name="_Toc107806571"/>
      <w:bookmarkStart w:id="333" w:name="_Toc60759442"/>
      <w:bookmarkStart w:id="334" w:name="_Toc107806667"/>
      <w:bookmarkStart w:id="335" w:name="_Toc170468373"/>
      <w:bookmarkStart w:id="336" w:name="_Toc107980631"/>
      <w:bookmarkStart w:id="337" w:name="_Toc107839699"/>
      <w:bookmarkStart w:id="338" w:name="_Toc171138117"/>
      <w:bookmarkStart w:id="339" w:name="_Toc107839797"/>
      <w:bookmarkStart w:id="340" w:name="_Toc170806211"/>
      <w:bookmarkStart w:id="341" w:name="_Toc171138084"/>
      <w:bookmarkStart w:id="342" w:name="_Toc171138180"/>
      <w:bookmarkStart w:id="343" w:name="_Toc107849810"/>
      <w:bookmarkStart w:id="344" w:name="des1614912956190"/>
      <w:bookmarkStart w:id="345" w:name="_Toc170806212"/>
      <w:bookmarkStart w:id="346" w:name="_Toc170612926"/>
      <w:bookmarkStart w:id="347" w:name="_Toc107849811"/>
      <w:bookmarkStart w:id="348" w:name="_Toc107806572"/>
      <w:bookmarkStart w:id="349" w:name="_Toc107980728"/>
      <w:bookmarkStart w:id="350" w:name="_Toc107980632"/>
      <w:bookmarkStart w:id="351" w:name="_Toc107839700"/>
      <w:bookmarkStart w:id="352" w:name="_Toc107806668"/>
      <w:bookmarkStart w:id="353" w:name="_Toc107839798"/>
      <w:bookmarkStart w:id="354" w:name="_Toc170468374"/>
      <w:bookmarkStart w:id="355" w:name="_Toc107839615"/>
      <w:r>
        <w:rPr>
          <w:rFonts w:ascii="Times New Roman" w:hAnsi="Times New Roman"/>
        </w:rPr>
        <w:t>托运物名称、</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rFonts w:hint="eastAsia" w:ascii="Times New Roman" w:hAnsi="Times New Roman"/>
        </w:rPr>
        <w:t>种类、形态、性质</w:t>
      </w:r>
    </w:p>
    <w:p>
      <w:pPr>
        <w:spacing w:line="400" w:lineRule="atLeast"/>
        <w:rPr>
          <w:szCs w:val="21"/>
          <w:shd w:val="clear" w:color="auto" w:fill="D9D9D9"/>
        </w:rPr>
      </w:pPr>
    </w:p>
    <w:tbl>
      <w:tblPr>
        <w:tblStyle w:val="22"/>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12"/>
        <w:gridCol w:w="1525"/>
        <w:gridCol w:w="1125"/>
        <w:gridCol w:w="1275"/>
        <w:gridCol w:w="171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序号</w:t>
            </w:r>
          </w:p>
        </w:tc>
        <w:tc>
          <w:tcPr>
            <w:tcW w:w="1212"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名称</w:t>
            </w:r>
          </w:p>
        </w:tc>
        <w:tc>
          <w:tcPr>
            <w:tcW w:w="1525"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种类</w:t>
            </w:r>
          </w:p>
        </w:tc>
        <w:tc>
          <w:tcPr>
            <w:tcW w:w="1125"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形态</w:t>
            </w:r>
          </w:p>
        </w:tc>
        <w:tc>
          <w:tcPr>
            <w:tcW w:w="1275"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性质</w:t>
            </w:r>
          </w:p>
        </w:tc>
        <w:tc>
          <w:tcPr>
            <w:tcW w:w="1713"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合理损耗</w:t>
            </w:r>
            <w:r>
              <w:rPr>
                <w:rFonts w:hint="eastAsia" w:eastAsia="楷体"/>
                <w:kern w:val="0"/>
                <w:sz w:val="18"/>
                <w:szCs w:val="18"/>
                <w:shd w:val="clear" w:color="auto" w:fill="D9D9D9"/>
              </w:rPr>
              <w:t>标准</w:t>
            </w:r>
          </w:p>
        </w:tc>
        <w:tc>
          <w:tcPr>
            <w:tcW w:w="1050"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spacing w:line="400" w:lineRule="atLeast"/>
              <w:jc w:val="center"/>
              <w:rPr>
                <w:sz w:val="18"/>
                <w:szCs w:val="18"/>
                <w:shd w:val="clear" w:color="auto" w:fill="D9D9D9"/>
              </w:rPr>
            </w:pPr>
            <w:r>
              <w:rPr>
                <w:sz w:val="18"/>
                <w:szCs w:val="18"/>
                <w:shd w:val="clear" w:color="auto" w:fill="D9D9D9"/>
              </w:rPr>
              <w:t>1</w:t>
            </w:r>
          </w:p>
        </w:tc>
        <w:tc>
          <w:tcPr>
            <w:tcW w:w="1212" w:type="dxa"/>
            <w:noWrap w:val="0"/>
            <w:vAlign w:val="center"/>
          </w:tcPr>
          <w:p>
            <w:pPr>
              <w:spacing w:line="400" w:lineRule="atLeast"/>
              <w:jc w:val="center"/>
              <w:rPr>
                <w:rFonts w:eastAsia="楷体"/>
                <w:kern w:val="0"/>
                <w:sz w:val="18"/>
                <w:szCs w:val="18"/>
                <w:shd w:val="clear" w:color="auto" w:fill="D9D9D9"/>
              </w:rPr>
            </w:pPr>
            <w:r>
              <w:rPr>
                <w:rFonts w:hint="eastAsia" w:eastAsia="楷体"/>
                <w:kern w:val="0"/>
                <w:sz w:val="18"/>
                <w:szCs w:val="18"/>
                <w:shd w:val="clear" w:color="auto" w:fill="D9D9D9"/>
              </w:rPr>
              <w:t>汽油</w:t>
            </w:r>
          </w:p>
        </w:tc>
        <w:tc>
          <w:tcPr>
            <w:tcW w:w="1525"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第3类易燃液体</w:t>
            </w:r>
          </w:p>
        </w:tc>
        <w:tc>
          <w:tcPr>
            <w:tcW w:w="1125" w:type="dxa"/>
            <w:noWrap w:val="0"/>
            <w:vAlign w:val="center"/>
          </w:tcPr>
          <w:p>
            <w:pPr>
              <w:spacing w:line="400" w:lineRule="atLeast"/>
              <w:jc w:val="center"/>
              <w:rPr>
                <w:rFonts w:eastAsia="楷体"/>
                <w:kern w:val="0"/>
                <w:sz w:val="18"/>
                <w:szCs w:val="18"/>
                <w:shd w:val="clear" w:color="auto" w:fill="D9D9D9"/>
              </w:rPr>
            </w:pPr>
            <w:r>
              <w:rPr>
                <w:rFonts w:hint="eastAsia" w:eastAsia="楷体"/>
                <w:kern w:val="0"/>
                <w:sz w:val="18"/>
                <w:szCs w:val="18"/>
                <w:shd w:val="clear" w:color="auto" w:fill="D9D9D9"/>
              </w:rPr>
              <w:t>液态</w:t>
            </w:r>
          </w:p>
        </w:tc>
        <w:tc>
          <w:tcPr>
            <w:tcW w:w="1275" w:type="dxa"/>
            <w:noWrap w:val="0"/>
            <w:vAlign w:val="center"/>
          </w:tcPr>
          <w:p>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燃烧性</w:t>
            </w:r>
          </w:p>
        </w:tc>
        <w:tc>
          <w:tcPr>
            <w:tcW w:w="1713" w:type="dxa"/>
            <w:noWrap w:val="0"/>
            <w:vAlign w:val="center"/>
          </w:tcPr>
          <w:p>
            <w:pPr>
              <w:spacing w:line="400" w:lineRule="atLeast"/>
              <w:jc w:val="center"/>
              <w:rPr>
                <w:rFonts w:eastAsia="楷体"/>
                <w:kern w:val="0"/>
                <w:sz w:val="18"/>
                <w:szCs w:val="18"/>
                <w:shd w:val="clear" w:color="auto" w:fill="D9D9D9"/>
              </w:rPr>
            </w:pPr>
            <w:r>
              <w:rPr>
                <w:rFonts w:hint="eastAsia" w:eastAsia="楷体"/>
                <w:kern w:val="0"/>
                <w:sz w:val="18"/>
                <w:szCs w:val="18"/>
                <w:shd w:val="clear" w:color="auto" w:fill="D9D9D9"/>
              </w:rPr>
              <w:t>按照国家、销售公司或公司标准填写</w:t>
            </w:r>
          </w:p>
        </w:tc>
        <w:tc>
          <w:tcPr>
            <w:tcW w:w="1050" w:type="dxa"/>
            <w:noWrap w:val="0"/>
            <w:vAlign w:val="center"/>
          </w:tcPr>
          <w:p>
            <w:pPr>
              <w:spacing w:line="400" w:lineRule="atLeast"/>
              <w:jc w:val="center"/>
              <w:rPr>
                <w:rFonts w:eastAsia="楷体"/>
                <w:kern w:val="0"/>
                <w:sz w:val="18"/>
                <w:szCs w:val="18"/>
                <w:shd w:val="clear" w:color="auto" w:fill="D9D9D9"/>
              </w:rPr>
            </w:pPr>
            <w:r>
              <w:rPr>
                <w:rFonts w:hint="eastAsia" w:eastAsia="楷体"/>
                <w:kern w:val="0"/>
                <w:sz w:val="18"/>
                <w:szCs w:val="18"/>
                <w:shd w:val="clear" w:color="auto" w:fill="D9D9D9"/>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spacing w:line="400" w:lineRule="atLeast"/>
              <w:jc w:val="center"/>
              <w:rPr>
                <w:sz w:val="18"/>
                <w:szCs w:val="18"/>
                <w:shd w:val="clear" w:color="auto" w:fill="D9D9D9"/>
              </w:rPr>
            </w:pPr>
            <w:r>
              <w:rPr>
                <w:sz w:val="18"/>
                <w:szCs w:val="18"/>
                <w:shd w:val="clear" w:color="auto" w:fill="D9D9D9"/>
              </w:rPr>
              <w:t>2</w:t>
            </w:r>
          </w:p>
        </w:tc>
        <w:tc>
          <w:tcPr>
            <w:tcW w:w="1212" w:type="dxa"/>
            <w:noWrap w:val="0"/>
            <w:vAlign w:val="center"/>
          </w:tcPr>
          <w:p>
            <w:pPr>
              <w:spacing w:line="400" w:lineRule="atLeast"/>
              <w:jc w:val="center"/>
              <w:rPr>
                <w:rFonts w:eastAsia="楷体"/>
                <w:kern w:val="0"/>
                <w:sz w:val="18"/>
                <w:szCs w:val="18"/>
                <w:shd w:val="clear" w:color="auto" w:fill="D9D9D9"/>
              </w:rPr>
            </w:pPr>
            <w:r>
              <w:rPr>
                <w:rFonts w:hint="eastAsia" w:eastAsia="楷体"/>
                <w:kern w:val="0"/>
                <w:sz w:val="18"/>
                <w:szCs w:val="18"/>
                <w:shd w:val="clear" w:color="auto" w:fill="D9D9D9"/>
              </w:rPr>
              <w:t>...</w:t>
            </w:r>
          </w:p>
        </w:tc>
        <w:tc>
          <w:tcPr>
            <w:tcW w:w="1525" w:type="dxa"/>
            <w:noWrap w:val="0"/>
            <w:vAlign w:val="center"/>
          </w:tcPr>
          <w:p>
            <w:pPr>
              <w:spacing w:line="400" w:lineRule="atLeast"/>
              <w:jc w:val="center"/>
              <w:rPr>
                <w:rFonts w:eastAsia="楷体"/>
                <w:kern w:val="0"/>
                <w:sz w:val="18"/>
                <w:szCs w:val="18"/>
                <w:shd w:val="clear" w:color="auto" w:fill="D9D9D9"/>
              </w:rPr>
            </w:pPr>
          </w:p>
        </w:tc>
        <w:tc>
          <w:tcPr>
            <w:tcW w:w="1125" w:type="dxa"/>
            <w:noWrap w:val="0"/>
            <w:vAlign w:val="center"/>
          </w:tcPr>
          <w:p>
            <w:pPr>
              <w:spacing w:line="400" w:lineRule="atLeast"/>
              <w:jc w:val="center"/>
              <w:rPr>
                <w:rFonts w:eastAsia="楷体"/>
                <w:kern w:val="0"/>
                <w:sz w:val="18"/>
                <w:szCs w:val="18"/>
                <w:shd w:val="clear" w:color="auto" w:fill="D9D9D9"/>
              </w:rPr>
            </w:pPr>
          </w:p>
        </w:tc>
        <w:tc>
          <w:tcPr>
            <w:tcW w:w="1275" w:type="dxa"/>
            <w:noWrap w:val="0"/>
            <w:vAlign w:val="center"/>
          </w:tcPr>
          <w:p>
            <w:pPr>
              <w:spacing w:line="400" w:lineRule="atLeast"/>
              <w:jc w:val="center"/>
              <w:rPr>
                <w:rFonts w:eastAsia="楷体"/>
                <w:kern w:val="0"/>
                <w:sz w:val="18"/>
                <w:szCs w:val="18"/>
                <w:shd w:val="clear" w:color="auto" w:fill="D9D9D9"/>
              </w:rPr>
            </w:pPr>
          </w:p>
        </w:tc>
        <w:tc>
          <w:tcPr>
            <w:tcW w:w="1713" w:type="dxa"/>
            <w:noWrap w:val="0"/>
            <w:vAlign w:val="center"/>
          </w:tcPr>
          <w:p>
            <w:pPr>
              <w:spacing w:line="400" w:lineRule="atLeast"/>
              <w:jc w:val="center"/>
              <w:rPr>
                <w:rFonts w:eastAsia="楷体"/>
                <w:kern w:val="0"/>
                <w:sz w:val="18"/>
                <w:szCs w:val="18"/>
                <w:shd w:val="clear" w:color="auto" w:fill="D9D9D9"/>
              </w:rPr>
            </w:pPr>
          </w:p>
        </w:tc>
        <w:tc>
          <w:tcPr>
            <w:tcW w:w="1050" w:type="dxa"/>
            <w:noWrap w:val="0"/>
            <w:vAlign w:val="center"/>
          </w:tcPr>
          <w:p>
            <w:pPr>
              <w:spacing w:line="400" w:lineRule="atLeast"/>
              <w:jc w:val="center"/>
              <w:rPr>
                <w:rFonts w:eastAsia="楷体"/>
                <w:kern w:val="0"/>
                <w:sz w:val="18"/>
                <w:szCs w:val="18"/>
                <w:shd w:val="clear" w:color="auto"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noWrap w:val="0"/>
            <w:vAlign w:val="top"/>
          </w:tcPr>
          <w:p>
            <w:pPr>
              <w:spacing w:line="400" w:lineRule="atLeast"/>
              <w:jc w:val="center"/>
              <w:rPr>
                <w:sz w:val="18"/>
                <w:szCs w:val="18"/>
                <w:shd w:val="clear" w:color="auto" w:fill="D9D9D9"/>
              </w:rPr>
            </w:pPr>
            <w:r>
              <w:rPr>
                <w:sz w:val="18"/>
                <w:szCs w:val="18"/>
                <w:shd w:val="clear" w:color="auto" w:fill="D9D9D9"/>
              </w:rPr>
              <w:t>3</w:t>
            </w:r>
          </w:p>
        </w:tc>
        <w:tc>
          <w:tcPr>
            <w:tcW w:w="1212" w:type="dxa"/>
            <w:noWrap w:val="0"/>
            <w:vAlign w:val="center"/>
          </w:tcPr>
          <w:p>
            <w:pPr>
              <w:spacing w:line="400" w:lineRule="atLeast"/>
              <w:jc w:val="center"/>
              <w:rPr>
                <w:rFonts w:eastAsia="楷体"/>
                <w:kern w:val="0"/>
                <w:sz w:val="18"/>
                <w:szCs w:val="18"/>
                <w:shd w:val="clear" w:color="auto" w:fill="D9D9D9"/>
              </w:rPr>
            </w:pPr>
            <w:r>
              <w:rPr>
                <w:rFonts w:hint="eastAsia" w:eastAsia="楷体"/>
                <w:kern w:val="0"/>
                <w:sz w:val="18"/>
                <w:szCs w:val="18"/>
                <w:shd w:val="clear" w:color="auto" w:fill="D9D9D9"/>
              </w:rPr>
              <w:t>...</w:t>
            </w:r>
          </w:p>
        </w:tc>
        <w:tc>
          <w:tcPr>
            <w:tcW w:w="1525" w:type="dxa"/>
            <w:noWrap w:val="0"/>
            <w:vAlign w:val="center"/>
          </w:tcPr>
          <w:p>
            <w:pPr>
              <w:spacing w:line="400" w:lineRule="atLeast"/>
              <w:jc w:val="center"/>
              <w:rPr>
                <w:rFonts w:eastAsia="楷体"/>
                <w:kern w:val="0"/>
                <w:sz w:val="18"/>
                <w:szCs w:val="18"/>
                <w:shd w:val="clear" w:color="auto" w:fill="D9D9D9"/>
              </w:rPr>
            </w:pPr>
          </w:p>
        </w:tc>
        <w:tc>
          <w:tcPr>
            <w:tcW w:w="1125" w:type="dxa"/>
            <w:noWrap w:val="0"/>
            <w:vAlign w:val="center"/>
          </w:tcPr>
          <w:p>
            <w:pPr>
              <w:spacing w:line="400" w:lineRule="atLeast"/>
              <w:jc w:val="center"/>
              <w:rPr>
                <w:rFonts w:eastAsia="楷体"/>
                <w:kern w:val="0"/>
                <w:sz w:val="18"/>
                <w:szCs w:val="18"/>
                <w:shd w:val="clear" w:color="auto" w:fill="D9D9D9"/>
              </w:rPr>
            </w:pPr>
          </w:p>
        </w:tc>
        <w:tc>
          <w:tcPr>
            <w:tcW w:w="1275" w:type="dxa"/>
            <w:noWrap w:val="0"/>
            <w:vAlign w:val="center"/>
          </w:tcPr>
          <w:p>
            <w:pPr>
              <w:spacing w:line="400" w:lineRule="atLeast"/>
              <w:jc w:val="center"/>
              <w:rPr>
                <w:rFonts w:eastAsia="楷体"/>
                <w:kern w:val="0"/>
                <w:sz w:val="18"/>
                <w:szCs w:val="18"/>
                <w:shd w:val="clear" w:color="auto" w:fill="D9D9D9"/>
              </w:rPr>
            </w:pPr>
          </w:p>
        </w:tc>
        <w:tc>
          <w:tcPr>
            <w:tcW w:w="1713" w:type="dxa"/>
            <w:noWrap w:val="0"/>
            <w:vAlign w:val="center"/>
          </w:tcPr>
          <w:p>
            <w:pPr>
              <w:spacing w:line="400" w:lineRule="atLeast"/>
              <w:jc w:val="center"/>
              <w:rPr>
                <w:rFonts w:eastAsia="楷体"/>
                <w:kern w:val="0"/>
                <w:sz w:val="18"/>
                <w:szCs w:val="18"/>
                <w:shd w:val="clear" w:color="auto" w:fill="D9D9D9"/>
              </w:rPr>
            </w:pPr>
          </w:p>
        </w:tc>
        <w:tc>
          <w:tcPr>
            <w:tcW w:w="1050" w:type="dxa"/>
            <w:noWrap w:val="0"/>
            <w:vAlign w:val="center"/>
          </w:tcPr>
          <w:p>
            <w:pPr>
              <w:spacing w:line="400" w:lineRule="atLeast"/>
              <w:jc w:val="center"/>
              <w:rPr>
                <w:rFonts w:eastAsia="楷体"/>
                <w:kern w:val="0"/>
                <w:sz w:val="18"/>
                <w:szCs w:val="18"/>
                <w:shd w:val="clear" w:color="auto" w:fill="D9D9D9"/>
              </w:rPr>
            </w:pPr>
          </w:p>
        </w:tc>
      </w:tr>
    </w:tbl>
    <w:p>
      <w:pPr>
        <w:spacing w:line="400" w:lineRule="atLeast"/>
        <w:rPr>
          <w:szCs w:val="21"/>
          <w:shd w:val="clear" w:color="auto" w:fill="D9D9D9"/>
        </w:rPr>
      </w:pPr>
    </w:p>
    <w:bookmarkEnd w:id="344"/>
    <w:p>
      <w:pPr>
        <w:pStyle w:val="75"/>
        <w:numPr>
          <w:ilvl w:val="0"/>
          <w:numId w:val="1"/>
        </w:numPr>
        <w:spacing w:before="0" w:after="0" w:line="400" w:lineRule="atLeast"/>
        <w:rPr>
          <w:rFonts w:ascii="Times New Roman" w:hAnsi="Times New Roman"/>
        </w:rPr>
      </w:pPr>
      <w:bookmarkStart w:id="356" w:name="_Toc60759445"/>
      <w:r>
        <w:rPr>
          <w:rFonts w:ascii="Times New Roman" w:hAnsi="Times New Roman"/>
        </w:rPr>
        <w:t>运输方式和货物包装</w:t>
      </w:r>
      <w:bookmarkEnd w:id="356"/>
    </w:p>
    <w:p>
      <w:pPr>
        <w:numPr>
          <w:ilvl w:val="0"/>
          <w:numId w:val="2"/>
        </w:numPr>
        <w:topLinePunct/>
        <w:spacing w:line="400" w:lineRule="atLeast"/>
        <w:rPr>
          <w:rFonts w:eastAsia="楷体"/>
          <w:sz w:val="24"/>
        </w:rPr>
      </w:pPr>
      <w:r>
        <w:rPr>
          <w:rFonts w:eastAsia="楷体"/>
          <w:sz w:val="24"/>
        </w:rPr>
        <w:t>运输方式</w:t>
      </w:r>
      <w:r>
        <w:rPr>
          <w:rFonts w:hint="eastAsia" w:eastAsia="楷体"/>
          <w:sz w:val="24"/>
        </w:rPr>
        <w:t>：</w:t>
      </w:r>
      <w:r>
        <w:rPr>
          <w:rFonts w:eastAsia="楷体"/>
          <w:sz w:val="24"/>
        </w:rPr>
        <w:t>本合同项下运输采用</w:t>
      </w:r>
      <w:r>
        <w:rPr>
          <w:rFonts w:eastAsia="楷体"/>
          <w:sz w:val="24"/>
          <w:u w:val="single"/>
        </w:rPr>
        <w:t>公路运输</w:t>
      </w:r>
      <w:r>
        <w:rPr>
          <w:rFonts w:eastAsia="楷体"/>
          <w:sz w:val="24"/>
        </w:rPr>
        <w:t>方式。</w:t>
      </w:r>
    </w:p>
    <w:p>
      <w:pPr>
        <w:numPr>
          <w:ilvl w:val="0"/>
          <w:numId w:val="2"/>
        </w:numPr>
        <w:topLinePunct/>
        <w:spacing w:line="400" w:lineRule="atLeast"/>
        <w:rPr>
          <w:rFonts w:eastAsia="楷体"/>
          <w:sz w:val="24"/>
        </w:rPr>
      </w:pPr>
      <w:r>
        <w:rPr>
          <w:rFonts w:eastAsia="楷体"/>
          <w:sz w:val="24"/>
        </w:rPr>
        <w:t>货物包装</w:t>
      </w:r>
    </w:p>
    <w:p>
      <w:pPr>
        <w:topLinePunct/>
        <w:spacing w:line="400" w:lineRule="atLeast"/>
        <w:rPr>
          <w:rFonts w:eastAsia="楷体"/>
          <w:sz w:val="24"/>
        </w:rPr>
      </w:pPr>
      <w:r>
        <w:rPr>
          <w:rFonts w:hint="eastAsia" w:eastAsia="楷体"/>
          <w:sz w:val="24"/>
        </w:rPr>
        <w:t>2.2.1</w:t>
      </w:r>
      <w:r>
        <w:rPr>
          <w:rFonts w:eastAsia="楷体"/>
          <w:sz w:val="24"/>
        </w:rPr>
        <w:t>本合同项下货物的包装方式为</w:t>
      </w:r>
      <w:r>
        <w:rPr>
          <w:rFonts w:hint="eastAsia" w:eastAsia="楷体"/>
          <w:color w:val="0000FF"/>
          <w:sz w:val="24"/>
          <w:u w:val="single"/>
        </w:rPr>
        <w:t>散装</w:t>
      </w:r>
      <w:r>
        <w:rPr>
          <w:rFonts w:eastAsia="楷体"/>
          <w:sz w:val="24"/>
        </w:rPr>
        <w:t>方式。</w:t>
      </w:r>
    </w:p>
    <w:p>
      <w:pPr>
        <w:topLinePunct/>
        <w:spacing w:line="400" w:lineRule="atLeast"/>
        <w:ind w:left="720" w:hanging="720" w:hangingChars="300"/>
        <w:rPr>
          <w:rFonts w:eastAsia="楷体"/>
          <w:sz w:val="24"/>
        </w:rPr>
      </w:pPr>
      <w:r>
        <w:rPr>
          <w:rFonts w:hint="eastAsia" w:eastAsia="楷体"/>
          <w:sz w:val="24"/>
        </w:rPr>
        <w:t xml:space="preserve">2.2.2  </w:t>
      </w:r>
      <w:r>
        <w:rPr>
          <w:rFonts w:eastAsia="楷体"/>
          <w:sz w:val="24"/>
        </w:rPr>
        <w:t>散装液态、气态、液化气态货物的包装以乙方运输工具的专用容器为包装物，容器应符合国家有关危险化学品运输的规定，并经国家有关部门检测合格。容器应配备容积检定表，并在有效周期内。压力容器</w:t>
      </w:r>
      <w:r>
        <w:rPr>
          <w:rFonts w:hint="eastAsia" w:eastAsia="楷体"/>
          <w:sz w:val="24"/>
        </w:rPr>
        <w:t>的</w:t>
      </w:r>
      <w:r>
        <w:rPr>
          <w:rFonts w:eastAsia="楷体"/>
          <w:sz w:val="24"/>
        </w:rPr>
        <w:t>压力表应经过检定，并在有效周期内。货物的包装应确保托运货物不损坏、不泄漏、不挥发、不污染环境。</w:t>
      </w:r>
    </w:p>
    <w:p>
      <w:pPr>
        <w:topLinePunct/>
        <w:spacing w:line="400" w:lineRule="atLeast"/>
        <w:ind w:left="720" w:hanging="720" w:hangingChars="300"/>
        <w:rPr>
          <w:rFonts w:eastAsia="楷体"/>
          <w:sz w:val="24"/>
        </w:rPr>
      </w:pPr>
      <w:r>
        <w:rPr>
          <w:rFonts w:hint="eastAsia" w:eastAsia="楷体"/>
          <w:sz w:val="24"/>
        </w:rPr>
        <w:t xml:space="preserve">2.2.3  </w:t>
      </w:r>
      <w:r>
        <w:rPr>
          <w:rFonts w:eastAsia="楷体"/>
          <w:sz w:val="24"/>
        </w:rPr>
        <w:t>散装固态货物的包装以乙方专用运输工具为包装物，运输工具应符合国家有关危险化学品运输的规定，确保托运货物不损坏、不泄漏、不挥发、不污染环境。乙方不得将运输有毒、腐蚀、放射性的专用车辆运输普通货物。</w:t>
      </w:r>
    </w:p>
    <w:p>
      <w:pPr>
        <w:numPr>
          <w:ilvl w:val="0"/>
          <w:numId w:val="2"/>
        </w:numPr>
        <w:topLinePunct/>
        <w:spacing w:line="400" w:lineRule="atLeast"/>
        <w:rPr>
          <w:rFonts w:eastAsia="楷体"/>
          <w:sz w:val="24"/>
        </w:rPr>
      </w:pPr>
      <w:r>
        <w:rPr>
          <w:rFonts w:eastAsia="楷体"/>
          <w:sz w:val="24"/>
        </w:rPr>
        <w:t>如果运输的货物属于剧毒化学品，货物包装还应当遵守《关于加强危险化学品道路运输安全管理的紧急通知》（安监总危化〔2006〕119号）中的有关规定，剧毒化学品的运输应当单独装运，不得混装。</w:t>
      </w:r>
    </w:p>
    <w:p>
      <w:pPr>
        <w:numPr>
          <w:ilvl w:val="0"/>
          <w:numId w:val="2"/>
        </w:numPr>
        <w:topLinePunct/>
        <w:spacing w:line="400" w:lineRule="atLeast"/>
        <w:rPr>
          <w:rFonts w:eastAsia="楷体"/>
          <w:sz w:val="24"/>
        </w:rPr>
      </w:pPr>
      <w:r>
        <w:rPr>
          <w:rFonts w:eastAsia="楷体"/>
          <w:sz w:val="24"/>
        </w:rPr>
        <w:t>外包装上的标志和标签</w:t>
      </w:r>
      <w:r>
        <w:rPr>
          <w:rFonts w:hint="eastAsia" w:eastAsia="楷体"/>
          <w:sz w:val="24"/>
        </w:rPr>
        <w:t>应</w:t>
      </w:r>
      <w:r>
        <w:rPr>
          <w:rFonts w:eastAsia="楷体"/>
          <w:sz w:val="24"/>
        </w:rPr>
        <w:t>清晰、准确，有危险化学品的标识。</w:t>
      </w:r>
    </w:p>
    <w:p>
      <w:pPr>
        <w:numPr>
          <w:ilvl w:val="0"/>
          <w:numId w:val="2"/>
        </w:numPr>
        <w:topLinePunct/>
        <w:spacing w:line="400" w:lineRule="atLeast"/>
        <w:rPr>
          <w:rFonts w:eastAsia="楷体"/>
          <w:sz w:val="24"/>
        </w:rPr>
      </w:pPr>
      <w:r>
        <w:rPr>
          <w:rFonts w:eastAsia="楷体"/>
          <w:sz w:val="24"/>
        </w:rPr>
        <w:t>由于托运人的包装缺陷产生破损，致使其他货物或运输工具、机械设备被污染腐蚀、损坏或造成人身伤亡的，托运人应负赔偿责任。由承运人按约定对货物再加外包装的，发生上述问题，承运人应负赔偿责任。</w:t>
      </w:r>
    </w:p>
    <w:p>
      <w:pPr>
        <w:numPr>
          <w:ilvl w:val="0"/>
          <w:numId w:val="2"/>
        </w:numPr>
        <w:topLinePunct/>
        <w:spacing w:line="400" w:lineRule="atLeast"/>
        <w:rPr>
          <w:rFonts w:eastAsia="楷体"/>
          <w:sz w:val="24"/>
        </w:rPr>
      </w:pPr>
      <w:r>
        <w:rPr>
          <w:rFonts w:eastAsia="楷体"/>
          <w:sz w:val="24"/>
        </w:rPr>
        <w:t>其他：</w:t>
      </w:r>
      <w:r>
        <w:rPr>
          <w:rFonts w:eastAsia="楷体"/>
          <w:sz w:val="24"/>
          <w:u w:val="single"/>
        </w:rPr>
        <w:t xml:space="preserve">                     </w:t>
      </w:r>
      <w:r>
        <w:rPr>
          <w:rFonts w:eastAsia="楷体"/>
          <w:sz w:val="24"/>
        </w:rPr>
        <w:t>。</w:t>
      </w:r>
    </w:p>
    <w:p>
      <w:pPr>
        <w:pStyle w:val="75"/>
        <w:numPr>
          <w:ilvl w:val="0"/>
          <w:numId w:val="1"/>
        </w:numPr>
        <w:spacing w:before="0" w:after="0" w:line="400" w:lineRule="atLeast"/>
        <w:rPr>
          <w:rFonts w:ascii="Times New Roman" w:hAnsi="Times New Roman"/>
        </w:rPr>
      </w:pPr>
      <w:bookmarkStart w:id="357" w:name="_Toc171138182"/>
      <w:bookmarkStart w:id="358" w:name="_Toc171138086"/>
      <w:bookmarkStart w:id="359" w:name="_Toc171138119"/>
      <w:bookmarkStart w:id="360" w:name="_Toc60759446"/>
      <w:r>
        <w:rPr>
          <w:rFonts w:ascii="Times New Roman" w:hAnsi="Times New Roman"/>
        </w:rPr>
        <w:t>交付、装货与</w:t>
      </w:r>
      <w:bookmarkEnd w:id="357"/>
      <w:bookmarkEnd w:id="358"/>
      <w:bookmarkEnd w:id="359"/>
      <w:r>
        <w:rPr>
          <w:rFonts w:ascii="Times New Roman" w:hAnsi="Times New Roman"/>
        </w:rPr>
        <w:t>起运</w:t>
      </w:r>
      <w:bookmarkEnd w:id="360"/>
    </w:p>
    <w:p>
      <w:pPr>
        <w:numPr>
          <w:ilvl w:val="1"/>
          <w:numId w:val="3"/>
        </w:numPr>
        <w:topLinePunct/>
        <w:spacing w:line="400" w:lineRule="atLeast"/>
        <w:rPr>
          <w:rFonts w:eastAsia="楷体"/>
          <w:sz w:val="24"/>
        </w:rPr>
      </w:pPr>
      <w:r>
        <w:rPr>
          <w:rFonts w:eastAsia="楷体"/>
          <w:sz w:val="24"/>
        </w:rPr>
        <w:t>交付</w:t>
      </w:r>
    </w:p>
    <w:p>
      <w:pPr>
        <w:numPr>
          <w:ilvl w:val="2"/>
          <w:numId w:val="3"/>
        </w:numPr>
        <w:topLinePunct/>
        <w:spacing w:line="400" w:lineRule="atLeast"/>
        <w:rPr>
          <w:rFonts w:eastAsia="楷体"/>
          <w:sz w:val="24"/>
        </w:rPr>
      </w:pPr>
      <w:r>
        <w:rPr>
          <w:rFonts w:eastAsia="楷体"/>
          <w:sz w:val="24"/>
        </w:rPr>
        <w:t>交付时间</w:t>
      </w:r>
    </w:p>
    <w:p>
      <w:pPr>
        <w:topLinePunct/>
        <w:spacing w:line="400" w:lineRule="atLeast"/>
        <w:rPr>
          <w:rFonts w:eastAsia="楷体"/>
          <w:sz w:val="24"/>
        </w:rPr>
      </w:pPr>
      <w:r>
        <w:rPr>
          <w:rFonts w:eastAsia="楷体"/>
          <w:sz w:val="24"/>
        </w:rPr>
        <w:t>本合同项下货物的交付具体以</w:t>
      </w:r>
      <w:r>
        <w:rPr>
          <w:rFonts w:hint="eastAsia" w:eastAsia="楷体"/>
          <w:sz w:val="24"/>
        </w:rPr>
        <w:t>交接单据或</w:t>
      </w:r>
      <w:r>
        <w:rPr>
          <w:rFonts w:eastAsia="楷体"/>
          <w:sz w:val="24"/>
        </w:rPr>
        <w:t>甲方</w:t>
      </w:r>
      <w:r>
        <w:rPr>
          <w:rFonts w:hint="eastAsia" w:eastAsia="楷体"/>
          <w:sz w:val="24"/>
        </w:rPr>
        <w:t>书面</w:t>
      </w:r>
      <w:r>
        <w:rPr>
          <w:rFonts w:eastAsia="楷体"/>
          <w:sz w:val="24"/>
        </w:rPr>
        <w:t>通知为准。</w:t>
      </w:r>
    </w:p>
    <w:p>
      <w:pPr>
        <w:numPr>
          <w:ilvl w:val="2"/>
          <w:numId w:val="3"/>
        </w:numPr>
        <w:topLinePunct/>
        <w:spacing w:line="400" w:lineRule="atLeast"/>
        <w:rPr>
          <w:rFonts w:eastAsia="楷体"/>
          <w:sz w:val="24"/>
        </w:rPr>
      </w:pPr>
      <w:r>
        <w:rPr>
          <w:rFonts w:eastAsia="楷体"/>
          <w:sz w:val="24"/>
        </w:rPr>
        <w:t>计量</w:t>
      </w:r>
    </w:p>
    <w:p>
      <w:pPr>
        <w:adjustRightInd w:val="0"/>
        <w:snapToGrid w:val="0"/>
        <w:spacing w:line="400" w:lineRule="atLeast"/>
        <w:rPr>
          <w:rFonts w:eastAsia="楷体"/>
          <w:sz w:val="24"/>
        </w:rPr>
      </w:pPr>
      <w:r>
        <w:rPr>
          <w:rFonts w:eastAsia="楷体"/>
          <w:sz w:val="24"/>
        </w:rPr>
        <w:t>本合同项下货物采取先计量后交付的方式，根据货物形态及包装，计量方法为以下第</w:t>
      </w:r>
      <w:r>
        <w:rPr>
          <w:rFonts w:eastAsia="楷体"/>
          <w:sz w:val="24"/>
          <w:u w:val="single"/>
        </w:rPr>
        <w:t xml:space="preserve">     </w:t>
      </w:r>
      <w:r>
        <w:rPr>
          <w:rFonts w:eastAsia="楷体"/>
          <w:sz w:val="24"/>
        </w:rPr>
        <w:t>种方式。</w:t>
      </w:r>
    </w:p>
    <w:p>
      <w:pPr>
        <w:numPr>
          <w:ilvl w:val="0"/>
          <w:numId w:val="4"/>
        </w:numPr>
        <w:adjustRightInd w:val="0"/>
        <w:snapToGrid w:val="0"/>
        <w:spacing w:line="400" w:lineRule="atLeast"/>
        <w:rPr>
          <w:rFonts w:eastAsia="楷体"/>
          <w:sz w:val="24"/>
        </w:rPr>
      </w:pPr>
      <w:r>
        <w:rPr>
          <w:rFonts w:eastAsia="楷体"/>
          <w:sz w:val="24"/>
        </w:rPr>
        <w:t>散装固态货物过磅交付；</w:t>
      </w:r>
    </w:p>
    <w:p>
      <w:pPr>
        <w:numPr>
          <w:ilvl w:val="0"/>
          <w:numId w:val="4"/>
        </w:numPr>
        <w:adjustRightInd w:val="0"/>
        <w:snapToGrid w:val="0"/>
        <w:spacing w:line="400" w:lineRule="atLeast"/>
        <w:rPr>
          <w:rFonts w:eastAsia="楷体"/>
          <w:sz w:val="24"/>
        </w:rPr>
      </w:pPr>
      <w:r>
        <w:rPr>
          <w:rFonts w:eastAsia="楷体"/>
          <w:sz w:val="24"/>
        </w:rPr>
        <w:t>散装液态货物以容积计量交付；</w:t>
      </w:r>
    </w:p>
    <w:p>
      <w:pPr>
        <w:numPr>
          <w:ilvl w:val="0"/>
          <w:numId w:val="4"/>
        </w:numPr>
        <w:adjustRightInd w:val="0"/>
        <w:snapToGrid w:val="0"/>
        <w:spacing w:line="400" w:lineRule="atLeast"/>
        <w:rPr>
          <w:rFonts w:eastAsia="楷体"/>
          <w:sz w:val="24"/>
        </w:rPr>
      </w:pPr>
      <w:r>
        <w:rPr>
          <w:rFonts w:eastAsia="楷体"/>
          <w:sz w:val="24"/>
        </w:rPr>
        <w:t>散装液态货物以容积计量后铅封交付；</w:t>
      </w:r>
    </w:p>
    <w:p>
      <w:pPr>
        <w:numPr>
          <w:ilvl w:val="0"/>
          <w:numId w:val="4"/>
        </w:numPr>
        <w:adjustRightInd w:val="0"/>
        <w:snapToGrid w:val="0"/>
        <w:spacing w:line="400" w:lineRule="atLeast"/>
        <w:rPr>
          <w:rFonts w:eastAsia="楷体"/>
          <w:sz w:val="24"/>
        </w:rPr>
      </w:pPr>
      <w:r>
        <w:rPr>
          <w:rFonts w:hint="eastAsia" w:eastAsia="楷体"/>
          <w:sz w:val="24"/>
        </w:rPr>
        <w:t>散装液态货物以过磅计量后铅封交付；</w:t>
      </w:r>
    </w:p>
    <w:p>
      <w:pPr>
        <w:numPr>
          <w:ilvl w:val="0"/>
          <w:numId w:val="4"/>
        </w:numPr>
        <w:adjustRightInd w:val="0"/>
        <w:snapToGrid w:val="0"/>
        <w:spacing w:line="400" w:lineRule="atLeast"/>
        <w:rPr>
          <w:rFonts w:eastAsia="楷体"/>
          <w:sz w:val="24"/>
        </w:rPr>
      </w:pPr>
      <w:r>
        <w:rPr>
          <w:rFonts w:eastAsia="楷体"/>
          <w:sz w:val="24"/>
        </w:rPr>
        <w:t>散装气态、液化气态货物以压力和容积计量交付；</w:t>
      </w:r>
    </w:p>
    <w:p>
      <w:pPr>
        <w:numPr>
          <w:ilvl w:val="0"/>
          <w:numId w:val="4"/>
        </w:numPr>
        <w:adjustRightInd w:val="0"/>
        <w:snapToGrid w:val="0"/>
        <w:spacing w:line="400" w:lineRule="atLeast"/>
        <w:rPr>
          <w:rFonts w:eastAsia="楷体"/>
          <w:sz w:val="24"/>
        </w:rPr>
      </w:pPr>
      <w:r>
        <w:rPr>
          <w:rFonts w:eastAsia="楷体"/>
          <w:sz w:val="24"/>
        </w:rPr>
        <w:t>散装气态、液化气态货物以压力和容积计量后铅封交付</w:t>
      </w:r>
      <w:r>
        <w:rPr>
          <w:rFonts w:hint="eastAsia" w:eastAsia="楷体"/>
          <w:sz w:val="24"/>
        </w:rPr>
        <w:t>；</w:t>
      </w:r>
    </w:p>
    <w:p>
      <w:pPr>
        <w:numPr>
          <w:ilvl w:val="0"/>
          <w:numId w:val="4"/>
        </w:numPr>
        <w:adjustRightInd w:val="0"/>
        <w:snapToGrid w:val="0"/>
        <w:spacing w:line="400" w:lineRule="atLeast"/>
        <w:rPr>
          <w:rFonts w:eastAsia="楷体"/>
          <w:sz w:val="24"/>
        </w:rPr>
      </w:pPr>
      <w:r>
        <w:rPr>
          <w:rFonts w:hint="eastAsia" w:eastAsia="楷体"/>
          <w:sz w:val="24"/>
        </w:rPr>
        <w:t>其他：</w:t>
      </w:r>
      <w:r>
        <w:rPr>
          <w:rFonts w:hint="eastAsia" w:eastAsia="楷体"/>
          <w:sz w:val="24"/>
          <w:u w:val="single"/>
        </w:rPr>
        <w:t xml:space="preserve">            </w:t>
      </w:r>
      <w:r>
        <w:rPr>
          <w:rFonts w:hint="eastAsia" w:eastAsia="楷体"/>
          <w:sz w:val="24"/>
        </w:rPr>
        <w:t>。</w:t>
      </w:r>
    </w:p>
    <w:p>
      <w:pPr>
        <w:numPr>
          <w:ilvl w:val="2"/>
          <w:numId w:val="3"/>
        </w:numPr>
        <w:adjustRightInd w:val="0"/>
        <w:snapToGrid w:val="0"/>
        <w:spacing w:line="400" w:lineRule="atLeast"/>
        <w:rPr>
          <w:rFonts w:eastAsia="楷体"/>
          <w:sz w:val="24"/>
        </w:rPr>
      </w:pPr>
      <w:r>
        <w:rPr>
          <w:rFonts w:eastAsia="楷体"/>
          <w:sz w:val="24"/>
        </w:rPr>
        <w:t>交付货物的质量：</w:t>
      </w:r>
      <w:r>
        <w:rPr>
          <w:rFonts w:eastAsia="楷体"/>
          <w:sz w:val="24"/>
          <w:u w:val="single"/>
        </w:rPr>
        <w:t xml:space="preserve">        </w:t>
      </w:r>
      <w:r>
        <w:rPr>
          <w:rFonts w:eastAsia="楷体"/>
          <w:sz w:val="24"/>
        </w:rPr>
        <w:t>。</w:t>
      </w:r>
    </w:p>
    <w:p>
      <w:pPr>
        <w:numPr>
          <w:ilvl w:val="2"/>
          <w:numId w:val="3"/>
        </w:numPr>
        <w:adjustRightInd w:val="0"/>
        <w:snapToGrid w:val="0"/>
        <w:spacing w:line="400" w:lineRule="atLeast"/>
        <w:rPr>
          <w:rFonts w:eastAsia="楷体"/>
          <w:sz w:val="24"/>
        </w:rPr>
      </w:pPr>
      <w:r>
        <w:rPr>
          <w:rFonts w:eastAsia="楷体"/>
          <w:sz w:val="24"/>
        </w:rPr>
        <w:t>交付数量、质量、压力或封志由甲乙双方签字确认。</w:t>
      </w:r>
    </w:p>
    <w:p>
      <w:pPr>
        <w:numPr>
          <w:ilvl w:val="1"/>
          <w:numId w:val="3"/>
        </w:numPr>
        <w:topLinePunct/>
        <w:spacing w:line="400" w:lineRule="atLeast"/>
        <w:rPr>
          <w:rFonts w:eastAsia="楷体"/>
          <w:sz w:val="24"/>
        </w:rPr>
      </w:pPr>
      <w:r>
        <w:rPr>
          <w:rFonts w:eastAsia="楷体"/>
          <w:sz w:val="24"/>
        </w:rPr>
        <w:t>装货</w:t>
      </w:r>
    </w:p>
    <w:p>
      <w:pPr>
        <w:topLinePunct/>
        <w:spacing w:line="400" w:lineRule="atLeast"/>
        <w:rPr>
          <w:rFonts w:hint="eastAsia" w:eastAsia="楷体"/>
          <w:sz w:val="24"/>
          <w:shd w:val="clear" w:color="auto" w:fill="D9D9D9"/>
        </w:rPr>
      </w:pPr>
      <w:r>
        <w:rPr>
          <w:rFonts w:hint="eastAsia" w:ascii="楷体" w:hAnsi="楷体" w:eastAsia="楷体"/>
          <w:color w:val="0000FF"/>
          <w:sz w:val="24"/>
          <w:szCs w:val="22"/>
        </w:rPr>
        <w:t>【甲方/乙方】</w:t>
      </w:r>
      <w:r>
        <w:rPr>
          <w:rFonts w:eastAsia="楷体"/>
          <w:sz w:val="24"/>
        </w:rPr>
        <w:t>负责将甲方交付的货物装载到运输工具上，由</w:t>
      </w:r>
      <w:r>
        <w:rPr>
          <w:rFonts w:hint="eastAsia" w:ascii="楷体" w:hAnsi="楷体" w:eastAsia="楷体"/>
          <w:color w:val="0000FF"/>
          <w:sz w:val="24"/>
          <w:szCs w:val="22"/>
        </w:rPr>
        <w:t>【甲方/乙方】</w:t>
      </w:r>
      <w:r>
        <w:rPr>
          <w:rFonts w:eastAsia="楷体"/>
          <w:sz w:val="24"/>
        </w:rPr>
        <w:t>承担装载费用。</w:t>
      </w:r>
      <w:bookmarkStart w:id="361" w:name="des1614912969834"/>
      <w:r>
        <w:rPr>
          <w:rFonts w:eastAsia="楷体"/>
          <w:sz w:val="24"/>
          <w:shd w:val="clear" w:color="auto" w:fill="D9D9D9"/>
        </w:rPr>
        <w:t>甲方应当负责做好装前准备，装货前一切损失由</w:t>
      </w:r>
      <w:r>
        <w:rPr>
          <w:rFonts w:hint="eastAsia" w:ascii="楷体" w:hAnsi="楷体" w:eastAsia="楷体"/>
          <w:color w:val="0000FF"/>
          <w:sz w:val="24"/>
          <w:szCs w:val="22"/>
          <w:shd w:val="clear" w:color="auto" w:fill="D9D9D9"/>
        </w:rPr>
        <w:t>【甲方】</w:t>
      </w:r>
      <w:r>
        <w:rPr>
          <w:rFonts w:eastAsia="楷体"/>
          <w:sz w:val="24"/>
          <w:shd w:val="clear" w:color="auto" w:fill="D9D9D9"/>
        </w:rPr>
        <w:t>承担，交付后一切损失由</w:t>
      </w:r>
      <w:r>
        <w:rPr>
          <w:rFonts w:hint="eastAsia" w:ascii="楷体" w:hAnsi="楷体" w:eastAsia="楷体"/>
          <w:color w:val="0000FF"/>
          <w:sz w:val="24"/>
          <w:szCs w:val="22"/>
          <w:shd w:val="clear" w:color="auto" w:fill="D9D9D9"/>
        </w:rPr>
        <w:t>【乙方】</w:t>
      </w:r>
      <w:r>
        <w:rPr>
          <w:rFonts w:eastAsia="楷体"/>
          <w:sz w:val="24"/>
          <w:shd w:val="clear" w:color="auto" w:fill="D9D9D9"/>
        </w:rPr>
        <w:t>承担</w:t>
      </w:r>
      <w:r>
        <w:rPr>
          <w:rFonts w:hint="eastAsia" w:eastAsia="楷体"/>
          <w:sz w:val="24"/>
          <w:shd w:val="clear" w:color="auto" w:fill="D9D9D9"/>
        </w:rPr>
        <w:t>。</w:t>
      </w:r>
    </w:p>
    <w:bookmarkEnd w:id="361"/>
    <w:p>
      <w:pPr>
        <w:numPr>
          <w:ilvl w:val="1"/>
          <w:numId w:val="3"/>
        </w:numPr>
        <w:topLinePunct/>
        <w:spacing w:line="400" w:lineRule="atLeast"/>
        <w:rPr>
          <w:rFonts w:eastAsia="楷体"/>
          <w:sz w:val="24"/>
        </w:rPr>
      </w:pPr>
      <w:r>
        <w:rPr>
          <w:rFonts w:hint="eastAsia" w:eastAsia="楷体"/>
          <w:sz w:val="24"/>
        </w:rPr>
        <w:t>起</w:t>
      </w:r>
      <w:r>
        <w:rPr>
          <w:rFonts w:eastAsia="楷体"/>
          <w:sz w:val="24"/>
        </w:rPr>
        <w:t>运</w:t>
      </w:r>
    </w:p>
    <w:p>
      <w:pPr>
        <w:topLinePunct/>
        <w:spacing w:line="400" w:lineRule="atLeast"/>
        <w:rPr>
          <w:rFonts w:eastAsia="楷体"/>
          <w:sz w:val="24"/>
        </w:rPr>
      </w:pPr>
      <w:r>
        <w:rPr>
          <w:rFonts w:eastAsia="楷体"/>
          <w:sz w:val="24"/>
        </w:rPr>
        <w:t>本合同项下货物的起运地</w:t>
      </w:r>
      <w:r>
        <w:rPr>
          <w:rFonts w:hint="eastAsia" w:eastAsia="楷体"/>
          <w:sz w:val="24"/>
        </w:rPr>
        <w:t>、</w:t>
      </w:r>
      <w:r>
        <w:rPr>
          <w:rFonts w:eastAsia="楷体"/>
          <w:sz w:val="24"/>
        </w:rPr>
        <w:t>起运时间</w:t>
      </w:r>
      <w:r>
        <w:rPr>
          <w:rFonts w:hint="eastAsia" w:eastAsia="楷体"/>
          <w:sz w:val="24"/>
        </w:rPr>
        <w:t>以电子订单、纸质订单或甲方书面通知为准。</w:t>
      </w:r>
    </w:p>
    <w:p>
      <w:pPr>
        <w:topLinePunct/>
        <w:spacing w:line="400" w:lineRule="atLeast"/>
        <w:rPr>
          <w:rFonts w:eastAsia="楷体"/>
          <w:sz w:val="24"/>
        </w:rPr>
      </w:pPr>
      <w:r>
        <w:rPr>
          <w:rFonts w:eastAsia="楷体"/>
          <w:sz w:val="24"/>
        </w:rPr>
        <w:t>甲方在起运地将货物交付乙方。</w:t>
      </w:r>
    </w:p>
    <w:p>
      <w:pPr>
        <w:pStyle w:val="75"/>
        <w:numPr>
          <w:ilvl w:val="0"/>
          <w:numId w:val="1"/>
        </w:numPr>
        <w:spacing w:before="0" w:after="0" w:line="400" w:lineRule="atLeast"/>
        <w:rPr>
          <w:rFonts w:ascii="Times New Roman" w:hAnsi="Times New Roman"/>
        </w:rPr>
      </w:pPr>
      <w:bookmarkStart w:id="362" w:name="_Toc171138087"/>
      <w:bookmarkStart w:id="363" w:name="_Toc171138120"/>
      <w:bookmarkStart w:id="364" w:name="_Toc171138183"/>
      <w:bookmarkStart w:id="365" w:name="_Toc60759449"/>
      <w:r>
        <w:rPr>
          <w:rFonts w:ascii="Times New Roman" w:hAnsi="Times New Roman"/>
        </w:rPr>
        <w:t>到达、交货与</w:t>
      </w:r>
      <w:bookmarkEnd w:id="362"/>
      <w:bookmarkEnd w:id="363"/>
      <w:bookmarkEnd w:id="364"/>
      <w:r>
        <w:rPr>
          <w:rFonts w:ascii="Times New Roman" w:hAnsi="Times New Roman"/>
        </w:rPr>
        <w:t>验收</w:t>
      </w:r>
      <w:bookmarkEnd w:id="365"/>
    </w:p>
    <w:p>
      <w:pPr>
        <w:numPr>
          <w:ilvl w:val="0"/>
          <w:numId w:val="5"/>
        </w:numPr>
        <w:adjustRightInd w:val="0"/>
        <w:snapToGrid w:val="0"/>
        <w:spacing w:line="400" w:lineRule="atLeast"/>
        <w:rPr>
          <w:rFonts w:eastAsia="楷体"/>
          <w:sz w:val="24"/>
          <w:u w:val="single"/>
        </w:rPr>
      </w:pPr>
      <w:r>
        <w:rPr>
          <w:rFonts w:eastAsia="楷体"/>
          <w:sz w:val="24"/>
        </w:rPr>
        <w:t>到达</w:t>
      </w:r>
    </w:p>
    <w:p>
      <w:pPr>
        <w:adjustRightInd w:val="0"/>
        <w:snapToGrid w:val="0"/>
        <w:spacing w:line="400" w:lineRule="atLeast"/>
        <w:rPr>
          <w:rFonts w:eastAsia="楷体"/>
          <w:sz w:val="24"/>
        </w:rPr>
      </w:pPr>
      <w:r>
        <w:rPr>
          <w:rFonts w:eastAsia="楷体"/>
          <w:sz w:val="24"/>
        </w:rPr>
        <w:t>乙方应当在</w:t>
      </w:r>
      <w:r>
        <w:rPr>
          <w:rFonts w:hint="eastAsia" w:eastAsia="楷体"/>
          <w:sz w:val="24"/>
        </w:rPr>
        <w:t>规定时间内</w:t>
      </w:r>
      <w:r>
        <w:rPr>
          <w:rFonts w:eastAsia="楷体"/>
          <w:sz w:val="24"/>
        </w:rPr>
        <w:t>将货物运至</w:t>
      </w:r>
      <w:r>
        <w:rPr>
          <w:rFonts w:hint="eastAsia" w:eastAsia="楷体"/>
          <w:sz w:val="24"/>
        </w:rPr>
        <w:t>甲方指定地点</w:t>
      </w:r>
      <w:r>
        <w:rPr>
          <w:rFonts w:eastAsia="楷体"/>
          <w:sz w:val="24"/>
        </w:rPr>
        <w:t>。货物运至目的地后，乙方应当</w:t>
      </w:r>
      <w:r>
        <w:rPr>
          <w:rFonts w:hint="eastAsia" w:eastAsia="楷体"/>
          <w:sz w:val="24"/>
        </w:rPr>
        <w:t>及时办理相应的交接手续。</w:t>
      </w:r>
    </w:p>
    <w:p>
      <w:pPr>
        <w:numPr>
          <w:ilvl w:val="0"/>
          <w:numId w:val="5"/>
        </w:numPr>
        <w:adjustRightInd w:val="0"/>
        <w:snapToGrid w:val="0"/>
        <w:spacing w:line="400" w:lineRule="atLeast"/>
        <w:rPr>
          <w:rFonts w:eastAsia="楷体"/>
          <w:sz w:val="24"/>
          <w:u w:val="single"/>
        </w:rPr>
      </w:pPr>
      <w:r>
        <w:rPr>
          <w:rFonts w:eastAsia="楷体"/>
          <w:sz w:val="24"/>
        </w:rPr>
        <w:t>卸载</w:t>
      </w:r>
    </w:p>
    <w:p>
      <w:pPr>
        <w:numPr>
          <w:ilvl w:val="0"/>
          <w:numId w:val="6"/>
        </w:numPr>
        <w:adjustRightInd w:val="0"/>
        <w:snapToGrid w:val="0"/>
        <w:spacing w:line="400" w:lineRule="atLeast"/>
        <w:rPr>
          <w:rFonts w:eastAsia="楷体"/>
          <w:sz w:val="24"/>
        </w:rPr>
      </w:pPr>
      <w:r>
        <w:rPr>
          <w:rFonts w:eastAsia="楷体"/>
          <w:sz w:val="24"/>
        </w:rPr>
        <w:t>卸载</w:t>
      </w:r>
    </w:p>
    <w:p>
      <w:pPr>
        <w:adjustRightInd w:val="0"/>
        <w:snapToGrid w:val="0"/>
        <w:spacing w:line="400" w:lineRule="atLeast"/>
        <w:rPr>
          <w:rFonts w:eastAsia="楷体"/>
          <w:sz w:val="24"/>
        </w:rPr>
      </w:pPr>
      <w:r>
        <w:rPr>
          <w:rFonts w:eastAsia="楷体"/>
          <w:sz w:val="24"/>
        </w:rPr>
        <w:t>本合同项下货物由</w:t>
      </w:r>
      <w:r>
        <w:rPr>
          <w:rFonts w:hint="eastAsia" w:ascii="楷体" w:hAnsi="楷体" w:eastAsia="楷体"/>
          <w:color w:val="0000FF"/>
          <w:sz w:val="24"/>
          <w:szCs w:val="22"/>
        </w:rPr>
        <w:t>【甲方/乙方】</w:t>
      </w:r>
      <w:r>
        <w:rPr>
          <w:rFonts w:eastAsia="楷体"/>
          <w:sz w:val="24"/>
        </w:rPr>
        <w:t>负责卸载，由</w:t>
      </w:r>
      <w:r>
        <w:rPr>
          <w:rFonts w:hint="eastAsia" w:ascii="楷体" w:hAnsi="楷体" w:eastAsia="楷体"/>
          <w:color w:val="0000FF"/>
          <w:sz w:val="24"/>
          <w:szCs w:val="22"/>
        </w:rPr>
        <w:t>【甲方/乙方】</w:t>
      </w:r>
      <w:r>
        <w:rPr>
          <w:rFonts w:eastAsia="楷体"/>
          <w:sz w:val="24"/>
        </w:rPr>
        <w:t>承担卸载费用。非因乙方原因而导致的卸载过程中产生的货损，乙方不承担责任。</w:t>
      </w:r>
    </w:p>
    <w:p>
      <w:pPr>
        <w:numPr>
          <w:ilvl w:val="0"/>
          <w:numId w:val="6"/>
        </w:numPr>
        <w:adjustRightInd w:val="0"/>
        <w:snapToGrid w:val="0"/>
        <w:spacing w:line="400" w:lineRule="atLeast"/>
        <w:rPr>
          <w:rFonts w:eastAsia="楷体"/>
          <w:sz w:val="24"/>
        </w:rPr>
      </w:pPr>
      <w:r>
        <w:rPr>
          <w:rFonts w:eastAsia="楷体"/>
          <w:sz w:val="24"/>
        </w:rPr>
        <w:t>卸载方法</w:t>
      </w:r>
    </w:p>
    <w:p>
      <w:pPr>
        <w:adjustRightInd w:val="0"/>
        <w:snapToGrid w:val="0"/>
        <w:spacing w:line="400" w:lineRule="atLeast"/>
        <w:rPr>
          <w:rFonts w:eastAsia="楷体"/>
          <w:sz w:val="24"/>
        </w:rPr>
      </w:pPr>
      <w:r>
        <w:rPr>
          <w:rFonts w:eastAsia="楷体"/>
          <w:sz w:val="24"/>
        </w:rPr>
        <w:t>本合同项下货物的卸载方法为</w:t>
      </w:r>
      <w:r>
        <w:rPr>
          <w:rFonts w:hint="eastAsia" w:eastAsia="楷体"/>
          <w:sz w:val="24"/>
        </w:rPr>
        <w:t>：</w:t>
      </w:r>
      <w:r>
        <w:rPr>
          <w:rFonts w:eastAsia="楷体"/>
          <w:sz w:val="24"/>
          <w:u w:val="single"/>
        </w:rPr>
        <w:t xml:space="preserve">          </w:t>
      </w:r>
      <w:r>
        <w:rPr>
          <w:rFonts w:eastAsia="楷体"/>
          <w:sz w:val="24"/>
        </w:rPr>
        <w:t>。</w:t>
      </w:r>
    </w:p>
    <w:p>
      <w:pPr>
        <w:numPr>
          <w:ilvl w:val="0"/>
          <w:numId w:val="5"/>
        </w:numPr>
        <w:adjustRightInd w:val="0"/>
        <w:snapToGrid w:val="0"/>
        <w:spacing w:line="400" w:lineRule="atLeast"/>
        <w:rPr>
          <w:rFonts w:eastAsia="楷体"/>
          <w:sz w:val="24"/>
        </w:rPr>
      </w:pPr>
      <w:r>
        <w:rPr>
          <w:rFonts w:eastAsia="楷体"/>
          <w:sz w:val="24"/>
        </w:rPr>
        <w:t>交货和验收</w:t>
      </w:r>
    </w:p>
    <w:p>
      <w:pPr>
        <w:numPr>
          <w:ilvl w:val="0"/>
          <w:numId w:val="7"/>
        </w:numPr>
        <w:adjustRightInd w:val="0"/>
        <w:snapToGrid w:val="0"/>
        <w:spacing w:line="400" w:lineRule="atLeast"/>
        <w:rPr>
          <w:rFonts w:eastAsia="楷体"/>
          <w:sz w:val="24"/>
        </w:rPr>
      </w:pPr>
      <w:r>
        <w:rPr>
          <w:rFonts w:eastAsia="楷体"/>
          <w:sz w:val="24"/>
        </w:rPr>
        <w:t>乙方应将本合同项下货物</w:t>
      </w:r>
      <w:r>
        <w:rPr>
          <w:rFonts w:hint="eastAsia" w:eastAsia="楷体"/>
          <w:sz w:val="24"/>
        </w:rPr>
        <w:t>在甲方指定地点</w:t>
      </w:r>
      <w:r>
        <w:rPr>
          <w:rFonts w:eastAsia="楷体"/>
          <w:sz w:val="24"/>
        </w:rPr>
        <w:t>交付给收货人。</w:t>
      </w:r>
    </w:p>
    <w:p>
      <w:pPr>
        <w:numPr>
          <w:ilvl w:val="2"/>
          <w:numId w:val="8"/>
        </w:numPr>
        <w:adjustRightInd w:val="0"/>
        <w:snapToGrid w:val="0"/>
        <w:spacing w:line="400" w:lineRule="atLeast"/>
        <w:rPr>
          <w:rFonts w:eastAsia="楷体"/>
          <w:sz w:val="24"/>
        </w:rPr>
      </w:pPr>
      <w:r>
        <w:rPr>
          <w:rFonts w:eastAsia="楷体"/>
          <w:sz w:val="24"/>
        </w:rPr>
        <w:t>数量验收</w:t>
      </w:r>
    </w:p>
    <w:p>
      <w:pPr>
        <w:numPr>
          <w:ilvl w:val="3"/>
          <w:numId w:val="8"/>
        </w:numPr>
        <w:adjustRightInd w:val="0"/>
        <w:snapToGrid w:val="0"/>
        <w:spacing w:line="400" w:lineRule="atLeast"/>
        <w:rPr>
          <w:rFonts w:eastAsia="楷体"/>
          <w:sz w:val="24"/>
        </w:rPr>
      </w:pPr>
      <w:r>
        <w:rPr>
          <w:rFonts w:eastAsia="楷体"/>
          <w:sz w:val="24"/>
        </w:rPr>
        <w:t>收货人在收到货物时应立即查验货物的数量，对数量的异议应在查验后当场提出；对数量无异议的，乙方有权要求收货人签署对货物数量的书面确认文件。</w:t>
      </w:r>
    </w:p>
    <w:p>
      <w:pPr>
        <w:numPr>
          <w:ilvl w:val="3"/>
          <w:numId w:val="8"/>
        </w:numPr>
        <w:adjustRightInd w:val="0"/>
        <w:snapToGrid w:val="0"/>
        <w:spacing w:line="400" w:lineRule="atLeast"/>
        <w:rPr>
          <w:rFonts w:eastAsia="楷体"/>
          <w:sz w:val="24"/>
        </w:rPr>
      </w:pPr>
      <w:r>
        <w:rPr>
          <w:rFonts w:eastAsia="楷体"/>
          <w:sz w:val="24"/>
        </w:rPr>
        <w:t>根据交付启运时的包装及计量方法，验收按照如下第</w:t>
      </w:r>
      <w:r>
        <w:rPr>
          <w:rFonts w:eastAsia="楷体"/>
          <w:sz w:val="24"/>
          <w:u w:val="single"/>
        </w:rPr>
        <w:t xml:space="preserve">     </w:t>
      </w:r>
      <w:r>
        <w:rPr>
          <w:rFonts w:eastAsia="楷体"/>
          <w:sz w:val="24"/>
        </w:rPr>
        <w:t>方法进行。</w:t>
      </w:r>
    </w:p>
    <w:p>
      <w:pPr>
        <w:numPr>
          <w:ilvl w:val="0"/>
          <w:numId w:val="9"/>
        </w:numPr>
        <w:adjustRightInd w:val="0"/>
        <w:snapToGrid w:val="0"/>
        <w:spacing w:line="400" w:lineRule="atLeast"/>
        <w:rPr>
          <w:rFonts w:eastAsia="楷体"/>
          <w:sz w:val="24"/>
        </w:rPr>
      </w:pPr>
      <w:r>
        <w:rPr>
          <w:rFonts w:eastAsia="楷体"/>
          <w:sz w:val="24"/>
        </w:rPr>
        <w:t>散装固态货物过磅验收；</w:t>
      </w:r>
    </w:p>
    <w:p>
      <w:pPr>
        <w:numPr>
          <w:ilvl w:val="0"/>
          <w:numId w:val="9"/>
        </w:numPr>
        <w:adjustRightInd w:val="0"/>
        <w:snapToGrid w:val="0"/>
        <w:spacing w:line="400" w:lineRule="atLeast"/>
        <w:rPr>
          <w:rFonts w:eastAsia="楷体"/>
          <w:sz w:val="24"/>
        </w:rPr>
      </w:pPr>
      <w:r>
        <w:rPr>
          <w:rFonts w:eastAsia="楷体"/>
          <w:sz w:val="24"/>
        </w:rPr>
        <w:t>散装液态货物以容积计量验收；</w:t>
      </w:r>
    </w:p>
    <w:p>
      <w:pPr>
        <w:numPr>
          <w:ilvl w:val="0"/>
          <w:numId w:val="9"/>
        </w:numPr>
        <w:adjustRightInd w:val="0"/>
        <w:snapToGrid w:val="0"/>
        <w:spacing w:line="400" w:lineRule="atLeast"/>
        <w:rPr>
          <w:rFonts w:eastAsia="楷体"/>
          <w:sz w:val="24"/>
        </w:rPr>
      </w:pPr>
      <w:r>
        <w:rPr>
          <w:rFonts w:eastAsia="楷体"/>
          <w:sz w:val="24"/>
        </w:rPr>
        <w:t>散装气态、液化气态货物以压力和容积计量验收；</w:t>
      </w:r>
    </w:p>
    <w:p>
      <w:pPr>
        <w:numPr>
          <w:ilvl w:val="0"/>
          <w:numId w:val="9"/>
        </w:numPr>
        <w:adjustRightInd w:val="0"/>
        <w:snapToGrid w:val="0"/>
        <w:spacing w:line="400" w:lineRule="atLeast"/>
        <w:rPr>
          <w:rFonts w:eastAsia="楷体"/>
          <w:sz w:val="24"/>
        </w:rPr>
      </w:pPr>
      <w:r>
        <w:rPr>
          <w:rFonts w:hint="eastAsia" w:eastAsia="楷体"/>
          <w:sz w:val="24"/>
        </w:rPr>
        <w:t>散装液态、液化气态货物以过磅计量验收。</w:t>
      </w:r>
    </w:p>
    <w:p>
      <w:pPr>
        <w:numPr>
          <w:ilvl w:val="0"/>
          <w:numId w:val="9"/>
        </w:numPr>
        <w:adjustRightInd w:val="0"/>
        <w:snapToGrid w:val="0"/>
        <w:spacing w:line="400" w:lineRule="atLeast"/>
        <w:rPr>
          <w:rFonts w:eastAsia="楷体"/>
          <w:sz w:val="24"/>
        </w:rPr>
      </w:pPr>
      <w:r>
        <w:rPr>
          <w:rFonts w:hint="eastAsia" w:eastAsia="楷体"/>
          <w:sz w:val="24"/>
        </w:rPr>
        <w:t>其他：</w:t>
      </w:r>
      <w:r>
        <w:rPr>
          <w:rFonts w:hint="eastAsia" w:eastAsia="楷体"/>
          <w:sz w:val="24"/>
          <w:u w:val="single"/>
        </w:rPr>
        <w:t xml:space="preserve">            </w:t>
      </w:r>
      <w:r>
        <w:rPr>
          <w:rFonts w:hint="eastAsia" w:eastAsia="楷体"/>
          <w:sz w:val="24"/>
        </w:rPr>
        <w:t>。</w:t>
      </w:r>
    </w:p>
    <w:p>
      <w:pPr>
        <w:numPr>
          <w:ilvl w:val="2"/>
          <w:numId w:val="8"/>
        </w:numPr>
        <w:adjustRightInd w:val="0"/>
        <w:snapToGrid w:val="0"/>
        <w:spacing w:line="400" w:lineRule="atLeast"/>
        <w:rPr>
          <w:rFonts w:eastAsia="楷体"/>
          <w:sz w:val="24"/>
        </w:rPr>
      </w:pPr>
      <w:r>
        <w:rPr>
          <w:rFonts w:eastAsia="楷体"/>
          <w:sz w:val="24"/>
        </w:rPr>
        <w:t>质量验收</w:t>
      </w:r>
    </w:p>
    <w:p>
      <w:pPr>
        <w:numPr>
          <w:ilvl w:val="3"/>
          <w:numId w:val="8"/>
        </w:numPr>
        <w:adjustRightInd w:val="0"/>
        <w:snapToGrid w:val="0"/>
        <w:spacing w:line="400" w:lineRule="atLeast"/>
        <w:rPr>
          <w:rFonts w:eastAsia="楷体"/>
          <w:sz w:val="24"/>
        </w:rPr>
      </w:pPr>
      <w:r>
        <w:rPr>
          <w:rFonts w:eastAsia="楷体"/>
          <w:sz w:val="24"/>
        </w:rPr>
        <w:t>除施封货物外</w:t>
      </w:r>
      <w:r>
        <w:rPr>
          <w:rFonts w:hint="eastAsia" w:eastAsia="楷体"/>
          <w:sz w:val="24"/>
        </w:rPr>
        <w:t>，</w:t>
      </w:r>
      <w:r>
        <w:rPr>
          <w:rFonts w:eastAsia="楷体"/>
          <w:sz w:val="24"/>
        </w:rPr>
        <w:t>收货人在收到货物时应当场提取样本，以作为货物的质量依据。</w:t>
      </w:r>
    </w:p>
    <w:p>
      <w:pPr>
        <w:numPr>
          <w:ilvl w:val="3"/>
          <w:numId w:val="8"/>
        </w:numPr>
        <w:adjustRightInd w:val="0"/>
        <w:snapToGrid w:val="0"/>
        <w:spacing w:line="400" w:lineRule="atLeast"/>
        <w:rPr>
          <w:rFonts w:eastAsia="楷体"/>
          <w:sz w:val="24"/>
        </w:rPr>
      </w:pPr>
      <w:r>
        <w:rPr>
          <w:rFonts w:eastAsia="楷体"/>
          <w:sz w:val="24"/>
        </w:rPr>
        <w:t>甲方应自行或促使收货人在收到货物后</w:t>
      </w:r>
      <w:r>
        <w:rPr>
          <w:rFonts w:eastAsia="楷体"/>
          <w:sz w:val="24"/>
          <w:u w:val="single"/>
        </w:rPr>
        <w:t xml:space="preserve">      </w:t>
      </w:r>
      <w:r>
        <w:rPr>
          <w:rFonts w:eastAsia="楷体"/>
          <w:sz w:val="24"/>
        </w:rPr>
        <w:t>日内完成质量验收，乙方有权要求派遣人员参与质量验收。</w:t>
      </w:r>
    </w:p>
    <w:p>
      <w:pPr>
        <w:numPr>
          <w:ilvl w:val="3"/>
          <w:numId w:val="8"/>
        </w:numPr>
        <w:adjustRightInd w:val="0"/>
        <w:snapToGrid w:val="0"/>
        <w:spacing w:line="400" w:lineRule="atLeast"/>
        <w:rPr>
          <w:rFonts w:eastAsia="楷体"/>
          <w:sz w:val="24"/>
        </w:rPr>
      </w:pPr>
      <w:r>
        <w:rPr>
          <w:rFonts w:eastAsia="楷体"/>
          <w:sz w:val="24"/>
        </w:rPr>
        <w:t>质量验收的方法：</w:t>
      </w:r>
      <w:r>
        <w:rPr>
          <w:rFonts w:eastAsia="楷体"/>
          <w:sz w:val="24"/>
          <w:u w:val="single"/>
        </w:rPr>
        <w:t xml:space="preserve">              </w:t>
      </w:r>
      <w:r>
        <w:rPr>
          <w:rFonts w:eastAsia="楷体"/>
          <w:sz w:val="24"/>
        </w:rPr>
        <w:t>。</w:t>
      </w:r>
    </w:p>
    <w:p>
      <w:pPr>
        <w:numPr>
          <w:ilvl w:val="2"/>
          <w:numId w:val="8"/>
        </w:numPr>
        <w:adjustRightInd w:val="0"/>
        <w:snapToGrid w:val="0"/>
        <w:spacing w:line="400" w:lineRule="atLeast"/>
        <w:rPr>
          <w:rFonts w:eastAsia="楷体"/>
          <w:sz w:val="24"/>
        </w:rPr>
      </w:pPr>
      <w:r>
        <w:rPr>
          <w:rFonts w:eastAsia="楷体"/>
          <w:sz w:val="24"/>
        </w:rPr>
        <w:t>数量、质量、压力及封志验收情况由甲乙双方签字确认。</w:t>
      </w:r>
    </w:p>
    <w:p>
      <w:pPr>
        <w:numPr>
          <w:ilvl w:val="2"/>
          <w:numId w:val="8"/>
        </w:numPr>
        <w:adjustRightInd w:val="0"/>
        <w:snapToGrid w:val="0"/>
        <w:spacing w:line="400" w:lineRule="atLeast"/>
        <w:rPr>
          <w:rFonts w:eastAsia="楷体"/>
          <w:sz w:val="24"/>
        </w:rPr>
      </w:pPr>
      <w:r>
        <w:rPr>
          <w:rFonts w:eastAsia="楷体"/>
          <w:sz w:val="24"/>
        </w:rPr>
        <w:t>如甲方或收货人在验收时发现货物变质或数量短少超过</w:t>
      </w:r>
      <w:r>
        <w:rPr>
          <w:rFonts w:hint="eastAsia" w:eastAsia="楷体"/>
          <w:sz w:val="24"/>
        </w:rPr>
        <w:t>本合同</w:t>
      </w:r>
      <w:r>
        <w:rPr>
          <w:rFonts w:eastAsia="楷体"/>
          <w:sz w:val="24"/>
        </w:rPr>
        <w:t>第1条约定的合理误差的，有权拒绝收货。</w:t>
      </w:r>
    </w:p>
    <w:p>
      <w:pPr>
        <w:numPr>
          <w:ilvl w:val="0"/>
          <w:numId w:val="5"/>
        </w:numPr>
        <w:adjustRightInd w:val="0"/>
        <w:snapToGrid w:val="0"/>
        <w:spacing w:line="400" w:lineRule="atLeast"/>
        <w:rPr>
          <w:rFonts w:eastAsia="楷体"/>
          <w:sz w:val="24"/>
        </w:rPr>
      </w:pPr>
      <w:r>
        <w:rPr>
          <w:rFonts w:hint="eastAsia" w:eastAsia="楷体"/>
          <w:sz w:val="24"/>
        </w:rPr>
        <w:t>其他</w:t>
      </w:r>
    </w:p>
    <w:p>
      <w:pPr>
        <w:numPr>
          <w:ilvl w:val="0"/>
          <w:numId w:val="10"/>
        </w:numPr>
        <w:adjustRightInd w:val="0"/>
        <w:snapToGrid w:val="0"/>
        <w:spacing w:line="400" w:lineRule="atLeast"/>
        <w:rPr>
          <w:rFonts w:hint="eastAsia" w:ascii="楷体" w:hAnsi="楷体" w:eastAsia="楷体" w:cs="楷体"/>
          <w:sz w:val="24"/>
        </w:rPr>
      </w:pPr>
      <w:r>
        <w:rPr>
          <w:rFonts w:hint="eastAsia" w:ascii="楷体" w:hAnsi="楷体" w:eastAsia="楷体" w:cs="楷体"/>
          <w:sz w:val="24"/>
        </w:rPr>
        <w:t>乙方车辆进入装卸现场，应当按照装卸现场的安全管理规定、流程进行操作，车辆应符合装卸现场防火防静电等安全技术要求，进入装卸现场的人员应按规定穿戴防静电劳动防护用品，佩戴合格的防护器具，服从装卸现场工作人员的安排和指挥。</w:t>
      </w:r>
    </w:p>
    <w:p>
      <w:pPr>
        <w:numPr>
          <w:ilvl w:val="0"/>
          <w:numId w:val="10"/>
        </w:numPr>
        <w:adjustRightInd w:val="0"/>
        <w:snapToGrid w:val="0"/>
        <w:spacing w:line="400" w:lineRule="atLeast"/>
        <w:rPr>
          <w:rFonts w:eastAsia="楷体"/>
          <w:sz w:val="24"/>
        </w:rPr>
      </w:pPr>
      <w:r>
        <w:rPr>
          <w:rFonts w:hint="eastAsia" w:ascii="楷体" w:hAnsi="楷体" w:eastAsia="楷体" w:cs="楷体"/>
          <w:sz w:val="24"/>
        </w:rPr>
        <w:t>在装卸现场，因乙方责任造成的安全事故，由乙方承担全部责任及损失。</w:t>
      </w:r>
    </w:p>
    <w:p>
      <w:pPr>
        <w:numPr>
          <w:ilvl w:val="0"/>
          <w:numId w:val="10"/>
        </w:numPr>
        <w:adjustRightInd w:val="0"/>
        <w:snapToGrid w:val="0"/>
        <w:spacing w:line="400" w:lineRule="atLeast"/>
        <w:rPr>
          <w:rFonts w:eastAsia="楷体"/>
          <w:sz w:val="24"/>
        </w:rPr>
      </w:pPr>
      <w:r>
        <w:rPr>
          <w:rFonts w:hint="eastAsia" w:ascii="楷体" w:hAnsi="楷体" w:eastAsia="楷体" w:cs="楷体"/>
          <w:sz w:val="24"/>
        </w:rPr>
        <w:t>其他要求：</w:t>
      </w:r>
      <w:r>
        <w:rPr>
          <w:rFonts w:hint="eastAsia" w:ascii="楷体" w:hAnsi="楷体" w:eastAsia="楷体" w:cs="楷体"/>
          <w:sz w:val="24"/>
          <w:u w:val="single"/>
        </w:rPr>
        <w:t xml:space="preserve">                  </w:t>
      </w:r>
      <w:r>
        <w:rPr>
          <w:rFonts w:hint="eastAsia" w:ascii="楷体" w:hAnsi="楷体" w:eastAsia="楷体" w:cs="楷体"/>
          <w:sz w:val="24"/>
        </w:rPr>
        <w:t>。</w:t>
      </w:r>
    </w:p>
    <w:p>
      <w:pPr>
        <w:pStyle w:val="75"/>
        <w:numPr>
          <w:ilvl w:val="0"/>
          <w:numId w:val="1"/>
        </w:numPr>
        <w:spacing w:before="0" w:after="0" w:line="400" w:lineRule="atLeast"/>
        <w:rPr>
          <w:rFonts w:ascii="Times New Roman" w:hAnsi="Times New Roman"/>
        </w:rPr>
      </w:pPr>
      <w:bookmarkStart w:id="366" w:name="_Toc171138184"/>
      <w:bookmarkStart w:id="367" w:name="_Toc60759450"/>
      <w:bookmarkStart w:id="368" w:name="_Toc171138088"/>
      <w:bookmarkStart w:id="369" w:name="_Toc171138121"/>
      <w:r>
        <w:rPr>
          <w:rFonts w:ascii="Times New Roman" w:hAnsi="Times New Roman"/>
        </w:rPr>
        <w:t>运输要求</w:t>
      </w:r>
      <w:bookmarkEnd w:id="345"/>
      <w:bookmarkEnd w:id="346"/>
      <w:bookmarkEnd w:id="347"/>
      <w:bookmarkEnd w:id="348"/>
      <w:bookmarkEnd w:id="349"/>
      <w:bookmarkEnd w:id="350"/>
      <w:bookmarkEnd w:id="351"/>
      <w:bookmarkEnd w:id="352"/>
      <w:bookmarkEnd w:id="353"/>
      <w:bookmarkEnd w:id="354"/>
      <w:bookmarkEnd w:id="355"/>
      <w:bookmarkEnd w:id="366"/>
      <w:bookmarkEnd w:id="367"/>
      <w:bookmarkEnd w:id="368"/>
      <w:bookmarkEnd w:id="369"/>
    </w:p>
    <w:p>
      <w:pPr>
        <w:numPr>
          <w:ilvl w:val="0"/>
          <w:numId w:val="11"/>
        </w:numPr>
        <w:spacing w:line="400" w:lineRule="atLeast"/>
        <w:rPr>
          <w:rFonts w:eastAsia="楷体"/>
          <w:sz w:val="24"/>
        </w:rPr>
      </w:pPr>
      <w:r>
        <w:rPr>
          <w:rFonts w:eastAsia="楷体"/>
          <w:sz w:val="24"/>
        </w:rPr>
        <w:t>资质</w:t>
      </w:r>
    </w:p>
    <w:p>
      <w:pPr>
        <w:numPr>
          <w:ilvl w:val="0"/>
          <w:numId w:val="12"/>
        </w:numPr>
        <w:spacing w:line="400" w:lineRule="atLeast"/>
        <w:ind w:left="709" w:hanging="709"/>
        <w:rPr>
          <w:rFonts w:eastAsia="楷体"/>
          <w:sz w:val="24"/>
          <w:shd w:val="clear" w:color="auto" w:fill="D9D9D9"/>
        </w:rPr>
      </w:pPr>
      <w:bookmarkStart w:id="370" w:name="des1614912980413"/>
      <w:r>
        <w:rPr>
          <w:rFonts w:eastAsia="楷体"/>
          <w:sz w:val="24"/>
          <w:shd w:val="clear" w:color="auto" w:fill="D9D9D9"/>
        </w:rPr>
        <w:t>乙方除应具备相应货物运输的营业执照外，还</w:t>
      </w:r>
      <w:r>
        <w:rPr>
          <w:rFonts w:hint="eastAsia" w:eastAsia="楷体"/>
          <w:sz w:val="24"/>
          <w:shd w:val="clear" w:color="auto" w:fill="D9D9D9"/>
        </w:rPr>
        <w:t>应当</w:t>
      </w:r>
      <w:r>
        <w:rPr>
          <w:rFonts w:eastAsia="楷体"/>
          <w:sz w:val="24"/>
          <w:shd w:val="clear" w:color="auto" w:fill="D9D9D9"/>
        </w:rPr>
        <w:t>具备</w:t>
      </w:r>
      <w:r>
        <w:rPr>
          <w:rFonts w:hint="eastAsia" w:eastAsia="楷体"/>
          <w:sz w:val="24"/>
          <w:shd w:val="clear" w:color="auto" w:fill="D9D9D9"/>
        </w:rPr>
        <w:t>符合承运货物要求的</w:t>
      </w:r>
      <w:r>
        <w:rPr>
          <w:rFonts w:eastAsia="楷体"/>
          <w:sz w:val="24"/>
          <w:shd w:val="clear" w:color="auto" w:fill="D9D9D9"/>
        </w:rPr>
        <w:t>《道路运输</w:t>
      </w:r>
      <w:r>
        <w:rPr>
          <w:rFonts w:hint="eastAsia" w:eastAsia="楷体"/>
          <w:sz w:val="24"/>
          <w:shd w:val="clear" w:color="auto" w:fill="D9D9D9"/>
        </w:rPr>
        <w:t>经营许可</w:t>
      </w:r>
      <w:r>
        <w:rPr>
          <w:rFonts w:eastAsia="楷体"/>
          <w:sz w:val="24"/>
          <w:shd w:val="clear" w:color="auto" w:fill="D9D9D9"/>
        </w:rPr>
        <w:t>证》。</w:t>
      </w:r>
    </w:p>
    <w:bookmarkEnd w:id="370"/>
    <w:p>
      <w:pPr>
        <w:numPr>
          <w:ilvl w:val="0"/>
          <w:numId w:val="12"/>
        </w:numPr>
        <w:spacing w:line="400" w:lineRule="atLeast"/>
        <w:ind w:left="709" w:hanging="709"/>
        <w:rPr>
          <w:rFonts w:eastAsia="楷体"/>
          <w:sz w:val="24"/>
        </w:rPr>
      </w:pPr>
      <w:r>
        <w:rPr>
          <w:rFonts w:eastAsia="楷体"/>
          <w:sz w:val="24"/>
        </w:rPr>
        <w:t>承担运输任务的运输工具证照及运输手续</w:t>
      </w:r>
      <w:r>
        <w:rPr>
          <w:rFonts w:hint="eastAsia" w:eastAsia="楷体"/>
          <w:sz w:val="24"/>
        </w:rPr>
        <w:t>应当</w:t>
      </w:r>
      <w:r>
        <w:rPr>
          <w:rFonts w:eastAsia="楷体"/>
          <w:sz w:val="24"/>
        </w:rPr>
        <w:t>真实、完整、合法、有效。</w:t>
      </w:r>
    </w:p>
    <w:p>
      <w:pPr>
        <w:numPr>
          <w:ilvl w:val="0"/>
          <w:numId w:val="11"/>
        </w:numPr>
        <w:spacing w:line="400" w:lineRule="atLeast"/>
        <w:rPr>
          <w:rFonts w:eastAsia="楷体"/>
          <w:sz w:val="24"/>
        </w:rPr>
      </w:pPr>
      <w:r>
        <w:rPr>
          <w:rFonts w:eastAsia="楷体"/>
          <w:sz w:val="24"/>
        </w:rPr>
        <w:t>运输工具配备</w:t>
      </w:r>
    </w:p>
    <w:p>
      <w:pPr>
        <w:numPr>
          <w:ilvl w:val="0"/>
          <w:numId w:val="13"/>
        </w:numPr>
        <w:spacing w:line="400" w:lineRule="atLeast"/>
        <w:ind w:left="709" w:hanging="709"/>
        <w:rPr>
          <w:rFonts w:eastAsia="楷体"/>
          <w:sz w:val="24"/>
          <w:shd w:val="clear" w:color="auto" w:fill="D9D9D9"/>
        </w:rPr>
      </w:pPr>
      <w:bookmarkStart w:id="371" w:name="des1614912992305"/>
      <w:r>
        <w:rPr>
          <w:rFonts w:eastAsia="楷体"/>
          <w:sz w:val="24"/>
          <w:shd w:val="clear" w:color="auto" w:fill="D9D9D9"/>
        </w:rPr>
        <w:t>承载运输工具</w:t>
      </w:r>
      <w:r>
        <w:rPr>
          <w:rFonts w:hint="eastAsia" w:eastAsia="楷体"/>
          <w:sz w:val="24"/>
          <w:shd w:val="clear" w:color="auto" w:fill="D9D9D9"/>
        </w:rPr>
        <w:t>应当</w:t>
      </w:r>
      <w:r>
        <w:rPr>
          <w:rFonts w:eastAsia="楷体"/>
          <w:sz w:val="24"/>
          <w:shd w:val="clear" w:color="auto" w:fill="D9D9D9"/>
        </w:rPr>
        <w:t>符合《危险化学品安全管理条例》</w:t>
      </w:r>
      <w:r>
        <w:rPr>
          <w:rFonts w:eastAsia="楷体"/>
          <w:color w:val="0000FF"/>
          <w:sz w:val="24"/>
          <w:shd w:val="clear" w:color="auto" w:fill="D9D9D9"/>
        </w:rPr>
        <w:t>、《道路危险货物运输管理规定》</w:t>
      </w:r>
      <w:r>
        <w:rPr>
          <w:rFonts w:eastAsia="楷体"/>
          <w:sz w:val="24"/>
          <w:shd w:val="clear" w:color="auto" w:fill="D9D9D9"/>
        </w:rPr>
        <w:t>等有关法律法规</w:t>
      </w:r>
      <w:r>
        <w:rPr>
          <w:rFonts w:hint="eastAsia" w:eastAsia="楷体"/>
          <w:sz w:val="24"/>
          <w:shd w:val="clear" w:color="auto" w:fill="D9D9D9"/>
        </w:rPr>
        <w:t>的规定</w:t>
      </w:r>
      <w:r>
        <w:rPr>
          <w:rFonts w:eastAsia="楷体"/>
          <w:sz w:val="24"/>
          <w:shd w:val="clear" w:color="auto" w:fill="D9D9D9"/>
        </w:rPr>
        <w:t>和国家标准的要求，由专业生产企业定点生产并经国务院质检部门认可的专业机构检测、检验合格，且与所包装的危险化学品的性质和用途相适应。</w:t>
      </w:r>
    </w:p>
    <w:bookmarkEnd w:id="371"/>
    <w:p>
      <w:pPr>
        <w:numPr>
          <w:ilvl w:val="0"/>
          <w:numId w:val="13"/>
        </w:numPr>
        <w:spacing w:line="400" w:lineRule="atLeast"/>
        <w:ind w:left="709" w:hanging="709"/>
        <w:rPr>
          <w:rFonts w:eastAsia="楷体"/>
          <w:sz w:val="24"/>
        </w:rPr>
      </w:pPr>
      <w:r>
        <w:rPr>
          <w:rFonts w:eastAsia="楷体"/>
          <w:sz w:val="24"/>
        </w:rPr>
        <w:t>承担运输任务的槽罐以及其他容器</w:t>
      </w:r>
      <w:r>
        <w:rPr>
          <w:rFonts w:hint="eastAsia" w:eastAsia="楷体"/>
          <w:sz w:val="24"/>
        </w:rPr>
        <w:t>应当</w:t>
      </w:r>
      <w:r>
        <w:rPr>
          <w:rFonts w:eastAsia="楷体"/>
          <w:sz w:val="24"/>
        </w:rPr>
        <w:t>封口严密，能够承受正常运输条件下产生的内部压力和外部压力，保证危险化学品在运输中不因温度、湿度或者压力的变化而发生任何渗（洒）漏。罐体</w:t>
      </w:r>
      <w:r>
        <w:rPr>
          <w:rFonts w:hint="eastAsia" w:eastAsia="楷体"/>
          <w:sz w:val="24"/>
        </w:rPr>
        <w:t>应当</w:t>
      </w:r>
      <w:r>
        <w:rPr>
          <w:rFonts w:eastAsia="楷体"/>
          <w:sz w:val="24"/>
        </w:rPr>
        <w:t>经质检部门检测，持有质检部门颁发的“容器检测证书”和“检验合格证”，在检验合格的有效期内承运危险货物。</w:t>
      </w:r>
    </w:p>
    <w:p>
      <w:pPr>
        <w:numPr>
          <w:ilvl w:val="0"/>
          <w:numId w:val="13"/>
        </w:numPr>
        <w:spacing w:line="400" w:lineRule="atLeast"/>
        <w:ind w:left="709" w:hanging="709"/>
        <w:rPr>
          <w:rFonts w:eastAsia="楷体"/>
          <w:sz w:val="24"/>
        </w:rPr>
      </w:pPr>
      <w:r>
        <w:rPr>
          <w:rFonts w:eastAsia="楷体"/>
          <w:sz w:val="24"/>
        </w:rPr>
        <w:t>承载运输工具</w:t>
      </w:r>
      <w:r>
        <w:rPr>
          <w:rFonts w:hint="eastAsia" w:eastAsia="楷体"/>
          <w:sz w:val="24"/>
        </w:rPr>
        <w:t>应当</w:t>
      </w:r>
      <w:r>
        <w:rPr>
          <w:rFonts w:eastAsia="楷体"/>
          <w:sz w:val="24"/>
        </w:rPr>
        <w:t>配备应急处理器材和防护用品。</w:t>
      </w:r>
    </w:p>
    <w:p>
      <w:pPr>
        <w:numPr>
          <w:ilvl w:val="0"/>
          <w:numId w:val="13"/>
        </w:numPr>
        <w:spacing w:line="400" w:lineRule="atLeast"/>
        <w:ind w:left="709" w:hanging="709"/>
        <w:rPr>
          <w:rFonts w:eastAsia="楷体"/>
          <w:sz w:val="24"/>
        </w:rPr>
      </w:pPr>
      <w:r>
        <w:rPr>
          <w:rFonts w:eastAsia="楷体"/>
          <w:sz w:val="24"/>
        </w:rPr>
        <w:t>所有运输工具都应处于良好工作状态</w:t>
      </w:r>
      <w:r>
        <w:rPr>
          <w:rFonts w:hint="eastAsia" w:eastAsia="楷体"/>
          <w:sz w:val="24"/>
        </w:rPr>
        <w:t>。</w:t>
      </w:r>
    </w:p>
    <w:p>
      <w:pPr>
        <w:numPr>
          <w:ilvl w:val="0"/>
          <w:numId w:val="13"/>
        </w:numPr>
        <w:spacing w:line="400" w:lineRule="atLeast"/>
        <w:ind w:left="709" w:hanging="709"/>
        <w:rPr>
          <w:rFonts w:hint="eastAsia" w:eastAsia="楷体"/>
          <w:sz w:val="24"/>
        </w:rPr>
      </w:pPr>
      <w:r>
        <w:rPr>
          <w:rFonts w:hint="eastAsia" w:eastAsia="楷体"/>
          <w:sz w:val="24"/>
        </w:rPr>
        <w:t>承运危险化学品</w:t>
      </w:r>
      <w:r>
        <w:rPr>
          <w:rFonts w:eastAsia="楷体"/>
          <w:sz w:val="24"/>
        </w:rPr>
        <w:t>车辆</w:t>
      </w:r>
      <w:r>
        <w:rPr>
          <w:rFonts w:hint="eastAsia" w:eastAsia="楷体"/>
          <w:sz w:val="24"/>
        </w:rPr>
        <w:t>应当</w:t>
      </w:r>
      <w:r>
        <w:rPr>
          <w:rFonts w:eastAsia="楷体"/>
          <w:sz w:val="24"/>
        </w:rPr>
        <w:t>按甲方或政府部门的要求配备下装式装卸油口、油气回收、车辆定位功能装置、电子锁控、主动安全及视频监控、车载液位仪等系统，车辆安装的监控系统</w:t>
      </w:r>
      <w:r>
        <w:rPr>
          <w:rFonts w:hint="eastAsia" w:eastAsia="楷体"/>
          <w:sz w:val="24"/>
        </w:rPr>
        <w:t>应当</w:t>
      </w:r>
      <w:r>
        <w:rPr>
          <w:rFonts w:eastAsia="楷体"/>
          <w:sz w:val="24"/>
        </w:rPr>
        <w:t>能与甲方监控平台的要求和标准相兼容</w:t>
      </w:r>
      <w:r>
        <w:rPr>
          <w:rFonts w:hint="eastAsia" w:eastAsia="楷体"/>
          <w:sz w:val="24"/>
        </w:rPr>
        <w:t>。</w:t>
      </w:r>
    </w:p>
    <w:p>
      <w:pPr>
        <w:numPr>
          <w:ilvl w:val="0"/>
          <w:numId w:val="13"/>
        </w:numPr>
        <w:spacing w:line="400" w:lineRule="atLeast"/>
        <w:ind w:left="709" w:hanging="709"/>
        <w:rPr>
          <w:rFonts w:hint="eastAsia" w:eastAsia="楷体"/>
          <w:sz w:val="24"/>
        </w:rPr>
      </w:pPr>
      <w:r>
        <w:rPr>
          <w:rFonts w:hint="eastAsia" w:eastAsia="楷体"/>
          <w:sz w:val="24"/>
        </w:rPr>
        <w:t>承运危险化学品车辆须实行“专车专运”，不得汽、柴油混装。</w:t>
      </w:r>
    </w:p>
    <w:p>
      <w:pPr>
        <w:numPr>
          <w:ilvl w:val="0"/>
          <w:numId w:val="13"/>
        </w:numPr>
        <w:spacing w:line="400" w:lineRule="atLeast"/>
        <w:ind w:left="709" w:hanging="709"/>
        <w:rPr>
          <w:rFonts w:hint="eastAsia" w:eastAsia="楷体"/>
          <w:sz w:val="24"/>
        </w:rPr>
      </w:pPr>
      <w:r>
        <w:rPr>
          <w:rFonts w:hint="eastAsia" w:eastAsia="楷体"/>
          <w:sz w:val="24"/>
        </w:rPr>
        <w:t>所有承运车辆应当为乙方自有车辆，禁止使用其他单位或个人挂靠车辆。</w:t>
      </w:r>
    </w:p>
    <w:p>
      <w:pPr>
        <w:numPr>
          <w:ilvl w:val="0"/>
          <w:numId w:val="13"/>
        </w:numPr>
        <w:spacing w:line="400" w:lineRule="atLeast"/>
        <w:ind w:left="709" w:hanging="709"/>
        <w:rPr>
          <w:rFonts w:eastAsia="楷体"/>
          <w:sz w:val="24"/>
        </w:rPr>
      </w:pPr>
      <w:r>
        <w:rPr>
          <w:rFonts w:hint="eastAsia" w:eastAsia="楷体"/>
          <w:sz w:val="24"/>
        </w:rPr>
        <w:t>乙方承运车辆应当符合甲方规定的形象标准，不得喷涂中国石油相关标志。</w:t>
      </w:r>
    </w:p>
    <w:p>
      <w:pPr>
        <w:numPr>
          <w:ilvl w:val="0"/>
          <w:numId w:val="13"/>
        </w:numPr>
        <w:spacing w:line="400" w:lineRule="atLeast"/>
        <w:ind w:left="709" w:hanging="709"/>
        <w:rPr>
          <w:rFonts w:eastAsia="楷体"/>
          <w:sz w:val="24"/>
        </w:rPr>
      </w:pPr>
      <w:r>
        <w:rPr>
          <w:rFonts w:hint="eastAsia" w:eastAsia="楷体"/>
          <w:sz w:val="24"/>
        </w:rPr>
        <w:t>具体车辆、车型、车号、车数以在甲方物流服务平台准入通过为准。</w:t>
      </w:r>
    </w:p>
    <w:p>
      <w:pPr>
        <w:numPr>
          <w:ilvl w:val="0"/>
          <w:numId w:val="13"/>
        </w:numPr>
        <w:spacing w:line="400" w:lineRule="atLeast"/>
        <w:ind w:left="709" w:hanging="709"/>
        <w:rPr>
          <w:rFonts w:eastAsia="楷体"/>
          <w:sz w:val="24"/>
        </w:rPr>
      </w:pPr>
      <w:r>
        <w:rPr>
          <w:rFonts w:eastAsia="楷体"/>
          <w:sz w:val="24"/>
        </w:rPr>
        <w:t>其他：</w:t>
      </w:r>
      <w:r>
        <w:rPr>
          <w:rFonts w:hint="eastAsia" w:eastAsia="楷体"/>
          <w:sz w:val="24"/>
        </w:rPr>
        <w:t>1.</w:t>
      </w:r>
      <w:r>
        <w:rPr>
          <w:rFonts w:hint="eastAsia" w:eastAsia="楷体"/>
          <w:sz w:val="24"/>
          <w:u w:val="single"/>
        </w:rPr>
        <w:t>乙方应</w:t>
      </w:r>
      <w:r>
        <w:rPr>
          <w:rFonts w:eastAsia="楷体"/>
          <w:sz w:val="24"/>
          <w:u w:val="single"/>
        </w:rPr>
        <w:t>严格使用备案车辆服务，不得擅自将承运车辆调回，因承运车辆维修、保养等原因停运，应提前报备，并以性能良好的同类型承运车辆临时替换，不得影响</w:t>
      </w:r>
      <w:r>
        <w:rPr>
          <w:rFonts w:hint="eastAsia" w:eastAsia="楷体"/>
          <w:sz w:val="24"/>
          <w:u w:val="single"/>
        </w:rPr>
        <w:t>甲方</w:t>
      </w:r>
      <w:r>
        <w:rPr>
          <w:rFonts w:eastAsia="楷体"/>
          <w:sz w:val="24"/>
          <w:u w:val="single"/>
        </w:rPr>
        <w:t>正常工作。</w:t>
      </w:r>
      <w:r>
        <w:rPr>
          <w:rFonts w:hint="eastAsia" w:eastAsia="楷体"/>
          <w:sz w:val="24"/>
          <w:u w:val="single"/>
        </w:rPr>
        <w:t>2.</w:t>
      </w:r>
      <w:r>
        <w:rPr>
          <w:rFonts w:eastAsia="楷体"/>
          <w:sz w:val="24"/>
          <w:u w:val="single"/>
        </w:rPr>
        <w:t>运输前应完成车辆检修工作，确保其运转良好，保证服从</w:t>
      </w:r>
      <w:r>
        <w:rPr>
          <w:rFonts w:hint="eastAsia" w:eastAsia="楷体"/>
          <w:sz w:val="24"/>
          <w:u w:val="single"/>
        </w:rPr>
        <w:t>中国石油昆仑物流有限公司</w:t>
      </w:r>
      <w:r>
        <w:rPr>
          <w:rFonts w:eastAsia="楷体"/>
          <w:sz w:val="24"/>
          <w:u w:val="single"/>
        </w:rPr>
        <w:t>合理的调配和指挥</w:t>
      </w:r>
      <w:r>
        <w:rPr>
          <w:rFonts w:hint="eastAsia" w:eastAsia="楷体"/>
          <w:sz w:val="24"/>
          <w:u w:val="single"/>
        </w:rPr>
        <w:t>。</w:t>
      </w:r>
    </w:p>
    <w:p>
      <w:pPr>
        <w:numPr>
          <w:ilvl w:val="0"/>
          <w:numId w:val="11"/>
        </w:numPr>
        <w:spacing w:line="400" w:lineRule="atLeast"/>
        <w:rPr>
          <w:rFonts w:eastAsia="楷体"/>
          <w:sz w:val="24"/>
        </w:rPr>
      </w:pPr>
      <w:r>
        <w:rPr>
          <w:rFonts w:hint="eastAsia" w:eastAsia="楷体"/>
          <w:sz w:val="24"/>
        </w:rPr>
        <w:t>司押</w:t>
      </w:r>
      <w:r>
        <w:rPr>
          <w:rFonts w:eastAsia="楷体"/>
          <w:sz w:val="24"/>
        </w:rPr>
        <w:t>人员配备</w:t>
      </w:r>
    </w:p>
    <w:p>
      <w:pPr>
        <w:numPr>
          <w:ilvl w:val="0"/>
          <w:numId w:val="14"/>
        </w:numPr>
        <w:spacing w:line="400" w:lineRule="atLeast"/>
        <w:ind w:left="709" w:hanging="709"/>
        <w:rPr>
          <w:rFonts w:eastAsia="楷体"/>
          <w:sz w:val="24"/>
        </w:rPr>
      </w:pPr>
      <w:r>
        <w:rPr>
          <w:rFonts w:eastAsia="楷体"/>
          <w:sz w:val="24"/>
        </w:rPr>
        <w:t>承担运输任务的驾驶、装卸及押运人员</w:t>
      </w:r>
      <w:r>
        <w:rPr>
          <w:rFonts w:hint="eastAsia" w:eastAsia="楷体"/>
          <w:sz w:val="24"/>
        </w:rPr>
        <w:t>应当</w:t>
      </w:r>
      <w:r>
        <w:rPr>
          <w:rFonts w:eastAsia="楷体"/>
          <w:sz w:val="24"/>
        </w:rPr>
        <w:t>清楚有关法律、法规、规章的规定，掌握安全知识、专业技术、职业卫生防护及应急救援知识，并经考核合格后持证上岗。</w:t>
      </w:r>
    </w:p>
    <w:p>
      <w:pPr>
        <w:numPr>
          <w:ilvl w:val="0"/>
          <w:numId w:val="14"/>
        </w:numPr>
        <w:spacing w:line="400" w:lineRule="atLeast"/>
        <w:ind w:left="709" w:hanging="709"/>
        <w:rPr>
          <w:rFonts w:eastAsia="楷体"/>
          <w:sz w:val="24"/>
        </w:rPr>
      </w:pPr>
      <w:r>
        <w:rPr>
          <w:rFonts w:eastAsia="楷体"/>
          <w:sz w:val="24"/>
        </w:rPr>
        <w:t>承担运输任务的驾驶、装卸及押运人员</w:t>
      </w:r>
      <w:r>
        <w:rPr>
          <w:rFonts w:hint="eastAsia" w:eastAsia="楷体"/>
          <w:sz w:val="24"/>
        </w:rPr>
        <w:t>应当</w:t>
      </w:r>
      <w:r>
        <w:rPr>
          <w:rFonts w:eastAsia="楷体"/>
          <w:sz w:val="24"/>
        </w:rPr>
        <w:t>清楚所运危险物品的性质、危害特性，掌握包装容器的使用特性和发生意外时的应急措施。</w:t>
      </w:r>
    </w:p>
    <w:p>
      <w:pPr>
        <w:numPr>
          <w:ilvl w:val="0"/>
          <w:numId w:val="11"/>
        </w:numPr>
        <w:spacing w:line="400" w:lineRule="atLeast"/>
        <w:rPr>
          <w:rFonts w:eastAsia="楷体"/>
          <w:sz w:val="24"/>
        </w:rPr>
      </w:pPr>
      <w:r>
        <w:rPr>
          <w:rFonts w:eastAsia="楷体"/>
          <w:sz w:val="24"/>
        </w:rPr>
        <w:t>运输路线</w:t>
      </w:r>
    </w:p>
    <w:p>
      <w:pPr>
        <w:numPr>
          <w:ilvl w:val="0"/>
          <w:numId w:val="15"/>
        </w:numPr>
        <w:spacing w:line="400" w:lineRule="atLeast"/>
        <w:ind w:left="709" w:hanging="709"/>
        <w:rPr>
          <w:rFonts w:eastAsia="楷体"/>
          <w:sz w:val="24"/>
        </w:rPr>
      </w:pPr>
      <w:r>
        <w:rPr>
          <w:rFonts w:eastAsia="楷体"/>
          <w:sz w:val="24"/>
        </w:rPr>
        <w:t>乙方应按</w:t>
      </w:r>
      <w:r>
        <w:rPr>
          <w:rFonts w:hint="eastAsia" w:eastAsia="楷体"/>
          <w:sz w:val="24"/>
        </w:rPr>
        <w:t>规定</w:t>
      </w:r>
      <w:r>
        <w:rPr>
          <w:rFonts w:eastAsia="楷体"/>
          <w:sz w:val="24"/>
        </w:rPr>
        <w:t>路线承担运输任务。</w:t>
      </w:r>
    </w:p>
    <w:p>
      <w:pPr>
        <w:numPr>
          <w:ilvl w:val="0"/>
          <w:numId w:val="15"/>
        </w:numPr>
        <w:spacing w:line="400" w:lineRule="atLeast"/>
        <w:ind w:left="709" w:hanging="709"/>
        <w:rPr>
          <w:rFonts w:eastAsia="楷体"/>
          <w:sz w:val="24"/>
        </w:rPr>
      </w:pPr>
      <w:r>
        <w:rPr>
          <w:rFonts w:eastAsia="楷体"/>
          <w:sz w:val="24"/>
        </w:rPr>
        <w:t>危险化学品运输工具</w:t>
      </w:r>
      <w:r>
        <w:rPr>
          <w:rFonts w:hint="eastAsia" w:eastAsia="楷体"/>
          <w:sz w:val="24"/>
        </w:rPr>
        <w:t>应当</w:t>
      </w:r>
      <w:r>
        <w:rPr>
          <w:rFonts w:eastAsia="楷体"/>
          <w:sz w:val="24"/>
        </w:rPr>
        <w:t>按照约定路线行驶，不得进入禁止通行的区域</w:t>
      </w:r>
      <w:r>
        <w:rPr>
          <w:rFonts w:hint="eastAsia" w:eastAsia="楷体"/>
          <w:sz w:val="24"/>
        </w:rPr>
        <w:t>。</w:t>
      </w:r>
    </w:p>
    <w:p>
      <w:pPr>
        <w:numPr>
          <w:ilvl w:val="0"/>
          <w:numId w:val="15"/>
        </w:numPr>
        <w:spacing w:line="400" w:lineRule="atLeast"/>
        <w:ind w:left="709" w:hanging="709"/>
        <w:rPr>
          <w:rFonts w:eastAsia="楷体"/>
          <w:sz w:val="24"/>
          <w:shd w:val="clear" w:color="auto" w:fill="D9D9D9"/>
        </w:rPr>
      </w:pPr>
      <w:bookmarkStart w:id="372" w:name="des1614913000829"/>
      <w:r>
        <w:rPr>
          <w:rFonts w:eastAsia="楷体"/>
          <w:sz w:val="24"/>
          <w:shd w:val="clear" w:color="auto" w:fill="D9D9D9"/>
        </w:rPr>
        <w:t>运输活动应当严格遵守《危险化学品安全管理条例》</w:t>
      </w:r>
      <w:r>
        <w:rPr>
          <w:rFonts w:eastAsia="楷体"/>
          <w:color w:val="0000FF"/>
          <w:sz w:val="24"/>
          <w:shd w:val="clear" w:color="auto" w:fill="D9D9D9"/>
        </w:rPr>
        <w:t>《道路危险货物运输管理规定》</w:t>
      </w:r>
      <w:r>
        <w:rPr>
          <w:rFonts w:eastAsia="楷体"/>
          <w:sz w:val="24"/>
          <w:shd w:val="clear" w:color="auto" w:fill="D9D9D9"/>
        </w:rPr>
        <w:t>等有关法律法规的要求。</w:t>
      </w:r>
    </w:p>
    <w:bookmarkEnd w:id="372"/>
    <w:p>
      <w:pPr>
        <w:numPr>
          <w:ilvl w:val="0"/>
          <w:numId w:val="11"/>
        </w:numPr>
        <w:spacing w:line="400" w:lineRule="atLeast"/>
        <w:rPr>
          <w:rFonts w:eastAsia="楷体"/>
          <w:sz w:val="24"/>
        </w:rPr>
      </w:pPr>
      <w:r>
        <w:rPr>
          <w:rFonts w:eastAsia="楷体"/>
          <w:sz w:val="24"/>
        </w:rPr>
        <w:t>在运输过程中存在货损情况，合理损耗按照本合同第1条的约定确定。</w:t>
      </w:r>
      <w:r>
        <w:rPr>
          <w:rFonts w:hint="eastAsia" w:eastAsia="楷体"/>
          <w:sz w:val="24"/>
        </w:rPr>
        <w:t>超出损耗标准的部分，由乙方按市场价格进行赔付。若乙方未按时进行赔付，甲方有权在运费中扣除。</w:t>
      </w:r>
    </w:p>
    <w:p>
      <w:pPr>
        <w:numPr>
          <w:ilvl w:val="0"/>
          <w:numId w:val="11"/>
        </w:numPr>
        <w:spacing w:line="400" w:lineRule="atLeast"/>
        <w:rPr>
          <w:rFonts w:eastAsia="楷体"/>
          <w:sz w:val="24"/>
        </w:rPr>
      </w:pPr>
      <w:r>
        <w:rPr>
          <w:rFonts w:eastAsia="楷体"/>
          <w:sz w:val="24"/>
        </w:rPr>
        <w:t>其他约定：</w:t>
      </w:r>
      <w:r>
        <w:rPr>
          <w:rFonts w:hint="eastAsia" w:eastAsia="楷体"/>
          <w:sz w:val="24"/>
        </w:rPr>
        <w:t>1.</w:t>
      </w:r>
      <w:r>
        <w:rPr>
          <w:rFonts w:hint="eastAsia" w:ascii="楷体" w:hAnsi="楷体" w:eastAsia="楷体" w:cs="楷体"/>
          <w:sz w:val="24"/>
          <w:u w:val="single"/>
        </w:rPr>
        <w:t>每部车辆配置一名驾驶员，车辆的驾驶人员男性年龄不超过55周岁，女性年龄不超过50周岁，须提供选派驾驶员的有效身份证、驾驶证（B2及以上）、危化品运输从业资格证。2.每部车辆配置一名押运员，男性年龄不超过58周岁、女性年龄不超过53周岁，须提供选派押运人员名单及对应有效身份证正反面描件、交通运输主管部门颁发的危化品从业资格证扫描件。3.乙方须提供与上述人员签订的劳动合同复印件和投标截止日前连续3个月为其购买的社保证明。乙方须书面承诺所派人员身体健康、心理素质好、无酒驾、毒驾记录、无犯罪前科、无重大事故、无一次扣12分的违法记录，提供职业健康体检证明；承诺以上人员在服务期间不更换（不可抗力除外），更换前须书面报甲方审查同意方可更换，人员资格要求不变。</w:t>
      </w:r>
    </w:p>
    <w:p>
      <w:pPr>
        <w:pStyle w:val="75"/>
        <w:numPr>
          <w:ilvl w:val="0"/>
          <w:numId w:val="1"/>
        </w:numPr>
        <w:spacing w:before="0" w:after="0" w:line="400" w:lineRule="atLeast"/>
        <w:rPr>
          <w:rFonts w:ascii="Times New Roman" w:hAnsi="Times New Roman"/>
        </w:rPr>
      </w:pPr>
      <w:bookmarkStart w:id="373" w:name="_Toc60759451"/>
      <w:r>
        <w:rPr>
          <w:rFonts w:ascii="Times New Roman" w:hAnsi="Times New Roman"/>
        </w:rPr>
        <w:t>货物风险承担</w:t>
      </w:r>
      <w:bookmarkEnd w:id="373"/>
    </w:p>
    <w:p>
      <w:pPr>
        <w:numPr>
          <w:ilvl w:val="0"/>
          <w:numId w:val="16"/>
        </w:numPr>
        <w:adjustRightInd w:val="0"/>
        <w:snapToGrid w:val="0"/>
        <w:spacing w:line="400" w:lineRule="atLeast"/>
        <w:rPr>
          <w:rFonts w:eastAsia="楷体"/>
          <w:sz w:val="24"/>
        </w:rPr>
      </w:pPr>
      <w:r>
        <w:rPr>
          <w:rFonts w:eastAsia="楷体"/>
          <w:sz w:val="24"/>
        </w:rPr>
        <w:t>货物的变质、短损、毁损、灭失风险自根据第3.1条交付后转移至乙方。</w:t>
      </w:r>
    </w:p>
    <w:p>
      <w:pPr>
        <w:numPr>
          <w:ilvl w:val="0"/>
          <w:numId w:val="16"/>
        </w:numPr>
        <w:adjustRightInd w:val="0"/>
        <w:snapToGrid w:val="0"/>
        <w:spacing w:line="400" w:lineRule="atLeast"/>
        <w:rPr>
          <w:rFonts w:eastAsia="楷体"/>
          <w:sz w:val="24"/>
        </w:rPr>
      </w:pPr>
      <w:r>
        <w:rPr>
          <w:rFonts w:eastAsia="楷体"/>
          <w:sz w:val="24"/>
        </w:rPr>
        <w:t>货物的变质、短损、毁损、灭失风险自根据第4.3条</w:t>
      </w:r>
      <w:r>
        <w:rPr>
          <w:rFonts w:hint="eastAsia" w:ascii="楷体" w:hAnsi="楷体" w:eastAsia="楷体"/>
          <w:color w:val="0000FF"/>
          <w:sz w:val="24"/>
          <w:szCs w:val="22"/>
        </w:rPr>
        <w:t>【交货/验收】</w:t>
      </w:r>
      <w:r>
        <w:rPr>
          <w:rFonts w:eastAsia="楷体"/>
          <w:sz w:val="24"/>
        </w:rPr>
        <w:t>后转移至甲方。</w:t>
      </w:r>
    </w:p>
    <w:p>
      <w:pPr>
        <w:numPr>
          <w:ilvl w:val="0"/>
          <w:numId w:val="16"/>
        </w:numPr>
        <w:adjustRightInd w:val="0"/>
        <w:snapToGrid w:val="0"/>
        <w:spacing w:line="400" w:lineRule="atLeast"/>
        <w:rPr>
          <w:rFonts w:eastAsia="楷体"/>
          <w:color w:val="1D07E9"/>
          <w:sz w:val="24"/>
        </w:rPr>
      </w:pPr>
      <w:r>
        <w:rPr>
          <w:rFonts w:eastAsia="楷体"/>
          <w:color w:val="1D07E9"/>
          <w:sz w:val="24"/>
        </w:rPr>
        <w:t>【乙方】应当负责购买货物的运输保险，保险费用由【乙方】承担。</w:t>
      </w:r>
    </w:p>
    <w:p>
      <w:pPr>
        <w:numPr>
          <w:ilvl w:val="0"/>
          <w:numId w:val="16"/>
        </w:numPr>
        <w:adjustRightInd w:val="0"/>
        <w:snapToGrid w:val="0"/>
        <w:spacing w:line="400" w:lineRule="atLeast"/>
        <w:rPr>
          <w:rFonts w:eastAsia="楷体"/>
          <w:sz w:val="24"/>
        </w:rPr>
      </w:pPr>
      <w:bookmarkStart w:id="374" w:name="des1614913008706"/>
      <w:r>
        <w:rPr>
          <w:rFonts w:eastAsia="楷体"/>
          <w:sz w:val="24"/>
          <w:shd w:val="clear" w:color="auto" w:fill="D9D9D9"/>
        </w:rPr>
        <w:t>其他约定：</w:t>
      </w:r>
      <w:r>
        <w:rPr>
          <w:rFonts w:eastAsia="楷体"/>
          <w:sz w:val="24"/>
          <w:u w:val="single"/>
          <w:shd w:val="clear" w:color="auto" w:fill="D9D9D9"/>
        </w:rPr>
        <w:t xml:space="preserve">                   </w:t>
      </w:r>
      <w:r>
        <w:rPr>
          <w:rFonts w:eastAsia="楷体"/>
          <w:sz w:val="24"/>
          <w:shd w:val="clear" w:color="auto" w:fill="D9D9D9"/>
        </w:rPr>
        <w:t>。</w:t>
      </w:r>
      <w:bookmarkEnd w:id="374"/>
    </w:p>
    <w:p>
      <w:pPr>
        <w:pStyle w:val="75"/>
        <w:numPr>
          <w:ilvl w:val="0"/>
          <w:numId w:val="1"/>
        </w:numPr>
        <w:spacing w:before="0" w:after="0" w:line="400" w:lineRule="atLeast"/>
        <w:rPr>
          <w:rFonts w:ascii="Times New Roman" w:hAnsi="Times New Roman"/>
        </w:rPr>
      </w:pPr>
      <w:bookmarkStart w:id="375" w:name="_Toc171138123"/>
      <w:bookmarkStart w:id="376" w:name="_Toc171138090"/>
      <w:bookmarkStart w:id="377" w:name="_Toc60759452"/>
      <w:bookmarkStart w:id="378" w:name="_Toc171138186"/>
      <w:bookmarkStart w:id="379" w:name="_Toc170806213"/>
      <w:r>
        <w:rPr>
          <w:rFonts w:ascii="Times New Roman" w:hAnsi="Times New Roman"/>
        </w:rPr>
        <w:t>运费及支付</w:t>
      </w:r>
      <w:bookmarkEnd w:id="375"/>
      <w:bookmarkEnd w:id="376"/>
      <w:bookmarkEnd w:id="377"/>
      <w:bookmarkEnd w:id="378"/>
      <w:bookmarkEnd w:id="379"/>
    </w:p>
    <w:p>
      <w:pPr>
        <w:numPr>
          <w:ilvl w:val="0"/>
          <w:numId w:val="17"/>
        </w:numPr>
        <w:spacing w:line="400" w:lineRule="atLeast"/>
        <w:rPr>
          <w:rFonts w:eastAsia="楷体"/>
          <w:sz w:val="24"/>
        </w:rPr>
      </w:pPr>
      <w:r>
        <w:rPr>
          <w:rFonts w:eastAsia="楷体"/>
          <w:sz w:val="24"/>
        </w:rPr>
        <w:t>运费</w:t>
      </w:r>
    </w:p>
    <w:p>
      <w:pPr>
        <w:numPr>
          <w:ilvl w:val="0"/>
          <w:numId w:val="18"/>
        </w:numPr>
        <w:spacing w:line="400" w:lineRule="atLeast"/>
        <w:ind w:left="851" w:hanging="851"/>
        <w:rPr>
          <w:rFonts w:eastAsia="楷体"/>
          <w:sz w:val="24"/>
        </w:rPr>
      </w:pPr>
      <w:r>
        <w:rPr>
          <w:rFonts w:hint="eastAsia" w:ascii="楷体" w:hAnsi="楷体" w:eastAsia="楷体"/>
          <w:sz w:val="24"/>
        </w:rPr>
        <w:t>本合同运费最终结算金额以实际发生工作量和甲方审定结果为准，无保底结算金额。在</w:t>
      </w:r>
      <w:r>
        <w:rPr>
          <w:rFonts w:ascii="楷体" w:hAnsi="楷体" w:eastAsia="楷体"/>
          <w:sz w:val="24"/>
        </w:rPr>
        <w:t>本合同履行期间，若国家税率政策发生变更调整的，本合同的执行税率也随之进行相应的调整</w:t>
      </w:r>
      <w:r>
        <w:rPr>
          <w:rFonts w:hint="eastAsia" w:ascii="楷体" w:hAnsi="楷体" w:eastAsia="楷体"/>
          <w:sz w:val="24"/>
        </w:rPr>
        <w:t>。本合同的不含税价保持不变，含税价随之进行调整。</w:t>
      </w:r>
    </w:p>
    <w:p>
      <w:pPr>
        <w:numPr>
          <w:ilvl w:val="0"/>
          <w:numId w:val="18"/>
        </w:numPr>
        <w:spacing w:line="400" w:lineRule="atLeast"/>
        <w:rPr>
          <w:rFonts w:eastAsia="楷体"/>
          <w:sz w:val="24"/>
        </w:rPr>
      </w:pPr>
      <w:r>
        <w:rPr>
          <w:rFonts w:eastAsia="楷体"/>
          <w:sz w:val="24"/>
        </w:rPr>
        <w:t>运费单价</w:t>
      </w:r>
    </w:p>
    <w:p>
      <w:pPr>
        <w:spacing w:line="400" w:lineRule="atLeast"/>
        <w:rPr>
          <w:rFonts w:hint="eastAsia" w:eastAsia="楷体"/>
          <w:sz w:val="24"/>
          <w:u w:val="single"/>
        </w:rPr>
      </w:pPr>
      <w:r>
        <w:rPr>
          <w:rFonts w:hint="eastAsia" w:eastAsia="楷体"/>
          <w:sz w:val="24"/>
        </w:rPr>
        <w:t>短途运价（含税）：</w:t>
      </w:r>
      <w:r>
        <w:rPr>
          <w:rFonts w:hint="eastAsia" w:eastAsia="楷体"/>
          <w:sz w:val="24"/>
          <w:u w:val="single"/>
        </w:rPr>
        <w:t xml:space="preserve">              </w:t>
      </w:r>
    </w:p>
    <w:p>
      <w:pPr>
        <w:spacing w:line="400" w:lineRule="atLeast"/>
        <w:rPr>
          <w:rFonts w:hint="eastAsia" w:eastAsia="楷体"/>
          <w:sz w:val="24"/>
          <w:u w:val="single"/>
        </w:rPr>
      </w:pPr>
      <w:r>
        <w:rPr>
          <w:rFonts w:hint="eastAsia" w:eastAsia="楷体"/>
          <w:sz w:val="24"/>
        </w:rPr>
        <w:t>短途运价（不含税）：</w:t>
      </w:r>
      <w:r>
        <w:rPr>
          <w:rFonts w:hint="eastAsia" w:eastAsia="楷体"/>
          <w:sz w:val="24"/>
          <w:u w:val="single"/>
        </w:rPr>
        <w:t xml:space="preserve">              </w:t>
      </w:r>
    </w:p>
    <w:p>
      <w:pPr>
        <w:spacing w:line="400" w:lineRule="atLeast"/>
        <w:rPr>
          <w:rFonts w:hint="eastAsia" w:eastAsia="楷体"/>
          <w:sz w:val="24"/>
          <w:u w:val="single"/>
        </w:rPr>
      </w:pPr>
      <w:r>
        <w:rPr>
          <w:rFonts w:hint="eastAsia" w:eastAsia="楷体"/>
          <w:sz w:val="24"/>
        </w:rPr>
        <w:t xml:space="preserve">长途运价（含税）： </w:t>
      </w:r>
      <w:r>
        <w:rPr>
          <w:rFonts w:hint="eastAsia" w:eastAsia="楷体"/>
          <w:sz w:val="24"/>
          <w:u w:val="single"/>
        </w:rPr>
        <w:t xml:space="preserve">              </w:t>
      </w:r>
    </w:p>
    <w:p>
      <w:pPr>
        <w:spacing w:line="400" w:lineRule="atLeast"/>
        <w:rPr>
          <w:rFonts w:hint="eastAsia" w:eastAsia="楷体"/>
          <w:sz w:val="24"/>
        </w:rPr>
      </w:pPr>
      <w:r>
        <w:rPr>
          <w:rFonts w:hint="eastAsia" w:eastAsia="楷体"/>
          <w:sz w:val="24"/>
        </w:rPr>
        <w:t>长途运价（不含税）：</w:t>
      </w:r>
      <w:r>
        <w:rPr>
          <w:rFonts w:hint="eastAsia" w:eastAsia="楷体"/>
          <w:sz w:val="24"/>
          <w:u w:val="single"/>
        </w:rPr>
        <w:t xml:space="preserve">              </w:t>
      </w:r>
    </w:p>
    <w:p>
      <w:pPr>
        <w:spacing w:line="400" w:lineRule="atLeast"/>
        <w:rPr>
          <w:rFonts w:eastAsia="楷体"/>
          <w:sz w:val="24"/>
        </w:rPr>
      </w:pPr>
      <w:r>
        <w:rPr>
          <w:rFonts w:hint="eastAsia" w:eastAsia="楷体"/>
          <w:sz w:val="24"/>
        </w:rPr>
        <w:t>其他运价标准：</w:t>
      </w:r>
      <w:r>
        <w:rPr>
          <w:rFonts w:hint="eastAsia" w:eastAsia="楷体"/>
          <w:sz w:val="24"/>
          <w:u w:val="single"/>
        </w:rPr>
        <w:t xml:space="preserve">              </w:t>
      </w:r>
      <w:r>
        <w:rPr>
          <w:rFonts w:hint="eastAsia" w:eastAsia="楷体"/>
          <w:sz w:val="24"/>
        </w:rPr>
        <w:t xml:space="preserve"> </w:t>
      </w:r>
    </w:p>
    <w:p>
      <w:pPr>
        <w:numPr>
          <w:ilvl w:val="0"/>
          <w:numId w:val="18"/>
        </w:numPr>
        <w:spacing w:line="400" w:lineRule="atLeast"/>
        <w:rPr>
          <w:rFonts w:eastAsia="楷体"/>
          <w:color w:val="FF0000"/>
          <w:sz w:val="24"/>
          <w:shd w:val="clear" w:color="auto" w:fill="D9D9D9"/>
        </w:rPr>
      </w:pPr>
      <w:r>
        <w:rPr>
          <w:rFonts w:eastAsia="楷体"/>
          <w:sz w:val="24"/>
        </w:rPr>
        <w:t>运费构成</w:t>
      </w:r>
      <w:r>
        <w:rPr>
          <w:rFonts w:hint="eastAsia" w:eastAsia="楷体"/>
          <w:sz w:val="24"/>
        </w:rPr>
        <w:t>：本合同</w:t>
      </w:r>
      <w:r>
        <w:rPr>
          <w:rFonts w:eastAsia="楷体"/>
          <w:sz w:val="24"/>
        </w:rPr>
        <w:t>运费包括</w:t>
      </w:r>
      <w:bookmarkStart w:id="380" w:name="des1614913038750"/>
      <w:r>
        <w:rPr>
          <w:rFonts w:eastAsia="楷体"/>
          <w:sz w:val="24"/>
          <w:shd w:val="clear" w:color="auto" w:fill="D9D9D9"/>
        </w:rPr>
        <w:t>运输过程中发生的</w:t>
      </w:r>
      <w:r>
        <w:rPr>
          <w:rFonts w:hint="eastAsia" w:eastAsia="楷体"/>
          <w:sz w:val="24"/>
          <w:shd w:val="clear" w:color="auto" w:fill="D9D9D9"/>
        </w:rPr>
        <w:t>各项</w:t>
      </w:r>
      <w:r>
        <w:rPr>
          <w:rFonts w:eastAsia="楷体"/>
          <w:sz w:val="24"/>
          <w:shd w:val="clear" w:color="auto" w:fill="D9D9D9"/>
        </w:rPr>
        <w:t>费用。</w:t>
      </w:r>
    </w:p>
    <w:bookmarkEnd w:id="380"/>
    <w:p>
      <w:pPr>
        <w:numPr>
          <w:ilvl w:val="0"/>
          <w:numId w:val="17"/>
        </w:numPr>
        <w:spacing w:line="400" w:lineRule="atLeast"/>
        <w:rPr>
          <w:rFonts w:eastAsia="楷体"/>
          <w:sz w:val="24"/>
        </w:rPr>
      </w:pPr>
      <w:r>
        <w:rPr>
          <w:rFonts w:eastAsia="楷体"/>
          <w:sz w:val="24"/>
        </w:rPr>
        <w:t>支付方式</w:t>
      </w:r>
    </w:p>
    <w:p>
      <w:pPr>
        <w:spacing w:line="400" w:lineRule="atLeast"/>
        <w:rPr>
          <w:rFonts w:eastAsia="楷体"/>
          <w:sz w:val="24"/>
        </w:rPr>
      </w:pPr>
      <w:r>
        <w:rPr>
          <w:rFonts w:hint="eastAsia" w:eastAsia="楷体"/>
          <w:sz w:val="24"/>
        </w:rPr>
        <w:t>甲方收到</w:t>
      </w:r>
      <w:r>
        <w:rPr>
          <w:rFonts w:eastAsia="楷体"/>
          <w:sz w:val="24"/>
        </w:rPr>
        <w:t>乙方开具</w:t>
      </w:r>
      <w:r>
        <w:rPr>
          <w:rFonts w:hint="eastAsia" w:eastAsia="楷体"/>
          <w:sz w:val="24"/>
        </w:rPr>
        <w:t>的</w:t>
      </w:r>
      <w:r>
        <w:rPr>
          <w:rFonts w:eastAsia="楷体"/>
          <w:sz w:val="24"/>
        </w:rPr>
        <w:t>增值税专用发票</w:t>
      </w:r>
      <w:r>
        <w:rPr>
          <w:rFonts w:hint="eastAsia" w:eastAsia="楷体"/>
          <w:sz w:val="24"/>
        </w:rPr>
        <w:t>，以及</w:t>
      </w:r>
      <w:r>
        <w:rPr>
          <w:rFonts w:eastAsia="楷体"/>
          <w:sz w:val="24"/>
        </w:rPr>
        <w:t>甲方要求的证明材料（包括但不限于收货人签收单证、交货确认文件等）后</w:t>
      </w:r>
      <w:r>
        <w:rPr>
          <w:rFonts w:eastAsia="楷体"/>
          <w:color w:val="0000FF"/>
          <w:sz w:val="24"/>
        </w:rPr>
        <w:t>60日</w:t>
      </w:r>
      <w:r>
        <w:rPr>
          <w:rFonts w:eastAsia="楷体"/>
          <w:sz w:val="24"/>
        </w:rPr>
        <w:t>内通过银行转账或承兑汇票方式支付至乙方账户</w:t>
      </w:r>
      <w:r>
        <w:rPr>
          <w:rFonts w:hint="eastAsia" w:eastAsia="楷体"/>
          <w:sz w:val="24"/>
        </w:rPr>
        <w:t>，否则甲方有权顺延付款直至收到前述资料，且不承担违约责任</w:t>
      </w:r>
      <w:r>
        <w:rPr>
          <w:rFonts w:eastAsia="楷体"/>
          <w:sz w:val="24"/>
        </w:rPr>
        <w:t>。</w:t>
      </w:r>
    </w:p>
    <w:p>
      <w:pPr>
        <w:numPr>
          <w:ilvl w:val="0"/>
          <w:numId w:val="17"/>
        </w:numPr>
        <w:spacing w:line="400" w:lineRule="atLeast"/>
        <w:rPr>
          <w:rFonts w:eastAsia="楷体"/>
          <w:sz w:val="24"/>
          <w:shd w:val="clear" w:color="auto" w:fill="D9D9D9"/>
        </w:rPr>
      </w:pPr>
      <w:bookmarkStart w:id="381" w:name="des1614913048204"/>
      <w:r>
        <w:rPr>
          <w:rFonts w:hint="eastAsia" w:ascii="楷体" w:hAnsi="楷体" w:eastAsia="楷体"/>
          <w:sz w:val="24"/>
          <w:shd w:val="clear" w:color="auto" w:fill="D9D9D9"/>
        </w:rPr>
        <w:t>如采用银行转账方式付款，乙方账户信息如下，乙方应对其指定的下列账户信息真实性、安全性、准确性负责。</w:t>
      </w:r>
    </w:p>
    <w:p>
      <w:pPr>
        <w:spacing w:line="400" w:lineRule="atLeast"/>
        <w:ind w:left="420"/>
        <w:rPr>
          <w:rFonts w:eastAsia="楷体"/>
          <w:sz w:val="24"/>
          <w:shd w:val="clear" w:color="auto" w:fill="D9D9D9"/>
        </w:rPr>
      </w:pPr>
      <w:r>
        <w:rPr>
          <w:rFonts w:eastAsia="楷体"/>
          <w:sz w:val="24"/>
          <w:shd w:val="clear" w:color="auto" w:fill="D9D9D9"/>
        </w:rPr>
        <w:t>收款人：</w:t>
      </w:r>
      <w:r>
        <w:rPr>
          <w:rFonts w:eastAsia="楷体"/>
          <w:sz w:val="24"/>
          <w:u w:val="single"/>
          <w:shd w:val="clear" w:color="auto" w:fill="D9D9D9"/>
        </w:rPr>
        <w:t xml:space="preserve">                    </w:t>
      </w:r>
    </w:p>
    <w:p>
      <w:pPr>
        <w:spacing w:line="400" w:lineRule="atLeast"/>
        <w:ind w:left="420"/>
        <w:rPr>
          <w:rFonts w:eastAsia="楷体"/>
          <w:sz w:val="24"/>
          <w:shd w:val="clear" w:color="auto" w:fill="D9D9D9"/>
        </w:rPr>
      </w:pPr>
      <w:r>
        <w:rPr>
          <w:rFonts w:eastAsia="楷体"/>
          <w:sz w:val="24"/>
          <w:shd w:val="clear" w:color="auto" w:fill="D9D9D9"/>
        </w:rPr>
        <w:t>开户行：</w:t>
      </w:r>
      <w:r>
        <w:rPr>
          <w:rFonts w:eastAsia="楷体"/>
          <w:sz w:val="24"/>
          <w:u w:val="single"/>
          <w:shd w:val="clear" w:color="auto" w:fill="D9D9D9"/>
        </w:rPr>
        <w:t xml:space="preserve">                    </w:t>
      </w:r>
    </w:p>
    <w:p>
      <w:pPr>
        <w:spacing w:line="400" w:lineRule="atLeast"/>
        <w:ind w:left="420"/>
        <w:rPr>
          <w:rFonts w:eastAsia="楷体"/>
          <w:sz w:val="24"/>
          <w:u w:val="single"/>
        </w:rPr>
      </w:pPr>
      <w:r>
        <w:rPr>
          <w:rFonts w:eastAsia="楷体"/>
          <w:sz w:val="24"/>
          <w:shd w:val="clear" w:color="auto" w:fill="D9D9D9"/>
        </w:rPr>
        <w:t>账  号：</w:t>
      </w:r>
      <w:r>
        <w:rPr>
          <w:rFonts w:eastAsia="楷体"/>
          <w:sz w:val="24"/>
          <w:u w:val="single"/>
          <w:shd w:val="clear" w:color="auto" w:fill="D9D9D9"/>
        </w:rPr>
        <w:t xml:space="preserve">                    </w:t>
      </w:r>
      <w:bookmarkEnd w:id="381"/>
    </w:p>
    <w:p>
      <w:pPr>
        <w:pStyle w:val="75"/>
        <w:numPr>
          <w:ilvl w:val="0"/>
          <w:numId w:val="1"/>
        </w:numPr>
        <w:spacing w:before="0" w:after="0" w:line="400" w:lineRule="atLeast"/>
        <w:rPr>
          <w:rFonts w:ascii="Times New Roman" w:hAnsi="Times New Roman"/>
        </w:rPr>
      </w:pPr>
      <w:bookmarkStart w:id="382" w:name="_Toc171138091"/>
      <w:bookmarkStart w:id="383" w:name="_Toc171138124"/>
      <w:bookmarkStart w:id="384" w:name="_Toc171138187"/>
      <w:bookmarkStart w:id="385" w:name="_Toc60759453"/>
      <w:bookmarkStart w:id="386" w:name="_Toc170468380"/>
      <w:bookmarkStart w:id="387" w:name="_Toc107980732"/>
      <w:bookmarkStart w:id="388" w:name="_Toc107839802"/>
      <w:bookmarkStart w:id="389" w:name="_Toc107980636"/>
      <w:bookmarkStart w:id="390" w:name="_Toc107806672"/>
      <w:bookmarkStart w:id="391" w:name="_Toc107839704"/>
      <w:bookmarkStart w:id="392" w:name="_Toc107849815"/>
      <w:bookmarkStart w:id="393" w:name="_Toc170612932"/>
      <w:bookmarkStart w:id="394" w:name="_Toc107806576"/>
      <w:r>
        <w:rPr>
          <w:rFonts w:ascii="Times New Roman" w:hAnsi="Times New Roman"/>
        </w:rPr>
        <w:t>甲方的权利义务</w:t>
      </w:r>
      <w:bookmarkEnd w:id="382"/>
      <w:bookmarkEnd w:id="383"/>
      <w:bookmarkEnd w:id="384"/>
      <w:bookmarkEnd w:id="385"/>
    </w:p>
    <w:p>
      <w:pPr>
        <w:numPr>
          <w:ilvl w:val="0"/>
          <w:numId w:val="19"/>
        </w:numPr>
        <w:adjustRightInd w:val="0"/>
        <w:snapToGrid w:val="0"/>
        <w:spacing w:line="400" w:lineRule="atLeast"/>
        <w:rPr>
          <w:rFonts w:eastAsia="楷体"/>
          <w:sz w:val="24"/>
        </w:rPr>
      </w:pPr>
      <w:r>
        <w:rPr>
          <w:rFonts w:eastAsia="楷体"/>
          <w:sz w:val="24"/>
        </w:rPr>
        <w:t>有权检查乙方配备运输工具及</w:t>
      </w:r>
      <w:r>
        <w:rPr>
          <w:rFonts w:hint="eastAsia" w:eastAsia="楷体"/>
          <w:sz w:val="24"/>
        </w:rPr>
        <w:t>司押</w:t>
      </w:r>
      <w:r>
        <w:rPr>
          <w:rFonts w:eastAsia="楷体"/>
          <w:sz w:val="24"/>
        </w:rPr>
        <w:t>人员情况，对不符合约定的事项提出整改意见。对安全设施不全或违反装卸车有关规定的，有权要求整改；</w:t>
      </w:r>
      <w:r>
        <w:rPr>
          <w:rFonts w:hint="eastAsia" w:eastAsia="楷体"/>
          <w:sz w:val="24"/>
        </w:rPr>
        <w:t>乙方</w:t>
      </w:r>
      <w:r>
        <w:rPr>
          <w:rFonts w:eastAsia="楷体"/>
          <w:sz w:val="24"/>
        </w:rPr>
        <w:t>拒不整改的</w:t>
      </w:r>
      <w:r>
        <w:rPr>
          <w:rFonts w:hint="eastAsia" w:eastAsia="楷体"/>
          <w:sz w:val="24"/>
        </w:rPr>
        <w:t>，甲方</w:t>
      </w:r>
      <w:r>
        <w:rPr>
          <w:rFonts w:eastAsia="楷体"/>
          <w:sz w:val="24"/>
        </w:rPr>
        <w:t>有权解除合同。</w:t>
      </w:r>
    </w:p>
    <w:p>
      <w:pPr>
        <w:numPr>
          <w:ilvl w:val="0"/>
          <w:numId w:val="19"/>
        </w:numPr>
        <w:adjustRightInd w:val="0"/>
        <w:snapToGrid w:val="0"/>
        <w:spacing w:line="400" w:lineRule="atLeast"/>
        <w:rPr>
          <w:rFonts w:eastAsia="楷体"/>
          <w:sz w:val="24"/>
        </w:rPr>
      </w:pPr>
      <w:r>
        <w:rPr>
          <w:rFonts w:eastAsia="楷体"/>
          <w:sz w:val="24"/>
        </w:rPr>
        <w:t>将托运物交付收货人之前，甲方可以要求乙方中止运输、返还货物、变更到达地或者将货物交给其他收货人，但应当</w:t>
      </w:r>
      <w:r>
        <w:rPr>
          <w:rFonts w:hint="eastAsia" w:eastAsia="楷体"/>
          <w:sz w:val="24"/>
        </w:rPr>
        <w:t>按照实际行驶的里程结算运费</w:t>
      </w:r>
      <w:r>
        <w:rPr>
          <w:rFonts w:eastAsia="楷体"/>
          <w:sz w:val="24"/>
        </w:rPr>
        <w:t>。</w:t>
      </w:r>
    </w:p>
    <w:p>
      <w:pPr>
        <w:numPr>
          <w:ilvl w:val="0"/>
          <w:numId w:val="19"/>
        </w:numPr>
        <w:adjustRightInd w:val="0"/>
        <w:snapToGrid w:val="0"/>
        <w:spacing w:line="400" w:lineRule="atLeast"/>
        <w:rPr>
          <w:rFonts w:eastAsia="楷体"/>
          <w:sz w:val="24"/>
        </w:rPr>
      </w:pPr>
      <w:r>
        <w:rPr>
          <w:rFonts w:eastAsia="楷体"/>
          <w:sz w:val="24"/>
        </w:rPr>
        <w:t>应当提前通知收货人做好接货准备，</w:t>
      </w:r>
      <w:r>
        <w:rPr>
          <w:rFonts w:hint="eastAsia" w:eastAsia="楷体"/>
          <w:sz w:val="24"/>
        </w:rPr>
        <w:t>协调卸货过程中的相关事宜。</w:t>
      </w:r>
    </w:p>
    <w:p>
      <w:pPr>
        <w:numPr>
          <w:ilvl w:val="0"/>
          <w:numId w:val="19"/>
        </w:numPr>
        <w:adjustRightInd w:val="0"/>
        <w:snapToGrid w:val="0"/>
        <w:spacing w:line="400" w:lineRule="atLeast"/>
        <w:rPr>
          <w:rFonts w:eastAsia="楷体"/>
          <w:sz w:val="24"/>
        </w:rPr>
      </w:pPr>
      <w:r>
        <w:rPr>
          <w:rFonts w:eastAsia="楷体"/>
          <w:sz w:val="24"/>
        </w:rPr>
        <w:t>按合同约定支付运输费用。</w:t>
      </w:r>
    </w:p>
    <w:p>
      <w:pPr>
        <w:numPr>
          <w:ilvl w:val="0"/>
          <w:numId w:val="19"/>
        </w:numPr>
        <w:adjustRightInd w:val="0"/>
        <w:snapToGrid w:val="0"/>
        <w:spacing w:line="400" w:lineRule="atLeast"/>
        <w:rPr>
          <w:rFonts w:eastAsia="楷体"/>
          <w:sz w:val="24"/>
        </w:rPr>
      </w:pPr>
      <w:r>
        <w:rPr>
          <w:rFonts w:hint="eastAsia" w:eastAsia="楷体"/>
          <w:sz w:val="24"/>
        </w:rPr>
        <w:t>必要时甲方有权对本合同履行情况进行审计，乙方应予以配合。</w:t>
      </w:r>
    </w:p>
    <w:p>
      <w:pPr>
        <w:numPr>
          <w:ilvl w:val="0"/>
          <w:numId w:val="19"/>
        </w:numPr>
        <w:adjustRightInd w:val="0"/>
        <w:snapToGrid w:val="0"/>
        <w:spacing w:line="400" w:lineRule="atLeast"/>
        <w:rPr>
          <w:rFonts w:eastAsia="楷体"/>
          <w:sz w:val="24"/>
        </w:rPr>
      </w:pPr>
      <w:r>
        <w:rPr>
          <w:rFonts w:eastAsia="楷体"/>
          <w:sz w:val="24"/>
        </w:rPr>
        <w:t>其他约定：</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pStyle w:val="75"/>
        <w:numPr>
          <w:ilvl w:val="0"/>
          <w:numId w:val="1"/>
        </w:numPr>
        <w:spacing w:before="0" w:after="0" w:line="400" w:lineRule="atLeast"/>
        <w:rPr>
          <w:rFonts w:ascii="Times New Roman" w:hAnsi="Times New Roman"/>
        </w:rPr>
      </w:pPr>
      <w:bookmarkStart w:id="395" w:name="_Toc60759454"/>
      <w:bookmarkStart w:id="396" w:name="_Toc171138188"/>
      <w:bookmarkStart w:id="397" w:name="_Toc171138125"/>
      <w:bookmarkStart w:id="398" w:name="_Toc171138092"/>
      <w:r>
        <w:rPr>
          <w:rFonts w:ascii="Times New Roman" w:hAnsi="Times New Roman"/>
        </w:rPr>
        <w:t>乙方的权利义务</w:t>
      </w:r>
      <w:bookmarkEnd w:id="395"/>
      <w:bookmarkEnd w:id="396"/>
      <w:bookmarkEnd w:id="397"/>
      <w:bookmarkEnd w:id="398"/>
    </w:p>
    <w:p>
      <w:pPr>
        <w:numPr>
          <w:ilvl w:val="0"/>
          <w:numId w:val="20"/>
        </w:numPr>
        <w:adjustRightInd w:val="0"/>
        <w:snapToGrid w:val="0"/>
        <w:spacing w:line="400" w:lineRule="atLeast"/>
        <w:rPr>
          <w:rFonts w:eastAsia="楷体"/>
          <w:sz w:val="24"/>
        </w:rPr>
      </w:pPr>
      <w:r>
        <w:rPr>
          <w:rFonts w:eastAsia="楷体"/>
          <w:sz w:val="24"/>
        </w:rPr>
        <w:t>有权按合同约定收取运费。</w:t>
      </w:r>
    </w:p>
    <w:p>
      <w:pPr>
        <w:numPr>
          <w:ilvl w:val="0"/>
          <w:numId w:val="20"/>
        </w:numPr>
        <w:adjustRightInd w:val="0"/>
        <w:snapToGrid w:val="0"/>
        <w:spacing w:line="400" w:lineRule="atLeast"/>
        <w:rPr>
          <w:rFonts w:eastAsia="楷体"/>
          <w:sz w:val="24"/>
        </w:rPr>
      </w:pPr>
      <w:r>
        <w:rPr>
          <w:rFonts w:eastAsia="楷体"/>
          <w:sz w:val="24"/>
        </w:rPr>
        <w:t>收货人不明或者收货人无正当理由拒绝领取货物的，有权提存货物。</w:t>
      </w:r>
    </w:p>
    <w:p>
      <w:pPr>
        <w:numPr>
          <w:ilvl w:val="0"/>
          <w:numId w:val="20"/>
        </w:numPr>
        <w:adjustRightInd w:val="0"/>
        <w:snapToGrid w:val="0"/>
        <w:spacing w:line="400" w:lineRule="atLeast"/>
        <w:rPr>
          <w:rFonts w:eastAsia="楷体"/>
          <w:sz w:val="24"/>
        </w:rPr>
      </w:pPr>
      <w:r>
        <w:rPr>
          <w:rFonts w:eastAsia="楷体"/>
          <w:sz w:val="24"/>
        </w:rPr>
        <w:t>应当保证其在本合同有效期内具备危险货物运输经营资质及相关证件。</w:t>
      </w:r>
    </w:p>
    <w:p>
      <w:pPr>
        <w:numPr>
          <w:ilvl w:val="0"/>
          <w:numId w:val="20"/>
        </w:numPr>
        <w:adjustRightInd w:val="0"/>
        <w:snapToGrid w:val="0"/>
        <w:spacing w:line="400" w:lineRule="atLeast"/>
        <w:rPr>
          <w:rFonts w:eastAsia="楷体"/>
          <w:sz w:val="24"/>
        </w:rPr>
      </w:pPr>
      <w:r>
        <w:rPr>
          <w:rFonts w:eastAsia="楷体"/>
          <w:sz w:val="24"/>
        </w:rPr>
        <w:t>保证其派遣的运输工具在本合同有效期内具备运载危险货物相关证件并符合运输条件。</w:t>
      </w:r>
    </w:p>
    <w:p>
      <w:pPr>
        <w:numPr>
          <w:ilvl w:val="0"/>
          <w:numId w:val="20"/>
        </w:numPr>
        <w:adjustRightInd w:val="0"/>
        <w:snapToGrid w:val="0"/>
        <w:spacing w:line="400" w:lineRule="atLeast"/>
        <w:rPr>
          <w:rFonts w:eastAsia="楷体"/>
          <w:sz w:val="24"/>
        </w:rPr>
      </w:pPr>
      <w:r>
        <w:rPr>
          <w:rFonts w:eastAsia="楷体"/>
          <w:sz w:val="24"/>
        </w:rPr>
        <w:t>应当保证货物在运输过程中完好无损，对运输过程中发生的货物毁损、灭失承担赔偿责任。运输过程中发生泄漏、坠落等原因造成环境污染的，乙方应承担</w:t>
      </w:r>
      <w:r>
        <w:rPr>
          <w:rFonts w:hint="eastAsia" w:eastAsia="楷体"/>
          <w:sz w:val="24"/>
        </w:rPr>
        <w:t>赔偿</w:t>
      </w:r>
      <w:r>
        <w:rPr>
          <w:rFonts w:eastAsia="楷体"/>
          <w:sz w:val="24"/>
        </w:rPr>
        <w:t>责任。</w:t>
      </w:r>
    </w:p>
    <w:p>
      <w:pPr>
        <w:numPr>
          <w:ilvl w:val="0"/>
          <w:numId w:val="20"/>
        </w:numPr>
        <w:adjustRightInd w:val="0"/>
        <w:snapToGrid w:val="0"/>
        <w:spacing w:line="400" w:lineRule="atLeast"/>
        <w:rPr>
          <w:rFonts w:eastAsia="楷体"/>
          <w:sz w:val="24"/>
        </w:rPr>
      </w:pPr>
      <w:r>
        <w:rPr>
          <w:rFonts w:eastAsia="楷体"/>
          <w:sz w:val="24"/>
        </w:rPr>
        <w:t>应当自行完成运输；未经甲方书面同意，不得转委托第三方承运。</w:t>
      </w:r>
    </w:p>
    <w:p>
      <w:pPr>
        <w:numPr>
          <w:ilvl w:val="0"/>
          <w:numId w:val="20"/>
        </w:numPr>
        <w:adjustRightInd w:val="0"/>
        <w:snapToGrid w:val="0"/>
        <w:spacing w:line="400" w:lineRule="atLeast"/>
        <w:rPr>
          <w:rFonts w:eastAsia="楷体"/>
          <w:sz w:val="24"/>
        </w:rPr>
      </w:pPr>
      <w:r>
        <w:rPr>
          <w:rFonts w:eastAsia="楷体"/>
          <w:sz w:val="24"/>
        </w:rPr>
        <w:t>承担运输任务的驾驶人员</w:t>
      </w:r>
      <w:r>
        <w:rPr>
          <w:rFonts w:hint="eastAsia" w:eastAsia="楷体"/>
          <w:sz w:val="24"/>
        </w:rPr>
        <w:t>及</w:t>
      </w:r>
      <w:r>
        <w:rPr>
          <w:rFonts w:eastAsia="楷体"/>
          <w:sz w:val="24"/>
        </w:rPr>
        <w:t>车辆进入甲方指定区域时应遵守甲方的相关规定。其派遣的押运人员应对运输过程进行监督，对超装、超载、超速等违章行为进行纠正。</w:t>
      </w:r>
    </w:p>
    <w:p>
      <w:pPr>
        <w:numPr>
          <w:ilvl w:val="0"/>
          <w:numId w:val="20"/>
        </w:numPr>
        <w:adjustRightInd w:val="0"/>
        <w:snapToGrid w:val="0"/>
        <w:spacing w:line="400" w:lineRule="atLeast"/>
        <w:rPr>
          <w:rFonts w:eastAsia="楷体"/>
          <w:sz w:val="24"/>
        </w:rPr>
      </w:pPr>
      <w:r>
        <w:rPr>
          <w:rFonts w:hint="eastAsia" w:ascii="楷体" w:hAnsi="楷体" w:eastAsia="楷体"/>
          <w:color w:val="0000FF"/>
          <w:sz w:val="24"/>
          <w:szCs w:val="22"/>
        </w:rPr>
        <w:t>应当为其驾驶、装卸和押运人员投保人身伤害责任险，为托运货物和第三人投保承运人责任险。</w:t>
      </w:r>
      <w:r>
        <w:rPr>
          <w:rFonts w:hint="eastAsia" w:ascii="楷体" w:hAnsi="楷体" w:eastAsia="楷体" w:cs="楷体"/>
          <w:sz w:val="24"/>
          <w:u w:val="single"/>
        </w:rPr>
        <w:t>其中：承运人责任险保额不低于20万；第三者责任险保额不低于100万。</w:t>
      </w:r>
    </w:p>
    <w:p>
      <w:pPr>
        <w:numPr>
          <w:ilvl w:val="0"/>
          <w:numId w:val="20"/>
        </w:numPr>
        <w:adjustRightInd w:val="0"/>
        <w:snapToGrid w:val="0"/>
        <w:spacing w:line="400" w:lineRule="atLeast"/>
        <w:ind w:left="567" w:hanging="567"/>
        <w:rPr>
          <w:rFonts w:eastAsia="楷体"/>
          <w:sz w:val="24"/>
        </w:rPr>
      </w:pPr>
      <w:r>
        <w:rPr>
          <w:rFonts w:hint="eastAsia" w:eastAsia="楷体"/>
          <w:sz w:val="24"/>
          <w:shd w:val="clear" w:color="auto" w:fill="D9D9D9"/>
        </w:rPr>
        <w:t>乙方须办理甲方市场准入相关手续，应当按要求参加甲方的安全培训。</w:t>
      </w:r>
    </w:p>
    <w:p>
      <w:pPr>
        <w:numPr>
          <w:ilvl w:val="0"/>
          <w:numId w:val="20"/>
        </w:numPr>
        <w:adjustRightInd w:val="0"/>
        <w:snapToGrid w:val="0"/>
        <w:spacing w:line="400" w:lineRule="atLeast"/>
        <w:ind w:left="567" w:hanging="567"/>
        <w:rPr>
          <w:rFonts w:eastAsia="楷体"/>
          <w:sz w:val="24"/>
        </w:rPr>
      </w:pPr>
      <w:r>
        <w:rPr>
          <w:rFonts w:hint="eastAsia" w:eastAsia="楷体"/>
          <w:sz w:val="24"/>
        </w:rPr>
        <w:t>乙方不得将甲方未付的运费向第三方转让或质押，不得将本合同用于办理抵押、担保、贷款、保理等事项，否则给甲方造成的损失（包括但不限于诉讼费、律师费等甲方实际发生的费用）由乙方全部赔偿，甲方有权直接从运费中给予扣除。</w:t>
      </w:r>
    </w:p>
    <w:p>
      <w:pPr>
        <w:numPr>
          <w:ilvl w:val="0"/>
          <w:numId w:val="20"/>
        </w:numPr>
        <w:adjustRightInd w:val="0"/>
        <w:snapToGrid w:val="0"/>
        <w:spacing w:line="400" w:lineRule="atLeast"/>
        <w:ind w:left="567" w:hanging="567"/>
        <w:rPr>
          <w:rFonts w:eastAsia="楷体"/>
          <w:sz w:val="24"/>
        </w:rPr>
      </w:pPr>
      <w:r>
        <w:rPr>
          <w:rFonts w:eastAsia="楷体"/>
          <w:sz w:val="24"/>
        </w:rPr>
        <w:t>乙方应当积极响应和落实甲方及政府相关主管部门的要求，做好特殊情形下（包括但不限于：自然灾害、公共卫生事件等）甲方及政府相关主管部门对承运环节的相关要求。</w:t>
      </w:r>
    </w:p>
    <w:p>
      <w:pPr>
        <w:numPr>
          <w:ilvl w:val="0"/>
          <w:numId w:val="20"/>
        </w:numPr>
        <w:adjustRightInd w:val="0"/>
        <w:snapToGrid w:val="0"/>
        <w:spacing w:line="400" w:lineRule="atLeast"/>
        <w:ind w:left="567" w:hanging="567"/>
        <w:rPr>
          <w:rFonts w:eastAsia="楷体"/>
          <w:sz w:val="24"/>
          <w:shd w:val="clear" w:color="auto" w:fill="D9D9D9"/>
        </w:rPr>
      </w:pPr>
      <w:r>
        <w:rPr>
          <w:rFonts w:eastAsia="楷体"/>
          <w:sz w:val="24"/>
        </w:rPr>
        <w:t>乙方</w:t>
      </w:r>
      <w:r>
        <w:rPr>
          <w:rFonts w:hint="eastAsia" w:eastAsia="楷体"/>
          <w:sz w:val="24"/>
        </w:rPr>
        <w:t>应当</w:t>
      </w:r>
      <w:r>
        <w:rPr>
          <w:rFonts w:eastAsia="楷体"/>
          <w:sz w:val="24"/>
        </w:rPr>
        <w:t>保障其员工（含农民工）的合法权益，取得本合同款项时，优先、按时向其员工（含农民工）本人支付工资，乙方应自行处理合同执行期间内发生的劳动纠纷。</w:t>
      </w:r>
      <w:bookmarkStart w:id="399" w:name="des1614913089809"/>
    </w:p>
    <w:p>
      <w:pPr>
        <w:numPr>
          <w:ilvl w:val="0"/>
          <w:numId w:val="20"/>
        </w:numPr>
        <w:adjustRightInd w:val="0"/>
        <w:snapToGrid w:val="0"/>
        <w:spacing w:line="400" w:lineRule="atLeast"/>
        <w:ind w:left="567" w:hanging="567"/>
        <w:rPr>
          <w:rFonts w:eastAsia="楷体"/>
          <w:sz w:val="24"/>
          <w:shd w:val="clear" w:color="auto" w:fill="D9D9D9"/>
        </w:rPr>
      </w:pPr>
      <w:r>
        <w:rPr>
          <w:rFonts w:eastAsia="楷体"/>
          <w:sz w:val="24"/>
          <w:shd w:val="clear" w:color="auto" w:fill="D9D9D9"/>
        </w:rPr>
        <w:t>乙方保证其在本合同签署之日</w:t>
      </w:r>
      <w:r>
        <w:rPr>
          <w:rFonts w:eastAsia="楷体"/>
          <w:color w:val="0000FF"/>
          <w:spacing w:val="-8"/>
          <w:kern w:val="0"/>
          <w:sz w:val="24"/>
          <w:shd w:val="clear" w:color="auto" w:fill="D9D9D9"/>
        </w:rPr>
        <w:t>【属于/不属于】</w:t>
      </w:r>
      <w:r>
        <w:rPr>
          <w:rFonts w:hint="eastAsia" w:eastAsia="楷体"/>
          <w:spacing w:val="-8"/>
          <w:kern w:val="0"/>
          <w:sz w:val="24"/>
          <w:shd w:val="clear" w:color="auto" w:fill="D9D9D9"/>
        </w:rPr>
        <w:t>依据工业和信息化部、国家统计局、国家发展和改革委员会、财政部颁布的《中小企业划型标准规定》</w:t>
      </w:r>
      <w:r>
        <w:rPr>
          <w:rFonts w:eastAsia="楷体"/>
          <w:sz w:val="24"/>
          <w:shd w:val="clear" w:color="auto" w:fill="D9D9D9"/>
        </w:rPr>
        <w:t>确定的</w:t>
      </w:r>
      <w:r>
        <w:rPr>
          <w:rFonts w:eastAsia="楷体"/>
          <w:spacing w:val="-8"/>
          <w:kern w:val="0"/>
          <w:sz w:val="24"/>
          <w:shd w:val="clear" w:color="auto" w:fill="D9D9D9"/>
        </w:rPr>
        <w:t>中小企业</w:t>
      </w:r>
      <w:r>
        <w:rPr>
          <w:rFonts w:eastAsia="楷体"/>
          <w:sz w:val="24"/>
          <w:shd w:val="clear" w:color="auto" w:fill="D9D9D9"/>
        </w:rPr>
        <w:t>；本合同有效期内，如乙方企业类型依据届时适用的中小企业划分标准发生任何变更，乙方应在类型变更后</w:t>
      </w:r>
      <w:r>
        <w:rPr>
          <w:rFonts w:eastAsia="楷体"/>
          <w:color w:val="0000FF"/>
          <w:spacing w:val="-8"/>
          <w:kern w:val="0"/>
          <w:sz w:val="24"/>
          <w:shd w:val="clear" w:color="auto" w:fill="D9D9D9"/>
        </w:rPr>
        <w:t>【10】</w:t>
      </w:r>
      <w:r>
        <w:rPr>
          <w:rFonts w:eastAsia="楷体"/>
          <w:sz w:val="24"/>
          <w:shd w:val="clear" w:color="auto" w:fill="D9D9D9"/>
        </w:rPr>
        <w:t>日内以书面方式通知甲方。</w:t>
      </w:r>
    </w:p>
    <w:bookmarkEnd w:id="399"/>
    <w:p>
      <w:pPr>
        <w:adjustRightInd w:val="0"/>
        <w:snapToGrid w:val="0"/>
        <w:spacing w:line="400" w:lineRule="atLeast"/>
        <w:rPr>
          <w:rFonts w:eastAsia="楷体"/>
          <w:sz w:val="24"/>
        </w:rPr>
      </w:pPr>
      <w:r>
        <w:rPr>
          <w:rFonts w:hint="eastAsia" w:eastAsia="楷体"/>
          <w:sz w:val="24"/>
        </w:rPr>
        <w:t>9.14</w:t>
      </w:r>
      <w:r>
        <w:rPr>
          <w:rFonts w:eastAsia="楷体"/>
          <w:sz w:val="24"/>
        </w:rPr>
        <w:t>其他约定：</w:t>
      </w:r>
      <w:r>
        <w:rPr>
          <w:rFonts w:hint="eastAsia" w:eastAsia="楷体"/>
          <w:sz w:val="24"/>
          <w:u w:val="single"/>
        </w:rPr>
        <w:t xml:space="preserve">               </w:t>
      </w:r>
    </w:p>
    <w:p>
      <w:pPr>
        <w:pStyle w:val="75"/>
        <w:numPr>
          <w:ilvl w:val="0"/>
          <w:numId w:val="1"/>
        </w:numPr>
        <w:spacing w:before="0" w:after="0" w:line="400" w:lineRule="atLeast"/>
        <w:rPr>
          <w:rFonts w:ascii="Times New Roman" w:hAnsi="Times New Roman"/>
        </w:rPr>
      </w:pPr>
      <w:bookmarkStart w:id="400" w:name="_Toc60759455"/>
      <w:bookmarkStart w:id="401" w:name="_Toc170468382"/>
      <w:bookmarkStart w:id="402" w:name="_Toc107806580"/>
      <w:bookmarkStart w:id="403" w:name="_Toc171138127"/>
      <w:bookmarkStart w:id="404" w:name="_Toc170612934"/>
      <w:bookmarkStart w:id="405" w:name="_Toc107849818"/>
      <w:bookmarkStart w:id="406" w:name="_Toc107839707"/>
      <w:bookmarkStart w:id="407" w:name="_Toc107839805"/>
      <w:bookmarkStart w:id="408" w:name="_Toc171138094"/>
      <w:bookmarkStart w:id="409" w:name="_Toc171138190"/>
      <w:bookmarkStart w:id="410" w:name="_Toc107980639"/>
      <w:bookmarkStart w:id="411" w:name="_Toc107806676"/>
      <w:bookmarkStart w:id="412" w:name="_Toc107980736"/>
      <w:bookmarkStart w:id="413" w:name="_Toc170806222"/>
      <w:r>
        <w:rPr>
          <w:rFonts w:ascii="Times New Roman" w:hAnsi="Times New Roman"/>
        </w:rPr>
        <w:t>保密</w:t>
      </w:r>
      <w:bookmarkEnd w:id="400"/>
    </w:p>
    <w:p>
      <w:pPr>
        <w:numPr>
          <w:ilvl w:val="1"/>
          <w:numId w:val="21"/>
        </w:numPr>
        <w:topLinePunct/>
        <w:spacing w:line="400" w:lineRule="atLeast"/>
        <w:ind w:left="567" w:hanging="567"/>
        <w:rPr>
          <w:rFonts w:eastAsia="楷体"/>
          <w:sz w:val="24"/>
        </w:rPr>
      </w:pPr>
      <w:r>
        <w:rPr>
          <w:rFonts w:eastAsia="楷体"/>
          <w:sz w:val="24"/>
        </w:rPr>
        <w:t>双方同意，当事人一方对在订立和履行合同过程中知悉的另一方的商业秘密,技术秘密,其他商业、技术、管理及财务信息（“保密信息”）负有保密责任;未经同意，不得对外泄露或用于本合同以外的目的。一方泄露或者在本合同以外使用该保密信息给另一方造成损失的，应承担损害赔偿责任。</w:t>
      </w:r>
    </w:p>
    <w:p>
      <w:pPr>
        <w:numPr>
          <w:ilvl w:val="1"/>
          <w:numId w:val="21"/>
        </w:numPr>
        <w:topLinePunct/>
        <w:spacing w:line="400" w:lineRule="atLeast"/>
        <w:ind w:left="567" w:hanging="567"/>
        <w:rPr>
          <w:rFonts w:eastAsia="楷体"/>
          <w:sz w:val="24"/>
        </w:rPr>
      </w:pPr>
      <w:r>
        <w:rPr>
          <w:rFonts w:eastAsia="楷体"/>
          <w:sz w:val="24"/>
        </w:rPr>
        <w:t>本合同的无效、变更、解除、履行完毕等不影响本条款的效力，在发生上述情形下，双方仍应履行保密义务。</w:t>
      </w:r>
    </w:p>
    <w:p>
      <w:pPr>
        <w:numPr>
          <w:ilvl w:val="1"/>
          <w:numId w:val="21"/>
        </w:numPr>
        <w:topLinePunct/>
        <w:spacing w:line="400" w:lineRule="atLeast"/>
        <w:ind w:left="567" w:hanging="567"/>
        <w:rPr>
          <w:rFonts w:eastAsia="楷体"/>
          <w:sz w:val="24"/>
        </w:rPr>
      </w:pPr>
      <w:r>
        <w:rPr>
          <w:rFonts w:eastAsia="楷体"/>
          <w:sz w:val="24"/>
        </w:rPr>
        <w:t>保密期限为本合同有效期及本合同终止后_</w:t>
      </w:r>
      <w:r>
        <w:rPr>
          <w:rFonts w:hint="eastAsia" w:eastAsia="楷体"/>
          <w:sz w:val="24"/>
        </w:rPr>
        <w:t>2</w:t>
      </w:r>
      <w:r>
        <w:rPr>
          <w:rFonts w:eastAsia="楷体"/>
          <w:sz w:val="24"/>
        </w:rPr>
        <w:t>_年。</w:t>
      </w:r>
    </w:p>
    <w:p>
      <w:pPr>
        <w:pStyle w:val="75"/>
        <w:numPr>
          <w:ilvl w:val="0"/>
          <w:numId w:val="1"/>
        </w:numPr>
        <w:spacing w:before="0" w:after="0" w:line="400" w:lineRule="atLeast"/>
        <w:rPr>
          <w:rFonts w:ascii="Times New Roman" w:hAnsi="Times New Roman"/>
        </w:rPr>
      </w:pPr>
      <w:bookmarkStart w:id="414" w:name="_Toc60759456"/>
      <w:r>
        <w:rPr>
          <w:rFonts w:ascii="Times New Roman" w:hAnsi="Times New Roman"/>
        </w:rPr>
        <w:t>诚信合规</w:t>
      </w:r>
      <w:bookmarkEnd w:id="414"/>
    </w:p>
    <w:p>
      <w:pPr>
        <w:numPr>
          <w:ilvl w:val="1"/>
          <w:numId w:val="22"/>
        </w:numPr>
        <w:spacing w:line="400" w:lineRule="atLeast"/>
        <w:ind w:left="567" w:hanging="567"/>
        <w:rPr>
          <w:rFonts w:eastAsia="楷体"/>
          <w:sz w:val="24"/>
        </w:rPr>
      </w:pPr>
      <w:r>
        <w:rPr>
          <w:rFonts w:hint="eastAsia" w:eastAsia="楷体"/>
          <w:sz w:val="24"/>
        </w:rPr>
        <w:t xml:space="preserve"> </w:t>
      </w:r>
      <w:r>
        <w:rPr>
          <w:rFonts w:ascii="楷体" w:hAnsi="楷体" w:eastAsia="楷体" w:cs="方正仿宋简体"/>
          <w:sz w:val="24"/>
        </w:rPr>
        <w:t>双方应坚持公平公正、诚实信用原则，严格遵守国家关于市场准入</w:t>
      </w:r>
      <w:r>
        <w:rPr>
          <w:rFonts w:ascii="楷体" w:hAnsi="楷体" w:eastAsia="楷体" w:cs="方正仿宋简体"/>
          <w:color w:val="0000FF"/>
          <w:sz w:val="24"/>
        </w:rPr>
        <w:t>、招标投标</w:t>
      </w:r>
      <w:r>
        <w:rPr>
          <w:rFonts w:hint="eastAsia" w:ascii="楷体" w:hAnsi="楷体" w:eastAsia="楷体" w:cs="方正仿宋简体"/>
          <w:sz w:val="24"/>
        </w:rPr>
        <w:t>、</w:t>
      </w:r>
      <w:r>
        <w:rPr>
          <w:rFonts w:ascii="楷体" w:hAnsi="楷体" w:eastAsia="楷体" w:cs="方正仿宋简体"/>
          <w:sz w:val="24"/>
        </w:rPr>
        <w:t>安全环保质量管理、经营活动与市场竞争的法律法规，以及关于诚信、合规的各项规定，并严格执行合同文件</w:t>
      </w:r>
      <w:r>
        <w:rPr>
          <w:rFonts w:eastAsia="楷体"/>
          <w:sz w:val="24"/>
        </w:rPr>
        <w:t>。</w:t>
      </w:r>
    </w:p>
    <w:p>
      <w:pPr>
        <w:numPr>
          <w:ilvl w:val="1"/>
          <w:numId w:val="22"/>
        </w:numPr>
        <w:spacing w:line="400" w:lineRule="atLeast"/>
        <w:ind w:left="567" w:hanging="567"/>
        <w:rPr>
          <w:rFonts w:eastAsia="楷体"/>
          <w:sz w:val="24"/>
          <w:shd w:val="clear" w:color="auto" w:fill="D9D9D9"/>
        </w:rPr>
      </w:pPr>
      <w:bookmarkStart w:id="415" w:name="des1614913099360"/>
      <w:r>
        <w:rPr>
          <w:rFonts w:hint="eastAsia" w:eastAsia="楷体"/>
          <w:sz w:val="24"/>
          <w:shd w:val="clear" w:color="auto" w:fill="D9D9D9"/>
        </w:rPr>
        <w:t xml:space="preserve"> </w:t>
      </w:r>
      <w:r>
        <w:rPr>
          <w:rFonts w:ascii="楷体" w:hAnsi="楷体" w:eastAsia="楷体" w:cs="方正仿宋简体"/>
          <w:color w:val="0000FF"/>
          <w:sz w:val="24"/>
          <w:shd w:val="clear" w:color="auto" w:fill="D9D9D9"/>
        </w:rPr>
        <w:t>乙方（包括其关联方、代理商、</w:t>
      </w:r>
      <w:r>
        <w:rPr>
          <w:rFonts w:hint="eastAsia" w:ascii="楷体" w:hAnsi="楷体" w:eastAsia="楷体" w:cs="方正仿宋简体"/>
          <w:color w:val="0000FF"/>
          <w:sz w:val="24"/>
          <w:shd w:val="clear" w:color="auto" w:fill="D9D9D9"/>
        </w:rPr>
        <w:t>服务商</w:t>
      </w:r>
      <w:r>
        <w:rPr>
          <w:rFonts w:ascii="楷体" w:hAnsi="楷体" w:eastAsia="楷体" w:cs="方正仿宋简体"/>
          <w:color w:val="0000FF"/>
          <w:sz w:val="24"/>
          <w:shd w:val="clear" w:color="auto" w:fill="D9D9D9"/>
        </w:rPr>
        <w:t>、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规原则</w:t>
      </w:r>
      <w:r>
        <w:rPr>
          <w:rFonts w:hint="eastAsia" w:ascii="楷体" w:hAnsi="楷体" w:eastAsia="楷体" w:cs="方正仿宋简体"/>
          <w:color w:val="0000FF"/>
          <w:sz w:val="24"/>
          <w:shd w:val="clear" w:color="auto" w:fill="D9D9D9"/>
        </w:rPr>
        <w:t>。</w:t>
      </w:r>
    </w:p>
    <w:bookmarkEnd w:id="415"/>
    <w:p>
      <w:pPr>
        <w:numPr>
          <w:ilvl w:val="1"/>
          <w:numId w:val="22"/>
        </w:numPr>
        <w:spacing w:line="400" w:lineRule="atLeast"/>
        <w:ind w:left="567" w:hanging="567"/>
        <w:rPr>
          <w:rFonts w:eastAsia="楷体"/>
          <w:sz w:val="24"/>
        </w:rPr>
      </w:pPr>
      <w:r>
        <w:rPr>
          <w:rFonts w:hint="eastAsia" w:eastAsia="楷体"/>
          <w:sz w:val="24"/>
        </w:rPr>
        <w:t xml:space="preserve"> </w:t>
      </w:r>
      <w:r>
        <w:rPr>
          <w:rFonts w:ascii="楷体" w:hAnsi="楷体" w:eastAsia="楷体" w:cs="方正仿宋简体"/>
          <w:sz w:val="24"/>
        </w:rPr>
        <w:t>一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r>
        <w:rPr>
          <w:rFonts w:hint="eastAsia" w:ascii="楷体" w:hAnsi="楷体" w:eastAsia="楷体" w:cs="方正仿宋简体"/>
          <w:sz w:val="24"/>
        </w:rPr>
        <w:t>。</w:t>
      </w:r>
    </w:p>
    <w:p>
      <w:pPr>
        <w:numPr>
          <w:ilvl w:val="1"/>
          <w:numId w:val="22"/>
        </w:numPr>
        <w:spacing w:line="400" w:lineRule="atLeast"/>
        <w:ind w:left="567" w:hanging="567"/>
        <w:rPr>
          <w:rFonts w:eastAsia="楷体"/>
          <w:sz w:val="24"/>
        </w:rPr>
      </w:pPr>
      <w:r>
        <w:rPr>
          <w:rFonts w:hint="eastAsia" w:ascii="楷体" w:hAnsi="楷体" w:eastAsia="楷体" w:cs="方正仿宋简体"/>
          <w:sz w:val="24"/>
        </w:rPr>
        <w:t xml:space="preserve"> </w:t>
      </w:r>
      <w:r>
        <w:rPr>
          <w:rFonts w:ascii="楷体" w:hAnsi="楷体" w:eastAsia="楷体" w:cs="方正仿宋简体"/>
          <w:sz w:val="24"/>
        </w:rPr>
        <w:t>双方在履行本合同以及因此开展的相关交易活动过程中，应确保其行为符合有关国家法律法规、监管要求、商业惯例、行业准则的规定，不得为谋取不正当利益违规行事，包括但不限于：（1）直接或间接给予另一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另一方工作人员就</w:t>
      </w:r>
      <w:r>
        <w:rPr>
          <w:rFonts w:hint="eastAsia" w:ascii="楷体" w:hAnsi="楷体" w:eastAsia="楷体" w:cs="方正仿宋简体"/>
          <w:sz w:val="24"/>
        </w:rPr>
        <w:t>运费总价</w:t>
      </w:r>
      <w:r>
        <w:rPr>
          <w:rFonts w:ascii="楷体" w:hAnsi="楷体" w:eastAsia="楷体" w:cs="方正仿宋简体"/>
          <w:sz w:val="24"/>
        </w:rPr>
        <w:t>等进行私下商谈或者达成默契；（3）一方以任何形式向一方索要赞助、回扣，接受礼金、有价证券、贵重物品，收受交通和通讯工具、家电及高档办公用品等；（4）接受另一方提供的房屋装修或以考察、参观等名义参加另一方安排的国内外旅游活动；（5）一方参加可能影响其公正履职的宴请、高消费娱乐、婚丧嫁娶等活动；（6）在另一方报销任何应由其单位或个人支付的费用等。如一方发现另一方及其工作人员存在违规行为，应主动向另一方</w:t>
      </w:r>
      <w:r>
        <w:rPr>
          <w:rFonts w:ascii="楷体" w:hAnsi="楷体" w:eastAsia="楷体" w:cs="方正仿宋简体"/>
          <w:color w:val="0000FF"/>
          <w:sz w:val="24"/>
        </w:rPr>
        <w:t>【纪检监察部门】</w:t>
      </w:r>
      <w:r>
        <w:rPr>
          <w:rFonts w:ascii="楷体" w:hAnsi="楷体" w:eastAsia="楷体" w:cs="方正仿宋简体"/>
          <w:sz w:val="24"/>
        </w:rPr>
        <w:t>报告</w:t>
      </w:r>
      <w:r>
        <w:rPr>
          <w:rFonts w:eastAsia="楷体"/>
          <w:sz w:val="24"/>
        </w:rPr>
        <w:t>。</w:t>
      </w:r>
    </w:p>
    <w:p>
      <w:pPr>
        <w:numPr>
          <w:ilvl w:val="1"/>
          <w:numId w:val="22"/>
        </w:numPr>
        <w:spacing w:line="400" w:lineRule="atLeast"/>
        <w:ind w:left="567" w:hanging="567"/>
        <w:rPr>
          <w:rFonts w:eastAsia="楷体"/>
          <w:sz w:val="24"/>
        </w:rPr>
      </w:pPr>
      <w:r>
        <w:rPr>
          <w:rFonts w:hint="eastAsia" w:eastAsia="楷体"/>
          <w:sz w:val="24"/>
        </w:rPr>
        <w:t xml:space="preserve"> </w:t>
      </w:r>
      <w:r>
        <w:rPr>
          <w:rFonts w:hint="eastAsia" w:ascii="楷体" w:hAnsi="楷体" w:eastAsia="楷体" w:cs="方正仿宋简体"/>
          <w:sz w:val="24"/>
        </w:rPr>
        <w:t>因</w:t>
      </w:r>
      <w:r>
        <w:rPr>
          <w:rFonts w:ascii="楷体" w:hAnsi="楷体" w:eastAsia="楷体" w:cs="方正仿宋简体"/>
          <w:sz w:val="24"/>
        </w:rPr>
        <w:t>履行本合同需要，</w:t>
      </w:r>
      <w:r>
        <w:rPr>
          <w:rFonts w:hint="eastAsia" w:ascii="楷体" w:hAnsi="楷体" w:eastAsia="楷体" w:cs="方正仿宋简体"/>
          <w:sz w:val="24"/>
        </w:rPr>
        <w:t>经</w:t>
      </w:r>
      <w:r>
        <w:rPr>
          <w:rFonts w:ascii="楷体" w:hAnsi="楷体" w:eastAsia="楷体" w:cs="方正仿宋简体"/>
          <w:sz w:val="24"/>
        </w:rPr>
        <w:t>甲方</w:t>
      </w:r>
      <w:r>
        <w:rPr>
          <w:rFonts w:hint="eastAsia" w:ascii="楷体" w:hAnsi="楷体" w:eastAsia="楷体" w:cs="方正仿宋简体"/>
          <w:sz w:val="24"/>
        </w:rPr>
        <w:t>书面</w:t>
      </w:r>
      <w:r>
        <w:rPr>
          <w:rFonts w:ascii="楷体" w:hAnsi="楷体" w:eastAsia="楷体" w:cs="方正仿宋简体"/>
          <w:sz w:val="24"/>
        </w:rPr>
        <w:t>同意，</w:t>
      </w:r>
      <w:r>
        <w:rPr>
          <w:rFonts w:hint="eastAsia" w:ascii="楷体" w:hAnsi="楷体" w:eastAsia="楷体" w:cs="方正仿宋简体"/>
          <w:sz w:val="24"/>
        </w:rPr>
        <w:t>乙方</w:t>
      </w:r>
      <w:r>
        <w:rPr>
          <w:rFonts w:ascii="楷体" w:hAnsi="楷体" w:eastAsia="楷体" w:cs="方正仿宋简体"/>
          <w:sz w:val="24"/>
        </w:rPr>
        <w:t>将其部分工作分包的，</w:t>
      </w:r>
      <w:r>
        <w:rPr>
          <w:rFonts w:hint="eastAsia" w:ascii="楷体" w:hAnsi="楷体" w:eastAsia="楷体" w:cs="方正仿宋简体"/>
          <w:sz w:val="24"/>
        </w:rPr>
        <w:t>乙方</w:t>
      </w:r>
      <w:r>
        <w:rPr>
          <w:rFonts w:ascii="楷体" w:hAnsi="楷体" w:eastAsia="楷体" w:cs="方正仿宋简体"/>
          <w:sz w:val="24"/>
        </w:rPr>
        <w:t>应确保分包商</w:t>
      </w:r>
      <w:r>
        <w:rPr>
          <w:rFonts w:hint="eastAsia" w:ascii="楷体" w:hAnsi="楷体" w:eastAsia="楷体" w:cs="方正仿宋简体"/>
          <w:sz w:val="24"/>
        </w:rPr>
        <w:t>与其</w:t>
      </w:r>
      <w:r>
        <w:rPr>
          <w:rFonts w:ascii="楷体" w:hAnsi="楷体" w:eastAsia="楷体" w:cs="方正仿宋简体"/>
          <w:sz w:val="24"/>
        </w:rPr>
        <w:t>承担</w:t>
      </w:r>
      <w:r>
        <w:rPr>
          <w:rFonts w:hint="eastAsia" w:ascii="楷体" w:hAnsi="楷体" w:eastAsia="楷体" w:cs="方正仿宋简体"/>
          <w:sz w:val="24"/>
        </w:rPr>
        <w:t>同等</w:t>
      </w:r>
      <w:r>
        <w:rPr>
          <w:rFonts w:ascii="楷体" w:hAnsi="楷体" w:eastAsia="楷体" w:cs="方正仿宋简体"/>
          <w:sz w:val="24"/>
        </w:rPr>
        <w:t>合规义务</w:t>
      </w:r>
      <w:r>
        <w:rPr>
          <w:rFonts w:hint="eastAsia" w:ascii="楷体" w:hAnsi="楷体" w:eastAsia="楷体" w:cs="方正仿宋简体"/>
          <w:sz w:val="24"/>
        </w:rPr>
        <w:t>。如</w:t>
      </w:r>
      <w:r>
        <w:rPr>
          <w:rFonts w:ascii="楷体" w:hAnsi="楷体" w:eastAsia="楷体" w:cs="方正仿宋简体"/>
          <w:sz w:val="24"/>
        </w:rPr>
        <w:t>分包商未履行该等义务，</w:t>
      </w:r>
      <w:r>
        <w:rPr>
          <w:rFonts w:hint="eastAsia" w:ascii="楷体" w:hAnsi="楷体" w:eastAsia="楷体" w:cs="方正仿宋简体"/>
          <w:sz w:val="24"/>
        </w:rPr>
        <w:t>就其</w:t>
      </w:r>
      <w:r>
        <w:rPr>
          <w:rFonts w:ascii="楷体" w:hAnsi="楷体" w:eastAsia="楷体" w:cs="方正仿宋简体"/>
          <w:sz w:val="24"/>
        </w:rPr>
        <w:t>违约行为，乙方承担连带责任</w:t>
      </w:r>
      <w:r>
        <w:rPr>
          <w:rFonts w:hint="eastAsia" w:ascii="楷体" w:hAnsi="楷体" w:eastAsia="楷体" w:cs="方正仿宋简体"/>
          <w:sz w:val="24"/>
        </w:rPr>
        <w:t>。</w:t>
      </w:r>
    </w:p>
    <w:p>
      <w:pPr>
        <w:numPr>
          <w:ilvl w:val="1"/>
          <w:numId w:val="22"/>
        </w:numPr>
        <w:spacing w:line="400" w:lineRule="atLeast"/>
        <w:ind w:left="567" w:hanging="567"/>
        <w:rPr>
          <w:rFonts w:eastAsia="楷体"/>
          <w:sz w:val="24"/>
        </w:rPr>
      </w:pPr>
      <w:r>
        <w:rPr>
          <w:rFonts w:hint="eastAsia" w:ascii="楷体" w:hAnsi="楷体" w:eastAsia="楷体" w:cs="方正仿宋简体"/>
          <w:sz w:val="24"/>
        </w:rPr>
        <w:t xml:space="preserve"> 乙方</w:t>
      </w:r>
      <w:r>
        <w:rPr>
          <w:rFonts w:ascii="楷体" w:hAnsi="楷体" w:eastAsia="楷体" w:cs="方正仿宋简体"/>
          <w:sz w:val="24"/>
        </w:rPr>
        <w:t>应</w:t>
      </w:r>
      <w:r>
        <w:rPr>
          <w:rFonts w:hint="eastAsia" w:ascii="楷体" w:hAnsi="楷体" w:eastAsia="楷体" w:cs="方正仿宋简体"/>
          <w:sz w:val="24"/>
        </w:rPr>
        <w:t>采取有效</w:t>
      </w:r>
      <w:r>
        <w:rPr>
          <w:rFonts w:ascii="楷体" w:hAnsi="楷体" w:eastAsia="楷体" w:cs="方正仿宋简体"/>
          <w:sz w:val="24"/>
        </w:rPr>
        <w:t>措施确保</w:t>
      </w:r>
      <w:r>
        <w:rPr>
          <w:rFonts w:hint="eastAsia" w:ascii="楷体" w:hAnsi="楷体" w:eastAsia="楷体" w:cs="方正仿宋简体"/>
          <w:sz w:val="24"/>
        </w:rPr>
        <w:t>前述</w:t>
      </w:r>
      <w:r>
        <w:rPr>
          <w:rFonts w:ascii="楷体" w:hAnsi="楷体" w:eastAsia="楷体" w:cs="方正仿宋简体"/>
          <w:sz w:val="24"/>
        </w:rPr>
        <w:t>合规义务</w:t>
      </w:r>
      <w:r>
        <w:rPr>
          <w:rFonts w:hint="eastAsia" w:ascii="楷体" w:hAnsi="楷体" w:eastAsia="楷体" w:cs="方正仿宋简体"/>
          <w:sz w:val="24"/>
        </w:rPr>
        <w:t>的</w:t>
      </w:r>
      <w:r>
        <w:rPr>
          <w:rFonts w:ascii="楷体" w:hAnsi="楷体" w:eastAsia="楷体" w:cs="方正仿宋简体"/>
          <w:sz w:val="24"/>
        </w:rPr>
        <w:t>履行，包括但不限于</w:t>
      </w:r>
      <w:r>
        <w:rPr>
          <w:rFonts w:hint="eastAsia" w:ascii="楷体" w:hAnsi="楷体" w:eastAsia="楷体" w:cs="方正仿宋简体"/>
          <w:sz w:val="24"/>
        </w:rPr>
        <w:t>：（1）制定</w:t>
      </w:r>
      <w:r>
        <w:rPr>
          <w:rFonts w:ascii="楷体" w:hAnsi="楷体" w:eastAsia="楷体" w:cs="方正仿宋简体"/>
          <w:sz w:val="24"/>
        </w:rPr>
        <w:t>合规管理制度</w:t>
      </w:r>
      <w:r>
        <w:rPr>
          <w:rFonts w:hint="eastAsia" w:ascii="楷体" w:hAnsi="楷体" w:eastAsia="楷体" w:cs="方正仿宋简体"/>
          <w:sz w:val="24"/>
        </w:rPr>
        <w:t>，</w:t>
      </w:r>
      <w:r>
        <w:rPr>
          <w:rFonts w:ascii="楷体" w:hAnsi="楷体" w:eastAsia="楷体" w:cs="方正仿宋简体"/>
          <w:sz w:val="24"/>
        </w:rPr>
        <w:t>建立合规管理流程</w:t>
      </w:r>
      <w:r>
        <w:rPr>
          <w:rFonts w:hint="eastAsia" w:ascii="楷体" w:hAnsi="楷体" w:eastAsia="楷体" w:cs="方正仿宋简体"/>
          <w:sz w:val="24"/>
        </w:rPr>
        <w:t>，开展</w:t>
      </w:r>
      <w:r>
        <w:rPr>
          <w:rFonts w:ascii="楷体" w:hAnsi="楷体" w:eastAsia="楷体" w:cs="方正仿宋简体"/>
          <w:sz w:val="24"/>
        </w:rPr>
        <w:t>合规教育培训</w:t>
      </w:r>
      <w:r>
        <w:rPr>
          <w:rFonts w:hint="eastAsia" w:ascii="楷体" w:hAnsi="楷体" w:eastAsia="楷体" w:cs="方正仿宋简体"/>
          <w:sz w:val="24"/>
        </w:rPr>
        <w:t>，落实</w:t>
      </w:r>
      <w:r>
        <w:rPr>
          <w:rFonts w:ascii="楷体" w:hAnsi="楷体" w:eastAsia="楷体" w:cs="方正仿宋简体"/>
          <w:sz w:val="24"/>
        </w:rPr>
        <w:t>违规责任追究</w:t>
      </w:r>
      <w:r>
        <w:rPr>
          <w:rFonts w:hint="eastAsia" w:ascii="楷体" w:hAnsi="楷体" w:eastAsia="楷体" w:cs="方正仿宋简体"/>
          <w:sz w:val="24"/>
        </w:rPr>
        <w:t>；（2）确保在其账簿和记录中准确地记录与本合同有关的所有交易，以便真实反映所涉及的业务活动。收到</w:t>
      </w:r>
      <w:r>
        <w:rPr>
          <w:rFonts w:ascii="楷体" w:hAnsi="楷体" w:eastAsia="楷体" w:cs="方正仿宋简体"/>
          <w:sz w:val="24"/>
        </w:rPr>
        <w:t>甲方书面要求</w:t>
      </w:r>
      <w:r>
        <w:rPr>
          <w:rFonts w:hint="eastAsia" w:ascii="楷体" w:hAnsi="楷体" w:eastAsia="楷体" w:cs="方正仿宋简体"/>
          <w:sz w:val="24"/>
        </w:rPr>
        <w:t>后</w:t>
      </w:r>
      <w:r>
        <w:rPr>
          <w:rFonts w:ascii="楷体" w:hAnsi="楷体" w:eastAsia="楷体" w:cs="方正仿宋简体"/>
          <w:sz w:val="24"/>
        </w:rPr>
        <w:softHyphen/>
      </w:r>
      <w:r>
        <w:rPr>
          <w:rFonts w:ascii="楷体" w:hAnsi="楷体" w:eastAsia="楷体" w:cs="方正仿宋简体"/>
          <w:sz w:val="24"/>
        </w:rPr>
        <w:t>_</w:t>
      </w:r>
      <w:r>
        <w:rPr>
          <w:rFonts w:hint="eastAsia" w:ascii="楷体" w:hAnsi="楷体" w:eastAsia="楷体" w:cs="方正仿宋简体"/>
          <w:sz w:val="24"/>
        </w:rPr>
        <w:t>3</w:t>
      </w:r>
      <w:r>
        <w:rPr>
          <w:rFonts w:ascii="楷体" w:hAnsi="楷体" w:eastAsia="楷体" w:cs="方正仿宋简体"/>
          <w:sz w:val="24"/>
        </w:rPr>
        <w:t>_</w:t>
      </w:r>
      <w:r>
        <w:rPr>
          <w:rFonts w:hint="eastAsia" w:ascii="楷体" w:hAnsi="楷体" w:eastAsia="楷体" w:cs="方正仿宋简体"/>
          <w:sz w:val="24"/>
        </w:rPr>
        <w:t>日内，</w:t>
      </w:r>
      <w:r>
        <w:rPr>
          <w:rFonts w:ascii="楷体" w:hAnsi="楷体" w:eastAsia="楷体" w:cs="方正仿宋简体"/>
          <w:sz w:val="24"/>
        </w:rPr>
        <w:t>乙方应提供</w:t>
      </w:r>
      <w:r>
        <w:rPr>
          <w:rFonts w:hint="eastAsia" w:ascii="楷体" w:hAnsi="楷体" w:eastAsia="楷体" w:cs="方正仿宋简体"/>
          <w:sz w:val="24"/>
        </w:rPr>
        <w:t>相应</w:t>
      </w:r>
      <w:r>
        <w:rPr>
          <w:rFonts w:ascii="楷体" w:hAnsi="楷体" w:eastAsia="楷体" w:cs="方正仿宋简体"/>
          <w:sz w:val="24"/>
        </w:rPr>
        <w:t>书面材料，</w:t>
      </w:r>
      <w:r>
        <w:rPr>
          <w:rFonts w:hint="eastAsia" w:ascii="楷体" w:hAnsi="楷体" w:eastAsia="楷体" w:cs="方正仿宋简体"/>
          <w:sz w:val="24"/>
        </w:rPr>
        <w:t>证明</w:t>
      </w:r>
      <w:r>
        <w:rPr>
          <w:rFonts w:ascii="楷体" w:hAnsi="楷体" w:eastAsia="楷体" w:cs="方正仿宋简体"/>
          <w:sz w:val="24"/>
        </w:rPr>
        <w:t>其已采取</w:t>
      </w:r>
      <w:r>
        <w:rPr>
          <w:rFonts w:hint="eastAsia" w:ascii="楷体" w:hAnsi="楷体" w:eastAsia="楷体" w:cs="方正仿宋简体"/>
          <w:sz w:val="24"/>
        </w:rPr>
        <w:t>相关</w:t>
      </w:r>
      <w:r>
        <w:rPr>
          <w:rFonts w:ascii="楷体" w:hAnsi="楷体" w:eastAsia="楷体" w:cs="方正仿宋简体"/>
          <w:sz w:val="24"/>
        </w:rPr>
        <w:t>措施</w:t>
      </w:r>
      <w:r>
        <w:rPr>
          <w:rFonts w:hint="eastAsia" w:ascii="楷体" w:hAnsi="楷体" w:eastAsia="楷体" w:cs="方正仿宋简体"/>
          <w:sz w:val="24"/>
        </w:rPr>
        <w:t>。</w:t>
      </w:r>
    </w:p>
    <w:p>
      <w:pPr>
        <w:numPr>
          <w:ilvl w:val="1"/>
          <w:numId w:val="22"/>
        </w:numPr>
        <w:spacing w:line="400" w:lineRule="atLeast"/>
        <w:ind w:left="567" w:hanging="567"/>
        <w:rPr>
          <w:rFonts w:eastAsia="楷体"/>
          <w:sz w:val="24"/>
        </w:rPr>
      </w:pPr>
      <w:r>
        <w:rPr>
          <w:rFonts w:hint="eastAsia" w:ascii="楷体" w:hAnsi="楷体" w:eastAsia="楷体" w:cs="方正仿宋简体"/>
          <w:sz w:val="24"/>
        </w:rPr>
        <w:t xml:space="preserve"> </w:t>
      </w:r>
      <w:r>
        <w:rPr>
          <w:rFonts w:ascii="楷体" w:hAnsi="楷体" w:eastAsia="楷体" w:cs="方正仿宋简体"/>
          <w:sz w:val="24"/>
        </w:rPr>
        <w:t>如一方及其工作人员（“违规方”）未履行上述义务，另一方有权要求违规方整改，违规方应自行承担费用进行整改。因违规方违规行为产生的后果，违规方应自行承担相关损失、赔偿、费用、罚金和罚款等，并保证另一方免责；同时，另一方有权视违规方违规程度同时或单独采取不同救济措施，包括要求违规方停止违规行为、要求违规方支付</w:t>
      </w:r>
      <w:r>
        <w:rPr>
          <w:rFonts w:hint="eastAsia" w:ascii="楷体" w:hAnsi="楷体" w:eastAsia="楷体"/>
          <w:color w:val="0000FF"/>
          <w:sz w:val="24"/>
        </w:rPr>
        <w:t>【含税】</w:t>
      </w:r>
      <w:r>
        <w:rPr>
          <w:rFonts w:hint="eastAsia" w:ascii="楷体" w:hAnsi="楷体" w:eastAsia="楷体" w:cs="方正仿宋简体"/>
          <w:sz w:val="24"/>
        </w:rPr>
        <w:t>运费总价</w:t>
      </w:r>
      <w:r>
        <w:rPr>
          <w:rFonts w:ascii="楷体" w:hAnsi="楷体" w:eastAsia="楷体" w:cs="方正仿宋简体"/>
          <w:sz w:val="24"/>
        </w:rPr>
        <w:t>20%的违约金、解除合同</w:t>
      </w:r>
      <w:r>
        <w:rPr>
          <w:rFonts w:hint="eastAsia" w:ascii="楷体" w:hAnsi="楷体" w:eastAsia="楷体" w:cs="方正仿宋简体"/>
          <w:sz w:val="24"/>
        </w:rPr>
        <w:t>、纳入黑名单</w:t>
      </w:r>
      <w:r>
        <w:rPr>
          <w:rFonts w:ascii="楷体" w:hAnsi="楷体" w:eastAsia="楷体" w:cs="方正仿宋简体"/>
          <w:sz w:val="24"/>
        </w:rPr>
        <w:t>等；违规方支付的违约金不足以弥补另一方损失的，还应继续承担另一方由此遭受的所有损失</w:t>
      </w:r>
      <w:r>
        <w:rPr>
          <w:rFonts w:eastAsia="楷体"/>
          <w:sz w:val="24"/>
        </w:rPr>
        <w:t>。</w:t>
      </w:r>
    </w:p>
    <w:p>
      <w:pPr>
        <w:numPr>
          <w:ilvl w:val="1"/>
          <w:numId w:val="22"/>
        </w:numPr>
        <w:spacing w:line="400" w:lineRule="atLeast"/>
        <w:ind w:left="567" w:hanging="567"/>
        <w:rPr>
          <w:rFonts w:eastAsia="楷体"/>
          <w:sz w:val="24"/>
        </w:rPr>
      </w:pPr>
      <w:r>
        <w:rPr>
          <w:rFonts w:hint="eastAsia" w:eastAsia="楷体"/>
          <w:sz w:val="24"/>
        </w:rPr>
        <w:t xml:space="preserve"> </w:t>
      </w:r>
      <w:r>
        <w:rPr>
          <w:rFonts w:eastAsia="楷体"/>
          <w:sz w:val="24"/>
        </w:rPr>
        <w:t>其他约定：</w:t>
      </w:r>
      <w:r>
        <w:rPr>
          <w:rFonts w:eastAsia="楷体"/>
          <w:sz w:val="24"/>
          <w:u w:val="single"/>
        </w:rPr>
        <w:t xml:space="preserve">        　       　</w:t>
      </w:r>
      <w:r>
        <w:rPr>
          <w:rFonts w:eastAsia="楷体"/>
          <w:sz w:val="24"/>
        </w:rPr>
        <w:t>。</w:t>
      </w:r>
    </w:p>
    <w:p>
      <w:pPr>
        <w:pStyle w:val="75"/>
        <w:numPr>
          <w:ilvl w:val="0"/>
          <w:numId w:val="1"/>
        </w:numPr>
        <w:spacing w:before="0" w:after="0" w:line="400" w:lineRule="atLeast"/>
      </w:pPr>
      <w:bookmarkStart w:id="416" w:name="des1614913117835"/>
      <w:bookmarkStart w:id="417" w:name="_Toc60759457"/>
      <w:r>
        <w:rPr>
          <w:rFonts w:ascii="Times New Roman" w:hAnsi="Times New Roman"/>
          <w:shd w:val="clear" w:color="auto" w:fill="D9D9D9"/>
        </w:rPr>
        <w:t>违约责任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6"/>
      <w:bookmarkEnd w:id="417"/>
    </w:p>
    <w:p>
      <w:pPr>
        <w:numPr>
          <w:ilvl w:val="0"/>
          <w:numId w:val="23"/>
        </w:numPr>
        <w:adjustRightInd w:val="0"/>
        <w:snapToGrid w:val="0"/>
        <w:spacing w:line="400" w:lineRule="atLeast"/>
        <w:ind w:left="567" w:hanging="567"/>
        <w:rPr>
          <w:rFonts w:eastAsia="楷体"/>
          <w:sz w:val="24"/>
        </w:rPr>
      </w:pPr>
      <w:r>
        <w:rPr>
          <w:rFonts w:hint="eastAsia" w:eastAsia="楷体"/>
          <w:sz w:val="24"/>
        </w:rPr>
        <w:t>甲方</w:t>
      </w:r>
      <w:r>
        <w:rPr>
          <w:rFonts w:eastAsia="楷体"/>
          <w:sz w:val="24"/>
        </w:rPr>
        <w:t>违约责任</w:t>
      </w:r>
    </w:p>
    <w:p>
      <w:pPr>
        <w:numPr>
          <w:ilvl w:val="2"/>
          <w:numId w:val="24"/>
        </w:numPr>
        <w:adjustRightInd w:val="0"/>
        <w:snapToGrid w:val="0"/>
        <w:spacing w:line="400" w:lineRule="atLeast"/>
        <w:rPr>
          <w:rFonts w:eastAsia="楷体"/>
          <w:sz w:val="24"/>
        </w:rPr>
      </w:pPr>
      <w:r>
        <w:rPr>
          <w:rFonts w:eastAsia="楷体"/>
          <w:sz w:val="24"/>
        </w:rPr>
        <w:t>甲方</w:t>
      </w:r>
      <w:r>
        <w:rPr>
          <w:rFonts w:hint="eastAsia" w:eastAsia="楷体"/>
          <w:sz w:val="24"/>
        </w:rPr>
        <w:t>下达装货通知后，</w:t>
      </w:r>
      <w:r>
        <w:rPr>
          <w:rFonts w:eastAsia="楷体"/>
          <w:sz w:val="24"/>
        </w:rPr>
        <w:t>未按约定提供货物的，每逾期一日，向乙方支付</w:t>
      </w:r>
      <w:r>
        <w:rPr>
          <w:rFonts w:hint="eastAsia" w:eastAsia="楷体"/>
          <w:sz w:val="24"/>
        </w:rPr>
        <w:t>本合同</w:t>
      </w:r>
      <w:r>
        <w:rPr>
          <w:rFonts w:hint="eastAsia" w:ascii="楷体" w:hAnsi="楷体" w:eastAsia="楷体"/>
          <w:color w:val="0000FF"/>
          <w:sz w:val="24"/>
        </w:rPr>
        <w:t>【含税】</w:t>
      </w:r>
      <w:r>
        <w:rPr>
          <w:rFonts w:eastAsia="楷体"/>
          <w:sz w:val="24"/>
        </w:rPr>
        <w:t>运费总价</w:t>
      </w:r>
      <w:r>
        <w:rPr>
          <w:rFonts w:eastAsia="楷体"/>
          <w:sz w:val="24"/>
          <w:u w:val="single"/>
        </w:rPr>
        <w:t xml:space="preserve"> </w:t>
      </w:r>
      <w:r>
        <w:rPr>
          <w:rFonts w:hint="eastAsia" w:eastAsia="楷体"/>
          <w:sz w:val="24"/>
          <w:u w:val="single"/>
        </w:rPr>
        <w:t>0.03</w:t>
      </w:r>
      <w:r>
        <w:rPr>
          <w:rFonts w:eastAsia="楷体"/>
          <w:sz w:val="24"/>
          <w:u w:val="single"/>
        </w:rPr>
        <w:t xml:space="preserve"> </w:t>
      </w:r>
      <w:r>
        <w:rPr>
          <w:rFonts w:eastAsia="楷体"/>
          <w:sz w:val="24"/>
        </w:rPr>
        <w:t>%的违约金。</w:t>
      </w:r>
      <w:bookmarkStart w:id="418" w:name="_Toc107806581"/>
    </w:p>
    <w:p>
      <w:pPr>
        <w:numPr>
          <w:ilvl w:val="2"/>
          <w:numId w:val="24"/>
        </w:numPr>
        <w:adjustRightInd w:val="0"/>
        <w:snapToGrid w:val="0"/>
        <w:spacing w:line="400" w:lineRule="atLeast"/>
        <w:rPr>
          <w:rFonts w:hint="eastAsia" w:ascii="楷体" w:hAnsi="楷体" w:eastAsia="楷体"/>
          <w:sz w:val="24"/>
          <w:szCs w:val="21"/>
        </w:rPr>
      </w:pPr>
      <w:r>
        <w:rPr>
          <w:rFonts w:eastAsia="楷体"/>
          <w:sz w:val="24"/>
        </w:rPr>
        <w:t>甲方未按</w:t>
      </w:r>
      <w:r>
        <w:rPr>
          <w:rFonts w:hint="eastAsia" w:eastAsia="楷体"/>
          <w:sz w:val="24"/>
        </w:rPr>
        <w:t>本</w:t>
      </w:r>
      <w:r>
        <w:rPr>
          <w:rFonts w:eastAsia="楷体"/>
          <w:sz w:val="24"/>
        </w:rPr>
        <w:t>合同约定支付运费的，</w:t>
      </w:r>
      <w:bookmarkEnd w:id="418"/>
      <w:r>
        <w:rPr>
          <w:rFonts w:hint="eastAsia" w:ascii="楷体" w:hAnsi="楷体" w:eastAsia="楷体"/>
          <w:sz w:val="24"/>
          <w:szCs w:val="21"/>
        </w:rPr>
        <w:t>应按本合同订立时中国人民银行1年期贷款市场报价利率向乙方支付逾期利息。</w:t>
      </w:r>
    </w:p>
    <w:p>
      <w:pPr>
        <w:numPr>
          <w:ilvl w:val="2"/>
          <w:numId w:val="24"/>
        </w:numPr>
        <w:adjustRightInd w:val="0"/>
        <w:snapToGrid w:val="0"/>
        <w:spacing w:line="400" w:lineRule="atLeast"/>
        <w:rPr>
          <w:rFonts w:eastAsia="楷体"/>
          <w:sz w:val="24"/>
        </w:rPr>
      </w:pPr>
      <w:r>
        <w:rPr>
          <w:rFonts w:hint="eastAsia" w:eastAsia="楷体"/>
          <w:sz w:val="24"/>
        </w:rPr>
        <w:t>其他约定</w:t>
      </w:r>
      <w:r>
        <w:rPr>
          <w:rFonts w:eastAsia="楷体"/>
          <w:sz w:val="24"/>
        </w:rPr>
        <w:t>：</w:t>
      </w:r>
      <w:r>
        <w:rPr>
          <w:rFonts w:hint="eastAsia" w:eastAsia="楷体"/>
          <w:sz w:val="24"/>
          <w:u w:val="single"/>
        </w:rPr>
        <w:t xml:space="preserve">         </w:t>
      </w:r>
      <w:r>
        <w:rPr>
          <w:rFonts w:hint="eastAsia" w:eastAsia="楷体"/>
          <w:sz w:val="24"/>
        </w:rPr>
        <w:t>。</w:t>
      </w:r>
    </w:p>
    <w:p>
      <w:pPr>
        <w:numPr>
          <w:ilvl w:val="0"/>
          <w:numId w:val="23"/>
        </w:numPr>
        <w:adjustRightInd w:val="0"/>
        <w:snapToGrid w:val="0"/>
        <w:spacing w:line="400" w:lineRule="atLeast"/>
        <w:ind w:left="567" w:hanging="567"/>
        <w:rPr>
          <w:rFonts w:eastAsia="楷体"/>
          <w:sz w:val="24"/>
        </w:rPr>
      </w:pPr>
      <w:r>
        <w:rPr>
          <w:rFonts w:hint="eastAsia" w:eastAsia="楷体"/>
          <w:sz w:val="24"/>
        </w:rPr>
        <w:t>乙方</w:t>
      </w:r>
      <w:r>
        <w:rPr>
          <w:rFonts w:eastAsia="楷体"/>
          <w:sz w:val="24"/>
        </w:rPr>
        <w:t>违约责任</w:t>
      </w:r>
    </w:p>
    <w:p>
      <w:pPr>
        <w:numPr>
          <w:ilvl w:val="1"/>
          <w:numId w:val="23"/>
        </w:numPr>
        <w:adjustRightInd w:val="0"/>
        <w:snapToGrid w:val="0"/>
        <w:spacing w:line="400" w:lineRule="atLeast"/>
        <w:ind w:left="756" w:hanging="756"/>
        <w:rPr>
          <w:rFonts w:eastAsia="楷体"/>
          <w:sz w:val="24"/>
        </w:rPr>
      </w:pPr>
      <w:r>
        <w:rPr>
          <w:rFonts w:eastAsia="楷体"/>
          <w:sz w:val="24"/>
        </w:rPr>
        <w:t>乙方未按</w:t>
      </w:r>
      <w:r>
        <w:rPr>
          <w:rFonts w:hint="eastAsia" w:eastAsia="楷体"/>
          <w:sz w:val="24"/>
        </w:rPr>
        <w:t>甲方通知的时间自</w:t>
      </w:r>
      <w:r>
        <w:rPr>
          <w:rFonts w:eastAsia="楷体"/>
          <w:sz w:val="24"/>
        </w:rPr>
        <w:t>托运人</w:t>
      </w:r>
      <w:r>
        <w:rPr>
          <w:rFonts w:hint="eastAsia" w:eastAsia="楷体"/>
          <w:sz w:val="24"/>
        </w:rPr>
        <w:t>处</w:t>
      </w:r>
      <w:r>
        <w:rPr>
          <w:rFonts w:eastAsia="楷体"/>
          <w:sz w:val="24"/>
        </w:rPr>
        <w:t>接收</w:t>
      </w:r>
      <w:r>
        <w:rPr>
          <w:rFonts w:hint="eastAsia" w:eastAsia="楷体"/>
          <w:sz w:val="24"/>
        </w:rPr>
        <w:t>货物</w:t>
      </w:r>
      <w:r>
        <w:rPr>
          <w:rFonts w:eastAsia="楷体"/>
          <w:sz w:val="24"/>
        </w:rPr>
        <w:t>的，每逾期一日，向甲方支付</w:t>
      </w:r>
      <w:r>
        <w:rPr>
          <w:rFonts w:hint="eastAsia" w:eastAsia="楷体"/>
          <w:sz w:val="24"/>
        </w:rPr>
        <w:t>本合同</w:t>
      </w:r>
      <w:r>
        <w:rPr>
          <w:rFonts w:hint="eastAsia" w:ascii="楷体" w:hAnsi="楷体" w:eastAsia="楷体"/>
          <w:color w:val="0000FF"/>
          <w:sz w:val="24"/>
        </w:rPr>
        <w:t>【含税】</w:t>
      </w:r>
      <w:r>
        <w:rPr>
          <w:rFonts w:eastAsia="楷体"/>
          <w:sz w:val="24"/>
        </w:rPr>
        <w:t>运</w:t>
      </w:r>
      <w:r>
        <w:rPr>
          <w:rFonts w:hint="eastAsia" w:eastAsia="楷体"/>
          <w:sz w:val="24"/>
        </w:rPr>
        <w:t>费总价</w:t>
      </w:r>
      <w:r>
        <w:rPr>
          <w:rFonts w:eastAsia="楷体"/>
          <w:sz w:val="24"/>
          <w:u w:val="single"/>
        </w:rPr>
        <w:t xml:space="preserve"> </w:t>
      </w:r>
      <w:r>
        <w:rPr>
          <w:rFonts w:hint="eastAsia" w:eastAsia="楷体"/>
          <w:sz w:val="24"/>
          <w:u w:val="single"/>
        </w:rPr>
        <w:t>0.03</w:t>
      </w:r>
      <w:r>
        <w:rPr>
          <w:rFonts w:eastAsia="楷体"/>
          <w:sz w:val="24"/>
          <w:u w:val="single"/>
        </w:rPr>
        <w:t xml:space="preserve"> </w:t>
      </w:r>
      <w:r>
        <w:rPr>
          <w:rFonts w:eastAsia="楷体"/>
          <w:sz w:val="24"/>
        </w:rPr>
        <w:t>%的违约金</w:t>
      </w:r>
      <w:r>
        <w:rPr>
          <w:rFonts w:hint="eastAsia" w:eastAsia="楷体"/>
          <w:sz w:val="24"/>
        </w:rPr>
        <w:t>，并赔偿由此给甲方造成的损失。</w:t>
      </w:r>
    </w:p>
    <w:p>
      <w:pPr>
        <w:numPr>
          <w:ilvl w:val="1"/>
          <w:numId w:val="23"/>
        </w:numPr>
        <w:adjustRightInd w:val="0"/>
        <w:snapToGrid w:val="0"/>
        <w:spacing w:line="400" w:lineRule="atLeast"/>
        <w:ind w:left="756" w:hanging="756"/>
        <w:rPr>
          <w:rFonts w:eastAsia="楷体"/>
          <w:sz w:val="24"/>
        </w:rPr>
      </w:pPr>
      <w:r>
        <w:rPr>
          <w:rFonts w:eastAsia="楷体"/>
          <w:sz w:val="24"/>
        </w:rPr>
        <w:t>乙方未按</w:t>
      </w:r>
      <w:r>
        <w:rPr>
          <w:rFonts w:hint="eastAsia" w:eastAsia="楷体"/>
          <w:sz w:val="24"/>
        </w:rPr>
        <w:t>甲方通知的时间向</w:t>
      </w:r>
      <w:r>
        <w:rPr>
          <w:rFonts w:eastAsia="楷体"/>
          <w:sz w:val="24"/>
        </w:rPr>
        <w:t>收货人</w:t>
      </w:r>
      <w:r>
        <w:rPr>
          <w:rFonts w:hint="eastAsia" w:eastAsia="楷体"/>
          <w:sz w:val="24"/>
        </w:rPr>
        <w:t>交付</w:t>
      </w:r>
      <w:r>
        <w:rPr>
          <w:rFonts w:eastAsia="楷体"/>
          <w:sz w:val="24"/>
        </w:rPr>
        <w:t>货物的，每逾期一日，向甲方支付</w:t>
      </w:r>
      <w:r>
        <w:rPr>
          <w:rFonts w:hint="eastAsia" w:eastAsia="楷体"/>
          <w:sz w:val="24"/>
        </w:rPr>
        <w:t>本合同</w:t>
      </w:r>
      <w:r>
        <w:rPr>
          <w:rFonts w:hint="eastAsia" w:ascii="楷体" w:hAnsi="楷体" w:eastAsia="楷体"/>
          <w:color w:val="0000FF"/>
          <w:sz w:val="24"/>
        </w:rPr>
        <w:t>【含税】</w:t>
      </w:r>
      <w:r>
        <w:rPr>
          <w:rFonts w:eastAsia="楷体"/>
          <w:sz w:val="24"/>
        </w:rPr>
        <w:t>运费</w:t>
      </w:r>
      <w:r>
        <w:rPr>
          <w:rFonts w:hint="eastAsia" w:eastAsia="楷体"/>
          <w:sz w:val="24"/>
        </w:rPr>
        <w:t>总价</w:t>
      </w:r>
      <w:r>
        <w:rPr>
          <w:rFonts w:eastAsia="楷体"/>
          <w:sz w:val="24"/>
          <w:u w:val="single"/>
        </w:rPr>
        <w:t xml:space="preserve"> </w:t>
      </w:r>
      <w:r>
        <w:rPr>
          <w:rFonts w:hint="eastAsia" w:eastAsia="楷体"/>
          <w:sz w:val="24"/>
          <w:u w:val="single"/>
        </w:rPr>
        <w:t>0.03</w:t>
      </w:r>
      <w:r>
        <w:rPr>
          <w:rFonts w:eastAsia="楷体"/>
          <w:sz w:val="24"/>
          <w:u w:val="single"/>
        </w:rPr>
        <w:t xml:space="preserve"> </w:t>
      </w:r>
      <w:r>
        <w:rPr>
          <w:rFonts w:eastAsia="楷体"/>
          <w:sz w:val="24"/>
        </w:rPr>
        <w:t>%的违约金</w:t>
      </w:r>
      <w:r>
        <w:rPr>
          <w:rFonts w:hint="eastAsia" w:eastAsia="楷体"/>
          <w:sz w:val="24"/>
        </w:rPr>
        <w:t>，</w:t>
      </w:r>
      <w:r>
        <w:rPr>
          <w:rFonts w:eastAsia="楷体"/>
          <w:sz w:val="24"/>
        </w:rPr>
        <w:t>同时应当</w:t>
      </w:r>
      <w:r>
        <w:rPr>
          <w:rFonts w:hint="eastAsia" w:eastAsia="楷体"/>
          <w:sz w:val="24"/>
        </w:rPr>
        <w:t>赔偿</w:t>
      </w:r>
      <w:r>
        <w:rPr>
          <w:rFonts w:eastAsia="楷体"/>
          <w:sz w:val="24"/>
        </w:rPr>
        <w:t>甲方</w:t>
      </w:r>
      <w:r>
        <w:rPr>
          <w:rFonts w:hint="eastAsia" w:eastAsia="楷体"/>
          <w:sz w:val="24"/>
        </w:rPr>
        <w:t>因向收货人承担</w:t>
      </w:r>
      <w:r>
        <w:rPr>
          <w:rFonts w:eastAsia="楷体"/>
          <w:sz w:val="24"/>
        </w:rPr>
        <w:t>迟延交货责任</w:t>
      </w:r>
      <w:r>
        <w:rPr>
          <w:rFonts w:hint="eastAsia" w:eastAsia="楷体"/>
          <w:sz w:val="24"/>
        </w:rPr>
        <w:t>而受到</w:t>
      </w:r>
      <w:r>
        <w:rPr>
          <w:rFonts w:eastAsia="楷体"/>
          <w:sz w:val="24"/>
        </w:rPr>
        <w:t>的损失。</w:t>
      </w:r>
    </w:p>
    <w:p>
      <w:pPr>
        <w:numPr>
          <w:ilvl w:val="1"/>
          <w:numId w:val="23"/>
        </w:numPr>
        <w:adjustRightInd w:val="0"/>
        <w:snapToGrid w:val="0"/>
        <w:spacing w:line="400" w:lineRule="atLeast"/>
        <w:ind w:left="756" w:hanging="756"/>
        <w:rPr>
          <w:rFonts w:hint="eastAsia" w:eastAsia="楷体"/>
          <w:sz w:val="24"/>
        </w:rPr>
      </w:pPr>
      <w:r>
        <w:rPr>
          <w:rFonts w:eastAsia="楷体"/>
          <w:sz w:val="24"/>
        </w:rPr>
        <w:t>乙方将</w:t>
      </w:r>
      <w:r>
        <w:rPr>
          <w:rFonts w:hint="eastAsia" w:eastAsia="楷体"/>
          <w:sz w:val="24"/>
        </w:rPr>
        <w:t>货</w:t>
      </w:r>
      <w:r>
        <w:rPr>
          <w:rFonts w:eastAsia="楷体"/>
          <w:sz w:val="24"/>
        </w:rPr>
        <w:t>物错运到货地或错交收货人的，应将</w:t>
      </w:r>
      <w:r>
        <w:rPr>
          <w:rFonts w:hint="eastAsia" w:eastAsia="楷体"/>
          <w:sz w:val="24"/>
        </w:rPr>
        <w:t>货物</w:t>
      </w:r>
      <w:r>
        <w:rPr>
          <w:rFonts w:eastAsia="楷体"/>
          <w:sz w:val="24"/>
        </w:rPr>
        <w:t>无偿运至</w:t>
      </w:r>
      <w:r>
        <w:rPr>
          <w:rFonts w:hint="eastAsia" w:eastAsia="楷体"/>
          <w:sz w:val="24"/>
        </w:rPr>
        <w:t>甲方通知</w:t>
      </w:r>
      <w:r>
        <w:rPr>
          <w:rFonts w:eastAsia="楷体"/>
          <w:sz w:val="24"/>
        </w:rPr>
        <w:t>的</w:t>
      </w:r>
      <w:r>
        <w:rPr>
          <w:rFonts w:hint="eastAsia" w:eastAsia="楷体"/>
          <w:sz w:val="24"/>
        </w:rPr>
        <w:t>目的</w:t>
      </w:r>
      <w:r>
        <w:rPr>
          <w:rFonts w:eastAsia="楷体"/>
          <w:sz w:val="24"/>
        </w:rPr>
        <w:t>地并交付收货人。每逾期一日向甲方支付</w:t>
      </w:r>
      <w:r>
        <w:rPr>
          <w:rFonts w:hint="eastAsia" w:eastAsia="楷体"/>
          <w:sz w:val="24"/>
        </w:rPr>
        <w:t>本合同</w:t>
      </w:r>
      <w:r>
        <w:rPr>
          <w:rFonts w:hint="eastAsia" w:ascii="楷体" w:hAnsi="楷体" w:eastAsia="楷体"/>
          <w:color w:val="0000FF"/>
          <w:sz w:val="24"/>
        </w:rPr>
        <w:t>【含税】</w:t>
      </w:r>
      <w:r>
        <w:rPr>
          <w:rFonts w:hint="eastAsia" w:eastAsia="楷体"/>
          <w:sz w:val="24"/>
        </w:rPr>
        <w:t>运费</w:t>
      </w:r>
      <w:r>
        <w:rPr>
          <w:rFonts w:eastAsia="楷体"/>
          <w:sz w:val="24"/>
        </w:rPr>
        <w:t>总价</w:t>
      </w:r>
      <w:r>
        <w:rPr>
          <w:rFonts w:eastAsia="楷体"/>
          <w:sz w:val="24"/>
          <w:u w:val="single"/>
        </w:rPr>
        <w:t xml:space="preserve"> </w:t>
      </w:r>
      <w:r>
        <w:rPr>
          <w:rFonts w:hint="eastAsia" w:eastAsia="楷体"/>
          <w:sz w:val="24"/>
          <w:u w:val="single"/>
        </w:rPr>
        <w:t>0.03</w:t>
      </w:r>
      <w:r>
        <w:rPr>
          <w:rFonts w:eastAsia="楷体"/>
          <w:sz w:val="24"/>
          <w:u w:val="single"/>
        </w:rPr>
        <w:t xml:space="preserve"> </w:t>
      </w:r>
      <w:r>
        <w:rPr>
          <w:rFonts w:eastAsia="楷体"/>
          <w:sz w:val="24"/>
        </w:rPr>
        <w:t>%的违约金</w:t>
      </w:r>
      <w:r>
        <w:rPr>
          <w:rFonts w:eastAsia="楷体"/>
          <w:bCs/>
          <w:sz w:val="24"/>
        </w:rPr>
        <w:t>；</w:t>
      </w:r>
      <w:r>
        <w:rPr>
          <w:rFonts w:eastAsia="楷体"/>
          <w:sz w:val="24"/>
        </w:rPr>
        <w:t>同时应</w:t>
      </w:r>
      <w:r>
        <w:rPr>
          <w:rFonts w:hint="eastAsia" w:eastAsia="楷体"/>
          <w:sz w:val="24"/>
        </w:rPr>
        <w:t>赔偿</w:t>
      </w:r>
      <w:r>
        <w:rPr>
          <w:rFonts w:eastAsia="楷体"/>
          <w:sz w:val="24"/>
        </w:rPr>
        <w:t>甲方</w:t>
      </w:r>
      <w:r>
        <w:rPr>
          <w:rFonts w:hint="eastAsia" w:eastAsia="楷体"/>
          <w:sz w:val="24"/>
        </w:rPr>
        <w:t>因向收货人承担</w:t>
      </w:r>
      <w:r>
        <w:rPr>
          <w:rFonts w:eastAsia="楷体"/>
          <w:sz w:val="24"/>
        </w:rPr>
        <w:t>迟延交货责任</w:t>
      </w:r>
      <w:r>
        <w:rPr>
          <w:rFonts w:hint="eastAsia" w:eastAsia="楷体"/>
          <w:sz w:val="24"/>
        </w:rPr>
        <w:t>而受到</w:t>
      </w:r>
      <w:r>
        <w:rPr>
          <w:rFonts w:eastAsia="楷体"/>
          <w:sz w:val="24"/>
        </w:rPr>
        <w:t>的损失。</w:t>
      </w:r>
      <w:bookmarkEnd w:id="386"/>
      <w:bookmarkEnd w:id="387"/>
      <w:bookmarkEnd w:id="388"/>
      <w:bookmarkEnd w:id="389"/>
      <w:bookmarkEnd w:id="390"/>
      <w:bookmarkEnd w:id="391"/>
      <w:bookmarkEnd w:id="392"/>
      <w:bookmarkEnd w:id="393"/>
      <w:bookmarkEnd w:id="394"/>
    </w:p>
    <w:p>
      <w:pPr>
        <w:numPr>
          <w:ilvl w:val="1"/>
          <w:numId w:val="23"/>
        </w:numPr>
        <w:adjustRightInd w:val="0"/>
        <w:snapToGrid w:val="0"/>
        <w:spacing w:line="400" w:lineRule="atLeast"/>
        <w:ind w:left="756" w:hanging="756"/>
        <w:rPr>
          <w:rFonts w:eastAsia="楷体"/>
          <w:sz w:val="24"/>
        </w:rPr>
      </w:pPr>
      <w:r>
        <w:rPr>
          <w:rFonts w:hint="eastAsia" w:eastAsia="楷体"/>
          <w:sz w:val="24"/>
        </w:rPr>
        <w:t>因乙方原因</w:t>
      </w:r>
      <w:r>
        <w:rPr>
          <w:rFonts w:eastAsia="楷体"/>
          <w:sz w:val="24"/>
        </w:rPr>
        <w:t>导致</w:t>
      </w:r>
      <w:r>
        <w:rPr>
          <w:rFonts w:hint="eastAsia" w:eastAsia="楷体"/>
          <w:sz w:val="24"/>
        </w:rPr>
        <w:t>货物未通过验收、</w:t>
      </w:r>
      <w:r>
        <w:rPr>
          <w:rFonts w:eastAsia="楷体"/>
          <w:sz w:val="24"/>
        </w:rPr>
        <w:t>甲方无法</w:t>
      </w:r>
      <w:r>
        <w:rPr>
          <w:rFonts w:hint="eastAsia" w:eastAsia="楷体"/>
          <w:sz w:val="24"/>
        </w:rPr>
        <w:t>向</w:t>
      </w:r>
      <w:r>
        <w:rPr>
          <w:rFonts w:eastAsia="楷体"/>
          <w:sz w:val="24"/>
        </w:rPr>
        <w:t>收货人交付货物或收货人以正当理由拒收货物的，甲方有权拒绝支付运费</w:t>
      </w:r>
      <w:r>
        <w:rPr>
          <w:rFonts w:hint="eastAsia" w:eastAsia="楷体"/>
          <w:sz w:val="24"/>
        </w:rPr>
        <w:t>并根据</w:t>
      </w:r>
      <w:r>
        <w:rPr>
          <w:rFonts w:eastAsia="楷体"/>
          <w:sz w:val="24"/>
        </w:rPr>
        <w:t>第</w:t>
      </w:r>
      <w:r>
        <w:rPr>
          <w:rFonts w:hint="eastAsia" w:eastAsia="楷体"/>
          <w:sz w:val="24"/>
        </w:rPr>
        <w:t>13.1条</w:t>
      </w:r>
      <w:r>
        <w:rPr>
          <w:rFonts w:eastAsia="楷体"/>
          <w:sz w:val="24"/>
        </w:rPr>
        <w:t>的约定解除本合同</w:t>
      </w:r>
      <w:r>
        <w:rPr>
          <w:rFonts w:hint="eastAsia" w:eastAsia="楷体"/>
          <w:sz w:val="24"/>
        </w:rPr>
        <w:t>，</w:t>
      </w:r>
      <w:r>
        <w:rPr>
          <w:rFonts w:eastAsia="楷体"/>
          <w:sz w:val="24"/>
        </w:rPr>
        <w:t>退还甲方已支付的运费（</w:t>
      </w:r>
      <w:r>
        <w:rPr>
          <w:rFonts w:hint="eastAsia" w:eastAsia="楷体"/>
          <w:sz w:val="24"/>
        </w:rPr>
        <w:t>如有</w:t>
      </w:r>
      <w:r>
        <w:rPr>
          <w:rFonts w:eastAsia="楷体"/>
          <w:sz w:val="24"/>
        </w:rPr>
        <w:t>）</w:t>
      </w:r>
      <w:r>
        <w:rPr>
          <w:rFonts w:hint="eastAsia" w:eastAsia="楷体"/>
          <w:sz w:val="24"/>
        </w:rPr>
        <w:t>，向甲方</w:t>
      </w:r>
      <w:r>
        <w:rPr>
          <w:rFonts w:eastAsia="楷体"/>
          <w:sz w:val="24"/>
        </w:rPr>
        <w:t>支付</w:t>
      </w:r>
      <w:r>
        <w:rPr>
          <w:rFonts w:hint="eastAsia" w:eastAsia="楷体"/>
          <w:sz w:val="24"/>
        </w:rPr>
        <w:t>本合同</w:t>
      </w:r>
      <w:r>
        <w:rPr>
          <w:rFonts w:hint="eastAsia" w:ascii="楷体" w:hAnsi="楷体" w:eastAsia="楷体"/>
          <w:color w:val="0000FF"/>
          <w:sz w:val="24"/>
        </w:rPr>
        <w:t>【含税】</w:t>
      </w:r>
      <w:r>
        <w:rPr>
          <w:rFonts w:eastAsia="楷体"/>
          <w:sz w:val="24"/>
        </w:rPr>
        <w:t>运费总价</w:t>
      </w:r>
      <w:r>
        <w:rPr>
          <w:rFonts w:hint="eastAsia" w:eastAsia="楷体"/>
          <w:sz w:val="24"/>
          <w:u w:val="single"/>
        </w:rPr>
        <w:t xml:space="preserve"> 20 </w:t>
      </w:r>
      <w:r>
        <w:rPr>
          <w:rFonts w:eastAsia="楷体"/>
          <w:sz w:val="24"/>
        </w:rPr>
        <w:t>%的违约金</w:t>
      </w:r>
      <w:r>
        <w:rPr>
          <w:rFonts w:hint="eastAsia" w:eastAsia="楷体"/>
          <w:sz w:val="24"/>
        </w:rPr>
        <w:t>，并赔偿由此给甲方造成的损失。</w:t>
      </w:r>
    </w:p>
    <w:p>
      <w:pPr>
        <w:numPr>
          <w:ilvl w:val="1"/>
          <w:numId w:val="23"/>
        </w:numPr>
        <w:adjustRightInd w:val="0"/>
        <w:snapToGrid w:val="0"/>
        <w:spacing w:line="400" w:lineRule="atLeast"/>
        <w:ind w:left="756" w:hanging="756"/>
        <w:rPr>
          <w:rFonts w:eastAsia="楷体"/>
          <w:sz w:val="24"/>
        </w:rPr>
      </w:pPr>
      <w:r>
        <w:rPr>
          <w:rFonts w:eastAsia="楷体"/>
          <w:sz w:val="24"/>
        </w:rPr>
        <w:t>乙方未经甲方书面同意</w:t>
      </w:r>
      <w:r>
        <w:rPr>
          <w:rFonts w:hint="eastAsia" w:eastAsia="楷体"/>
          <w:sz w:val="24"/>
        </w:rPr>
        <w:t>，</w:t>
      </w:r>
      <w:r>
        <w:rPr>
          <w:rFonts w:eastAsia="楷体"/>
          <w:sz w:val="24"/>
        </w:rPr>
        <w:t>转委托他人运输</w:t>
      </w:r>
      <w:r>
        <w:rPr>
          <w:rFonts w:hint="eastAsia" w:eastAsia="楷体"/>
          <w:sz w:val="24"/>
        </w:rPr>
        <w:t>本合同</w:t>
      </w:r>
      <w:r>
        <w:rPr>
          <w:rFonts w:eastAsia="楷体"/>
          <w:sz w:val="24"/>
        </w:rPr>
        <w:t>项下货物的，应向甲方支付</w:t>
      </w:r>
      <w:r>
        <w:rPr>
          <w:rFonts w:hint="eastAsia" w:eastAsia="楷体"/>
          <w:sz w:val="24"/>
        </w:rPr>
        <w:t>本合同</w:t>
      </w:r>
      <w:r>
        <w:rPr>
          <w:rFonts w:hint="eastAsia" w:ascii="楷体" w:hAnsi="楷体" w:eastAsia="楷体"/>
          <w:color w:val="0000FF"/>
          <w:sz w:val="24"/>
        </w:rPr>
        <w:t>【含税】</w:t>
      </w:r>
      <w:r>
        <w:rPr>
          <w:rFonts w:hint="eastAsia" w:eastAsia="楷体"/>
          <w:sz w:val="24"/>
        </w:rPr>
        <w:t>运费总价</w:t>
      </w:r>
      <w:r>
        <w:rPr>
          <w:rFonts w:eastAsia="楷体"/>
          <w:sz w:val="24"/>
          <w:u w:val="single"/>
        </w:rPr>
        <w:t xml:space="preserve"> </w:t>
      </w:r>
      <w:r>
        <w:rPr>
          <w:rFonts w:hint="eastAsia" w:eastAsia="楷体"/>
          <w:sz w:val="24"/>
          <w:u w:val="single"/>
        </w:rPr>
        <w:t>20</w:t>
      </w:r>
      <w:r>
        <w:rPr>
          <w:rFonts w:eastAsia="楷体"/>
          <w:sz w:val="24"/>
          <w:u w:val="single"/>
        </w:rPr>
        <w:t xml:space="preserve"> </w:t>
      </w:r>
      <w:r>
        <w:rPr>
          <w:rFonts w:eastAsia="楷体"/>
          <w:sz w:val="24"/>
        </w:rPr>
        <w:t>%的违约金</w:t>
      </w:r>
      <w:r>
        <w:rPr>
          <w:rFonts w:hint="eastAsia" w:eastAsia="楷体"/>
          <w:sz w:val="24"/>
        </w:rPr>
        <w:t>，并赔偿由此给甲方造成的损失</w:t>
      </w:r>
      <w:r>
        <w:rPr>
          <w:rFonts w:eastAsia="楷体"/>
          <w:bCs/>
          <w:sz w:val="24"/>
        </w:rPr>
        <w:t>；</w:t>
      </w:r>
      <w:r>
        <w:rPr>
          <w:rFonts w:hint="eastAsia" w:eastAsia="楷体"/>
          <w:sz w:val="24"/>
        </w:rPr>
        <w:t>同时</w:t>
      </w:r>
      <w:r>
        <w:rPr>
          <w:rFonts w:eastAsia="楷体"/>
          <w:sz w:val="24"/>
        </w:rPr>
        <w:t>，</w:t>
      </w:r>
      <w:r>
        <w:rPr>
          <w:rFonts w:hint="eastAsia" w:eastAsia="楷体"/>
          <w:sz w:val="24"/>
        </w:rPr>
        <w:t>甲方</w:t>
      </w:r>
      <w:r>
        <w:rPr>
          <w:rFonts w:eastAsia="楷体"/>
          <w:sz w:val="24"/>
        </w:rPr>
        <w:t>有权根据第</w:t>
      </w:r>
      <w:r>
        <w:rPr>
          <w:rFonts w:hint="eastAsia" w:eastAsia="楷体"/>
          <w:sz w:val="24"/>
        </w:rPr>
        <w:t>13条</w:t>
      </w:r>
      <w:r>
        <w:rPr>
          <w:rFonts w:eastAsia="楷体"/>
          <w:sz w:val="24"/>
        </w:rPr>
        <w:t>约定</w:t>
      </w:r>
      <w:r>
        <w:rPr>
          <w:rFonts w:hint="eastAsia" w:eastAsia="楷体"/>
          <w:sz w:val="24"/>
        </w:rPr>
        <w:t>解除</w:t>
      </w:r>
      <w:r>
        <w:rPr>
          <w:rFonts w:eastAsia="楷体"/>
          <w:sz w:val="24"/>
        </w:rPr>
        <w:t>本合同</w:t>
      </w:r>
      <w:r>
        <w:rPr>
          <w:rFonts w:hint="eastAsia" w:eastAsia="楷体"/>
          <w:sz w:val="24"/>
        </w:rPr>
        <w:t>。</w:t>
      </w:r>
    </w:p>
    <w:p>
      <w:pPr>
        <w:numPr>
          <w:ilvl w:val="1"/>
          <w:numId w:val="23"/>
        </w:numPr>
        <w:adjustRightInd w:val="0"/>
        <w:snapToGrid w:val="0"/>
        <w:spacing w:line="400" w:lineRule="atLeast"/>
        <w:ind w:left="756" w:hanging="756"/>
        <w:rPr>
          <w:rFonts w:eastAsia="楷体"/>
          <w:sz w:val="24"/>
        </w:rPr>
      </w:pPr>
      <w:r>
        <w:rPr>
          <w:rFonts w:hint="eastAsia" w:eastAsia="楷体"/>
          <w:sz w:val="24"/>
        </w:rPr>
        <w:t>乙方自行承担因其违反国家及地方危险化学品</w:t>
      </w:r>
      <w:r>
        <w:rPr>
          <w:rFonts w:eastAsia="楷体"/>
          <w:sz w:val="24"/>
        </w:rPr>
        <w:t>管理、</w:t>
      </w:r>
      <w:r>
        <w:rPr>
          <w:rFonts w:hint="eastAsia" w:eastAsia="楷体"/>
          <w:sz w:val="24"/>
        </w:rPr>
        <w:t>道路交通安全</w:t>
      </w:r>
      <w:r>
        <w:rPr>
          <w:rFonts w:eastAsia="楷体"/>
          <w:sz w:val="24"/>
        </w:rPr>
        <w:t>管理</w:t>
      </w:r>
      <w:r>
        <w:rPr>
          <w:rFonts w:hint="eastAsia" w:eastAsia="楷体"/>
          <w:sz w:val="24"/>
        </w:rPr>
        <w:t>及运输车辆管理法规等原因导致的所有损失，并赔偿由此给甲方造成的损失。</w:t>
      </w:r>
    </w:p>
    <w:p>
      <w:pPr>
        <w:numPr>
          <w:ilvl w:val="1"/>
          <w:numId w:val="23"/>
        </w:numPr>
        <w:adjustRightInd w:val="0"/>
        <w:snapToGrid w:val="0"/>
        <w:spacing w:line="400" w:lineRule="atLeast"/>
        <w:ind w:left="756" w:hanging="756"/>
        <w:rPr>
          <w:rFonts w:hint="eastAsia" w:eastAsia="楷体"/>
          <w:sz w:val="24"/>
        </w:rPr>
      </w:pPr>
      <w:r>
        <w:rPr>
          <w:rFonts w:hint="eastAsia" w:eastAsia="楷体"/>
          <w:sz w:val="24"/>
        </w:rPr>
        <w:t>因乙方车辆未实行专车专运、盗卖、置换等原因使货物出现质量问题、</w:t>
      </w:r>
      <w:r>
        <w:rPr>
          <w:rFonts w:eastAsia="楷体"/>
          <w:sz w:val="24"/>
        </w:rPr>
        <w:t>毁损、灭失</w:t>
      </w:r>
      <w:r>
        <w:rPr>
          <w:rFonts w:hint="eastAsia" w:eastAsia="楷体"/>
          <w:sz w:val="24"/>
        </w:rPr>
        <w:t>的，应</w:t>
      </w:r>
      <w:r>
        <w:rPr>
          <w:rFonts w:eastAsia="楷体"/>
          <w:sz w:val="24"/>
        </w:rPr>
        <w:t>按照</w:t>
      </w:r>
      <w:r>
        <w:rPr>
          <w:rFonts w:hint="eastAsia" w:eastAsia="楷体"/>
          <w:sz w:val="24"/>
        </w:rPr>
        <w:t>市场</w:t>
      </w:r>
      <w:r>
        <w:rPr>
          <w:rFonts w:eastAsia="楷体"/>
          <w:sz w:val="24"/>
        </w:rPr>
        <w:t>价值</w:t>
      </w:r>
      <w:r>
        <w:rPr>
          <w:rFonts w:hint="eastAsia" w:eastAsia="楷体"/>
          <w:sz w:val="24"/>
        </w:rPr>
        <w:t>赔偿</w:t>
      </w:r>
      <w:r>
        <w:rPr>
          <w:rFonts w:eastAsia="楷体"/>
          <w:sz w:val="24"/>
        </w:rPr>
        <w:t>货物</w:t>
      </w:r>
      <w:r>
        <w:rPr>
          <w:rFonts w:hint="eastAsia" w:eastAsia="楷体"/>
          <w:sz w:val="24"/>
        </w:rPr>
        <w:t>损失，并赔偿由此给甲方造成的全部损失。</w:t>
      </w:r>
    </w:p>
    <w:p>
      <w:pPr>
        <w:numPr>
          <w:ilvl w:val="1"/>
          <w:numId w:val="23"/>
        </w:numPr>
        <w:adjustRightInd w:val="0"/>
        <w:snapToGrid w:val="0"/>
        <w:spacing w:line="400" w:lineRule="atLeast"/>
        <w:ind w:left="756" w:hanging="756"/>
        <w:rPr>
          <w:rFonts w:eastAsia="楷体"/>
          <w:sz w:val="24"/>
        </w:rPr>
      </w:pPr>
      <w:r>
        <w:rPr>
          <w:rFonts w:hint="eastAsia" w:eastAsia="楷体"/>
          <w:sz w:val="24"/>
        </w:rPr>
        <w:t>因乙方未及时足额支付其员工（含农民工）劳动报酬或签订违法劳动合同等违法违规行为的，致使乙方人员</w:t>
      </w:r>
      <w:r>
        <w:rPr>
          <w:rFonts w:eastAsia="楷体"/>
          <w:sz w:val="24"/>
        </w:rPr>
        <w:t>未能正常履职</w:t>
      </w:r>
      <w:r>
        <w:rPr>
          <w:rFonts w:hint="eastAsia" w:eastAsia="楷体"/>
          <w:sz w:val="24"/>
        </w:rPr>
        <w:t>，采取不理智行为干扰、破坏甲方正常生产生活秩序，乙方应向甲方支付本合同运费总额20%的违约金，并承担给甲方造成的经济损失。同时甲方将按照市场准入管理办法等规章制度对乙方进行业绩考核，情节严重的，甲方有权单方解除合同。</w:t>
      </w:r>
    </w:p>
    <w:p>
      <w:pPr>
        <w:numPr>
          <w:ilvl w:val="1"/>
          <w:numId w:val="23"/>
        </w:numPr>
        <w:adjustRightInd w:val="0"/>
        <w:snapToGrid w:val="0"/>
        <w:spacing w:line="400" w:lineRule="atLeast"/>
        <w:ind w:left="756" w:hanging="756"/>
        <w:rPr>
          <w:rFonts w:eastAsia="楷体"/>
          <w:sz w:val="24"/>
        </w:rPr>
      </w:pPr>
      <w:r>
        <w:rPr>
          <w:rFonts w:hint="eastAsia" w:eastAsia="楷体"/>
          <w:sz w:val="24"/>
        </w:rPr>
        <w:t>因乙方原因造成当地环境污染或导致被地方环保部门处罚，乙方应向甲方支付合同总额 20 %的违约金，并承担给甲方造成的全部损失。</w:t>
      </w:r>
    </w:p>
    <w:p>
      <w:pPr>
        <w:numPr>
          <w:ilvl w:val="1"/>
          <w:numId w:val="23"/>
        </w:numPr>
        <w:adjustRightInd w:val="0"/>
        <w:snapToGrid w:val="0"/>
        <w:spacing w:line="400" w:lineRule="atLeast"/>
        <w:ind w:left="756" w:hanging="756"/>
        <w:rPr>
          <w:rFonts w:hint="eastAsia" w:eastAsia="楷体"/>
          <w:sz w:val="24"/>
        </w:rPr>
      </w:pPr>
      <w:r>
        <w:rPr>
          <w:rFonts w:hint="eastAsia" w:eastAsia="楷体"/>
          <w:sz w:val="24"/>
        </w:rPr>
        <w:t>乙方违反本合同约定的其他义务的情形，应向甲方支付本合同运费总价款</w:t>
      </w:r>
      <w:r>
        <w:rPr>
          <w:rFonts w:hint="eastAsia" w:eastAsia="楷体"/>
          <w:sz w:val="24"/>
          <w:u w:val="single"/>
        </w:rPr>
        <w:t xml:space="preserve"> 20 </w:t>
      </w:r>
      <w:r>
        <w:rPr>
          <w:rFonts w:hint="eastAsia" w:eastAsia="楷体"/>
          <w:sz w:val="24"/>
        </w:rPr>
        <w:t>%的违约金，并赔偿由此给甲方造成的损失。</w:t>
      </w:r>
    </w:p>
    <w:p>
      <w:pPr>
        <w:numPr>
          <w:ilvl w:val="1"/>
          <w:numId w:val="23"/>
        </w:numPr>
        <w:adjustRightInd w:val="0"/>
        <w:snapToGrid w:val="0"/>
        <w:spacing w:line="400" w:lineRule="atLeast"/>
        <w:ind w:left="756" w:hanging="756"/>
        <w:rPr>
          <w:rFonts w:eastAsia="楷体"/>
          <w:sz w:val="24"/>
          <w:shd w:val="clear" w:color="auto" w:fill="D9D9D9"/>
        </w:rPr>
      </w:pPr>
      <w:bookmarkStart w:id="419" w:name="des1614913141027"/>
      <w:r>
        <w:rPr>
          <w:rFonts w:hint="eastAsia" w:eastAsia="楷体"/>
          <w:sz w:val="24"/>
          <w:shd w:val="clear" w:color="auto" w:fill="D9D9D9"/>
        </w:rPr>
        <w:t xml:space="preserve"> </w:t>
      </w:r>
      <w:r>
        <w:rPr>
          <w:rFonts w:eastAsia="楷体"/>
          <w:sz w:val="24"/>
          <w:shd w:val="clear" w:color="auto" w:fill="D9D9D9"/>
        </w:rPr>
        <w:t>其他约定：</w:t>
      </w:r>
      <w:r>
        <w:rPr>
          <w:rFonts w:hint="eastAsia" w:eastAsia="楷体"/>
          <w:sz w:val="24"/>
          <w:u w:val="single"/>
          <w:shd w:val="clear" w:color="auto" w:fill="D9D9D9"/>
        </w:rPr>
        <w:t>因乙方车辆、人员原因，车辆运输不及时造成甲方上游公司加油站断档脱销、客户生产用油断供，导致甲方受到上游公司处罚，应向甲方支付本合同【含税】运费总价 20 %的违约金，并赔偿由此给甲方造成的全部损失。</w:t>
      </w:r>
    </w:p>
    <w:bookmarkEnd w:id="419"/>
    <w:p>
      <w:pPr>
        <w:pStyle w:val="75"/>
        <w:numPr>
          <w:ilvl w:val="0"/>
          <w:numId w:val="1"/>
        </w:numPr>
        <w:spacing w:before="0" w:after="0" w:line="400" w:lineRule="atLeast"/>
        <w:rPr>
          <w:rFonts w:ascii="Times New Roman" w:hAnsi="Times New Roman"/>
        </w:rPr>
      </w:pPr>
      <w:bookmarkStart w:id="420" w:name="_Toc107839709"/>
      <w:bookmarkStart w:id="421" w:name="_Toc170468384"/>
      <w:bookmarkStart w:id="422" w:name="_Toc107839807"/>
      <w:bookmarkStart w:id="423" w:name="_Toc170806224"/>
      <w:bookmarkStart w:id="424" w:name="_Toc60759458"/>
      <w:bookmarkStart w:id="425" w:name="_Toc107806678"/>
      <w:bookmarkStart w:id="426" w:name="_Toc170612936"/>
      <w:bookmarkStart w:id="427" w:name="_Toc171138191"/>
      <w:bookmarkStart w:id="428" w:name="_Toc107980738"/>
      <w:bookmarkStart w:id="429" w:name="_Toc107806583"/>
      <w:bookmarkStart w:id="430" w:name="_Toc171138095"/>
      <w:bookmarkStart w:id="431" w:name="_Toc107980641"/>
      <w:bookmarkStart w:id="432" w:name="_Toc171138128"/>
      <w:bookmarkStart w:id="433" w:name="_Toc107849820"/>
      <w:r>
        <w:rPr>
          <w:rFonts w:ascii="Times New Roman" w:hAnsi="Times New Roman"/>
        </w:rPr>
        <w:t>合同解除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numPr>
          <w:ilvl w:val="0"/>
          <w:numId w:val="25"/>
        </w:numPr>
        <w:spacing w:line="400" w:lineRule="atLeast"/>
        <w:ind w:left="567" w:hanging="567"/>
        <w:rPr>
          <w:rFonts w:eastAsia="楷体"/>
          <w:sz w:val="24"/>
        </w:rPr>
      </w:pPr>
      <w:r>
        <w:rPr>
          <w:rFonts w:hint="eastAsia" w:eastAsia="楷体"/>
          <w:sz w:val="24"/>
        </w:rPr>
        <w:t>甲方</w:t>
      </w:r>
      <w:r>
        <w:rPr>
          <w:rFonts w:eastAsia="楷体"/>
          <w:sz w:val="24"/>
        </w:rPr>
        <w:t>解除权</w:t>
      </w:r>
    </w:p>
    <w:p>
      <w:pPr>
        <w:spacing w:line="400" w:lineRule="atLeast"/>
        <w:rPr>
          <w:rFonts w:eastAsia="楷体"/>
          <w:sz w:val="24"/>
        </w:rPr>
      </w:pPr>
      <w:r>
        <w:rPr>
          <w:rFonts w:eastAsia="楷体"/>
          <w:sz w:val="24"/>
        </w:rPr>
        <w:t>具备下列情形之一的，甲方可单方解除</w:t>
      </w:r>
      <w:r>
        <w:rPr>
          <w:rFonts w:hint="eastAsia" w:eastAsia="楷体"/>
          <w:sz w:val="24"/>
        </w:rPr>
        <w:t>本</w:t>
      </w:r>
      <w:r>
        <w:rPr>
          <w:rFonts w:eastAsia="楷体"/>
          <w:sz w:val="24"/>
        </w:rPr>
        <w:t>合同，</w:t>
      </w:r>
      <w:r>
        <w:rPr>
          <w:rFonts w:hint="eastAsia" w:eastAsia="楷体"/>
          <w:sz w:val="24"/>
        </w:rPr>
        <w:t>且</w:t>
      </w:r>
      <w:r>
        <w:rPr>
          <w:rFonts w:eastAsia="楷体"/>
          <w:sz w:val="24"/>
        </w:rPr>
        <w:t>不承担违约责任：</w:t>
      </w:r>
    </w:p>
    <w:p>
      <w:pPr>
        <w:numPr>
          <w:ilvl w:val="2"/>
          <w:numId w:val="26"/>
        </w:numPr>
        <w:spacing w:line="400" w:lineRule="atLeast"/>
        <w:rPr>
          <w:rFonts w:eastAsia="楷体"/>
          <w:sz w:val="24"/>
        </w:rPr>
      </w:pPr>
      <w:r>
        <w:rPr>
          <w:rFonts w:hint="eastAsia" w:eastAsia="楷体"/>
          <w:sz w:val="24"/>
        </w:rPr>
        <w:t>乙方未按甲方通知的时间自托运人处接收货物或</w:t>
      </w:r>
      <w:r>
        <w:rPr>
          <w:rFonts w:eastAsia="楷体"/>
          <w:sz w:val="24"/>
        </w:rPr>
        <w:t>向收货人交付货物</w:t>
      </w:r>
      <w:r>
        <w:rPr>
          <w:rFonts w:hint="eastAsia" w:eastAsia="楷体"/>
          <w:sz w:val="24"/>
        </w:rPr>
        <w:t>且逾期</w:t>
      </w:r>
      <w:r>
        <w:rPr>
          <w:rFonts w:hint="eastAsia" w:ascii="楷体" w:hAnsi="楷体" w:eastAsia="楷体"/>
          <w:color w:val="0000FF"/>
          <w:sz w:val="24"/>
          <w:u w:val="single"/>
        </w:rPr>
        <w:t xml:space="preserve"> 3 </w:t>
      </w:r>
      <w:r>
        <w:rPr>
          <w:rFonts w:hint="eastAsia" w:eastAsia="楷体"/>
          <w:sz w:val="24"/>
        </w:rPr>
        <w:t>日</w:t>
      </w:r>
      <w:r>
        <w:rPr>
          <w:rFonts w:eastAsia="楷体"/>
          <w:sz w:val="24"/>
        </w:rPr>
        <w:t>仍未</w:t>
      </w:r>
      <w:r>
        <w:rPr>
          <w:rFonts w:hint="eastAsia" w:eastAsia="楷体"/>
          <w:sz w:val="24"/>
        </w:rPr>
        <w:t>完成接收或</w:t>
      </w:r>
      <w:r>
        <w:rPr>
          <w:rFonts w:eastAsia="楷体"/>
          <w:sz w:val="24"/>
        </w:rPr>
        <w:t>交付的</w:t>
      </w:r>
      <w:r>
        <w:rPr>
          <w:rFonts w:hint="eastAsia" w:eastAsia="楷体"/>
          <w:sz w:val="24"/>
        </w:rPr>
        <w:t>；</w:t>
      </w:r>
    </w:p>
    <w:p>
      <w:pPr>
        <w:numPr>
          <w:ilvl w:val="2"/>
          <w:numId w:val="26"/>
        </w:numPr>
        <w:spacing w:line="400" w:lineRule="atLeast"/>
        <w:rPr>
          <w:rFonts w:eastAsia="楷体"/>
          <w:sz w:val="24"/>
        </w:rPr>
      </w:pPr>
      <w:r>
        <w:rPr>
          <w:rFonts w:eastAsia="楷体"/>
          <w:sz w:val="24"/>
        </w:rPr>
        <w:t>乙方将货物错运到货地点或错交收货人且逾期</w:t>
      </w:r>
      <w:r>
        <w:rPr>
          <w:rFonts w:hint="eastAsia" w:ascii="楷体" w:hAnsi="楷体" w:eastAsia="楷体"/>
          <w:color w:val="0000FF"/>
          <w:sz w:val="24"/>
          <w:u w:val="single"/>
        </w:rPr>
        <w:t xml:space="preserve"> 3 </w:t>
      </w:r>
      <w:r>
        <w:rPr>
          <w:rFonts w:eastAsia="楷体"/>
          <w:sz w:val="24"/>
        </w:rPr>
        <w:t>日仍未运至</w:t>
      </w:r>
      <w:r>
        <w:rPr>
          <w:rFonts w:hint="eastAsia" w:eastAsia="楷体"/>
          <w:sz w:val="24"/>
        </w:rPr>
        <w:t>甲方通知</w:t>
      </w:r>
      <w:r>
        <w:rPr>
          <w:rFonts w:eastAsia="楷体"/>
          <w:sz w:val="24"/>
        </w:rPr>
        <w:t>的到货地点并交付收货人的</w:t>
      </w:r>
      <w:r>
        <w:rPr>
          <w:rFonts w:hint="eastAsia" w:eastAsia="楷体"/>
          <w:sz w:val="24"/>
        </w:rPr>
        <w:t>；</w:t>
      </w:r>
    </w:p>
    <w:p>
      <w:pPr>
        <w:numPr>
          <w:ilvl w:val="2"/>
          <w:numId w:val="26"/>
        </w:numPr>
        <w:spacing w:line="400" w:lineRule="atLeast"/>
        <w:rPr>
          <w:rFonts w:eastAsia="楷体"/>
          <w:sz w:val="24"/>
        </w:rPr>
      </w:pPr>
      <w:r>
        <w:rPr>
          <w:rFonts w:hint="eastAsia" w:eastAsia="楷体"/>
          <w:sz w:val="24"/>
        </w:rPr>
        <w:t>因乙方原因导致货物未通过验收或收货人以其他正当理由拒收货物的；</w:t>
      </w:r>
    </w:p>
    <w:p>
      <w:pPr>
        <w:numPr>
          <w:ilvl w:val="2"/>
          <w:numId w:val="26"/>
        </w:numPr>
        <w:spacing w:line="400" w:lineRule="atLeast"/>
        <w:rPr>
          <w:rFonts w:eastAsia="楷体"/>
          <w:sz w:val="24"/>
        </w:rPr>
      </w:pPr>
      <w:r>
        <w:rPr>
          <w:rFonts w:hint="eastAsia" w:eastAsia="楷体"/>
          <w:sz w:val="24"/>
        </w:rPr>
        <w:t>乙方未经甲方书面同意，转委托他人运输本合同项下货物的；</w:t>
      </w:r>
    </w:p>
    <w:p>
      <w:pPr>
        <w:numPr>
          <w:ilvl w:val="2"/>
          <w:numId w:val="26"/>
        </w:numPr>
        <w:spacing w:line="400" w:lineRule="atLeast"/>
        <w:rPr>
          <w:rFonts w:eastAsia="楷体"/>
          <w:sz w:val="24"/>
        </w:rPr>
      </w:pPr>
      <w:r>
        <w:rPr>
          <w:rFonts w:hint="eastAsia" w:eastAsia="楷体"/>
          <w:sz w:val="24"/>
        </w:rPr>
        <w:t>乙方存在</w:t>
      </w:r>
      <w:r>
        <w:rPr>
          <w:rFonts w:eastAsia="楷体"/>
          <w:sz w:val="24"/>
        </w:rPr>
        <w:t>其他违约行为且</w:t>
      </w:r>
      <w:r>
        <w:rPr>
          <w:rFonts w:hint="eastAsia" w:eastAsia="楷体"/>
          <w:sz w:val="24"/>
        </w:rPr>
        <w:t>经甲方书面</w:t>
      </w:r>
      <w:r>
        <w:rPr>
          <w:rFonts w:eastAsia="楷体"/>
          <w:sz w:val="24"/>
        </w:rPr>
        <w:t>通知后</w:t>
      </w:r>
      <w:r>
        <w:rPr>
          <w:rFonts w:hint="eastAsia" w:ascii="楷体" w:hAnsi="楷体" w:eastAsia="楷体"/>
          <w:color w:val="0000FF"/>
          <w:sz w:val="24"/>
          <w:u w:val="single"/>
        </w:rPr>
        <w:t xml:space="preserve"> 3 </w:t>
      </w:r>
      <w:r>
        <w:rPr>
          <w:rFonts w:hint="eastAsia" w:eastAsia="楷体"/>
          <w:sz w:val="24"/>
        </w:rPr>
        <w:t>日</w:t>
      </w:r>
      <w:r>
        <w:rPr>
          <w:rFonts w:eastAsia="楷体"/>
          <w:sz w:val="24"/>
        </w:rPr>
        <w:t>内仍未改正的；</w:t>
      </w:r>
    </w:p>
    <w:p>
      <w:pPr>
        <w:numPr>
          <w:ilvl w:val="2"/>
          <w:numId w:val="26"/>
        </w:numPr>
        <w:spacing w:line="400" w:lineRule="atLeast"/>
        <w:rPr>
          <w:rFonts w:eastAsia="楷体"/>
          <w:color w:val="FF0000"/>
          <w:sz w:val="24"/>
        </w:rPr>
      </w:pPr>
      <w:r>
        <w:rPr>
          <w:rFonts w:hint="eastAsia" w:eastAsia="楷体"/>
          <w:sz w:val="24"/>
        </w:rPr>
        <w:t>乙方</w:t>
      </w:r>
      <w:r>
        <w:rPr>
          <w:rFonts w:eastAsia="楷体"/>
          <w:sz w:val="24"/>
        </w:rPr>
        <w:t>给甲方造成损失拒不赔偿的。</w:t>
      </w:r>
      <w:r>
        <w:rPr>
          <w:rFonts w:hint="eastAsia" w:eastAsia="楷体"/>
          <w:sz w:val="24"/>
        </w:rPr>
        <w:t>乙方在经</w:t>
      </w:r>
      <w:r>
        <w:rPr>
          <w:rFonts w:eastAsia="楷体"/>
          <w:sz w:val="24"/>
        </w:rPr>
        <w:t>甲方书面要求赔偿</w:t>
      </w:r>
      <w:r>
        <w:rPr>
          <w:rFonts w:hint="eastAsia" w:eastAsia="楷体"/>
          <w:sz w:val="24"/>
        </w:rPr>
        <w:t>损失</w:t>
      </w:r>
      <w:r>
        <w:rPr>
          <w:rFonts w:eastAsia="楷体"/>
          <w:sz w:val="24"/>
        </w:rPr>
        <w:t>后</w:t>
      </w:r>
      <w:r>
        <w:rPr>
          <w:rFonts w:hint="eastAsia" w:eastAsia="楷体"/>
          <w:sz w:val="24"/>
          <w:u w:val="single"/>
        </w:rPr>
        <w:t xml:space="preserve">     </w:t>
      </w:r>
      <w:r>
        <w:rPr>
          <w:rFonts w:hint="eastAsia" w:eastAsia="楷体"/>
          <w:sz w:val="24"/>
        </w:rPr>
        <w:t>日</w:t>
      </w:r>
      <w:r>
        <w:rPr>
          <w:rFonts w:eastAsia="楷体"/>
          <w:sz w:val="24"/>
        </w:rPr>
        <w:t>内</w:t>
      </w:r>
      <w:r>
        <w:rPr>
          <w:rFonts w:hint="eastAsia" w:eastAsia="楷体"/>
          <w:sz w:val="24"/>
        </w:rPr>
        <w:t>未予</w:t>
      </w:r>
      <w:r>
        <w:rPr>
          <w:rFonts w:eastAsia="楷体"/>
          <w:sz w:val="24"/>
        </w:rPr>
        <w:t>答复的，视为其拒绝赔偿甲方损失</w:t>
      </w:r>
      <w:r>
        <w:rPr>
          <w:rFonts w:hint="eastAsia" w:eastAsia="楷体"/>
          <w:sz w:val="24"/>
        </w:rPr>
        <w:t>；</w:t>
      </w:r>
    </w:p>
    <w:p>
      <w:pPr>
        <w:numPr>
          <w:ilvl w:val="2"/>
          <w:numId w:val="26"/>
        </w:numPr>
        <w:spacing w:line="400" w:lineRule="atLeast"/>
        <w:rPr>
          <w:rFonts w:hint="eastAsia" w:eastAsia="楷体"/>
          <w:sz w:val="24"/>
        </w:rPr>
      </w:pPr>
      <w:r>
        <w:rPr>
          <w:rFonts w:hint="eastAsia" w:eastAsia="楷体"/>
          <w:sz w:val="24"/>
        </w:rPr>
        <w:t>因乙方原因，发生交通、人身、火灾、爆炸、环境污染等事故造成货物毁损、灭失、变质，给甲方造成经济损失或损害甲方企业形象的；</w:t>
      </w:r>
    </w:p>
    <w:p>
      <w:pPr>
        <w:numPr>
          <w:ilvl w:val="2"/>
          <w:numId w:val="26"/>
        </w:numPr>
        <w:spacing w:line="400" w:lineRule="atLeast"/>
        <w:rPr>
          <w:rFonts w:hint="eastAsia" w:eastAsia="楷体"/>
          <w:sz w:val="24"/>
        </w:rPr>
      </w:pPr>
      <w:r>
        <w:rPr>
          <w:rFonts w:hint="eastAsia" w:eastAsia="楷体"/>
          <w:sz w:val="24"/>
        </w:rPr>
        <w:t>因乙方员工罢工停运，给甲方造成经济损失或严重损害甲方企业形象的；</w:t>
      </w:r>
    </w:p>
    <w:p>
      <w:pPr>
        <w:numPr>
          <w:ilvl w:val="2"/>
          <w:numId w:val="26"/>
        </w:numPr>
        <w:spacing w:line="400" w:lineRule="atLeast"/>
        <w:rPr>
          <w:rFonts w:eastAsia="楷体"/>
          <w:sz w:val="24"/>
        </w:rPr>
      </w:pPr>
      <w:r>
        <w:rPr>
          <w:rFonts w:hint="eastAsia" w:eastAsia="楷体"/>
          <w:sz w:val="24"/>
        </w:rPr>
        <w:t>乙方驾驶员和押运人员在承运途中私自拆卸、故意损坏或擅自停用GPS设备、车载防盗视频监控系统、电子锁控、铅封等设备的。</w:t>
      </w:r>
    </w:p>
    <w:p>
      <w:pPr>
        <w:numPr>
          <w:ilvl w:val="2"/>
          <w:numId w:val="26"/>
        </w:numPr>
        <w:spacing w:line="400" w:lineRule="atLeast"/>
        <w:rPr>
          <w:rFonts w:eastAsia="楷体"/>
          <w:sz w:val="24"/>
        </w:rPr>
      </w:pPr>
      <w:r>
        <w:rPr>
          <w:rFonts w:hint="eastAsia" w:eastAsia="楷体"/>
          <w:sz w:val="24"/>
        </w:rPr>
        <w:t>其他</w:t>
      </w:r>
      <w:r>
        <w:rPr>
          <w:rFonts w:eastAsia="楷体"/>
          <w:sz w:val="24"/>
        </w:rPr>
        <w:t>：</w:t>
      </w:r>
      <w:r>
        <w:rPr>
          <w:rFonts w:hint="eastAsia" w:eastAsia="楷体"/>
          <w:sz w:val="24"/>
          <w:u w:val="single"/>
        </w:rPr>
        <w:t xml:space="preserve">               </w:t>
      </w:r>
      <w:r>
        <w:rPr>
          <w:rFonts w:hint="eastAsia" w:eastAsia="楷体"/>
          <w:sz w:val="24"/>
        </w:rPr>
        <w:t>。</w:t>
      </w:r>
    </w:p>
    <w:p>
      <w:pPr>
        <w:numPr>
          <w:ilvl w:val="0"/>
          <w:numId w:val="25"/>
        </w:numPr>
        <w:spacing w:line="400" w:lineRule="atLeast"/>
        <w:ind w:left="567" w:hanging="567"/>
        <w:rPr>
          <w:rFonts w:eastAsia="楷体"/>
          <w:sz w:val="24"/>
        </w:rPr>
      </w:pPr>
      <w:r>
        <w:rPr>
          <w:rFonts w:hint="eastAsia" w:eastAsia="楷体"/>
          <w:sz w:val="24"/>
        </w:rPr>
        <w:t>乙方</w:t>
      </w:r>
      <w:r>
        <w:rPr>
          <w:rFonts w:eastAsia="楷体"/>
          <w:sz w:val="24"/>
        </w:rPr>
        <w:t>解除权</w:t>
      </w:r>
    </w:p>
    <w:p>
      <w:pPr>
        <w:spacing w:line="400" w:lineRule="atLeast"/>
        <w:rPr>
          <w:rFonts w:eastAsia="楷体"/>
          <w:sz w:val="24"/>
        </w:rPr>
      </w:pPr>
      <w:r>
        <w:rPr>
          <w:rFonts w:eastAsia="楷体"/>
          <w:sz w:val="24"/>
        </w:rPr>
        <w:t>具备下列情形之一的，乙方可单方解除合同，</w:t>
      </w:r>
      <w:r>
        <w:rPr>
          <w:rFonts w:hint="eastAsia" w:eastAsia="楷体"/>
          <w:sz w:val="24"/>
        </w:rPr>
        <w:t>且</w:t>
      </w:r>
      <w:r>
        <w:rPr>
          <w:rFonts w:eastAsia="楷体"/>
          <w:sz w:val="24"/>
        </w:rPr>
        <w:t>不承担违约责任：</w:t>
      </w:r>
    </w:p>
    <w:p>
      <w:pPr>
        <w:numPr>
          <w:ilvl w:val="2"/>
          <w:numId w:val="27"/>
        </w:numPr>
        <w:spacing w:line="400" w:lineRule="atLeast"/>
        <w:rPr>
          <w:rFonts w:eastAsia="楷体"/>
          <w:sz w:val="24"/>
        </w:rPr>
      </w:pPr>
      <w:r>
        <w:rPr>
          <w:rFonts w:eastAsia="楷体"/>
          <w:sz w:val="24"/>
        </w:rPr>
        <w:t>甲方</w:t>
      </w:r>
      <w:r>
        <w:rPr>
          <w:rFonts w:hint="eastAsia" w:eastAsia="楷体"/>
          <w:sz w:val="24"/>
        </w:rPr>
        <w:t>无正当</w:t>
      </w:r>
      <w:r>
        <w:rPr>
          <w:rFonts w:eastAsia="楷体"/>
          <w:sz w:val="24"/>
        </w:rPr>
        <w:t>理由拒不支付</w:t>
      </w:r>
      <w:r>
        <w:rPr>
          <w:rFonts w:hint="eastAsia" w:eastAsia="楷体"/>
          <w:sz w:val="24"/>
        </w:rPr>
        <w:t>运费</w:t>
      </w:r>
      <w:r>
        <w:rPr>
          <w:rFonts w:eastAsia="楷体"/>
          <w:sz w:val="24"/>
        </w:rPr>
        <w:t>超过</w:t>
      </w:r>
      <w:r>
        <w:rPr>
          <w:rFonts w:hint="eastAsia" w:ascii="楷体" w:hAnsi="楷体" w:eastAsia="楷体"/>
          <w:color w:val="0000FF"/>
          <w:sz w:val="24"/>
        </w:rPr>
        <w:t>【含税】</w:t>
      </w:r>
      <w:r>
        <w:rPr>
          <w:rFonts w:hint="eastAsia" w:eastAsia="楷体"/>
          <w:sz w:val="24"/>
        </w:rPr>
        <w:t>运费</w:t>
      </w:r>
      <w:r>
        <w:rPr>
          <w:rFonts w:eastAsia="楷体"/>
          <w:sz w:val="24"/>
        </w:rPr>
        <w:t>总价</w:t>
      </w:r>
      <w:r>
        <w:rPr>
          <w:rFonts w:eastAsia="楷体"/>
          <w:sz w:val="24"/>
          <w:u w:val="single"/>
        </w:rPr>
        <w:t xml:space="preserve"> </w:t>
      </w:r>
      <w:r>
        <w:rPr>
          <w:rFonts w:hint="eastAsia" w:eastAsia="楷体"/>
          <w:sz w:val="24"/>
          <w:u w:val="single"/>
        </w:rPr>
        <w:t>50</w:t>
      </w:r>
      <w:r>
        <w:rPr>
          <w:rFonts w:eastAsia="楷体"/>
          <w:sz w:val="24"/>
          <w:u w:val="single"/>
        </w:rPr>
        <w:t xml:space="preserve"> </w:t>
      </w:r>
      <w:r>
        <w:rPr>
          <w:rFonts w:eastAsia="楷体"/>
          <w:sz w:val="24"/>
        </w:rPr>
        <w:t>%的</w:t>
      </w:r>
      <w:r>
        <w:rPr>
          <w:rFonts w:hint="eastAsia" w:eastAsia="楷体"/>
          <w:sz w:val="24"/>
        </w:rPr>
        <w:t>；</w:t>
      </w:r>
    </w:p>
    <w:p>
      <w:pPr>
        <w:numPr>
          <w:ilvl w:val="2"/>
          <w:numId w:val="27"/>
        </w:numPr>
        <w:spacing w:line="400" w:lineRule="atLeast"/>
        <w:rPr>
          <w:rFonts w:eastAsia="楷体"/>
          <w:sz w:val="24"/>
        </w:rPr>
      </w:pPr>
      <w:r>
        <w:rPr>
          <w:rFonts w:hint="eastAsia" w:eastAsia="楷体"/>
          <w:sz w:val="24"/>
        </w:rPr>
        <w:t>甲方</w:t>
      </w:r>
      <w:r>
        <w:rPr>
          <w:rFonts w:eastAsia="楷体"/>
          <w:sz w:val="24"/>
        </w:rPr>
        <w:t>无正当理由迟延支付</w:t>
      </w:r>
      <w:r>
        <w:rPr>
          <w:rFonts w:hint="eastAsia" w:eastAsia="楷体"/>
          <w:sz w:val="24"/>
        </w:rPr>
        <w:t>运费</w:t>
      </w:r>
      <w:r>
        <w:rPr>
          <w:rFonts w:hint="eastAsia" w:eastAsia="楷体"/>
          <w:sz w:val="24"/>
          <w:u w:val="single"/>
        </w:rPr>
        <w:t xml:space="preserve"> 90 </w:t>
      </w:r>
      <w:r>
        <w:rPr>
          <w:rFonts w:hint="eastAsia" w:eastAsia="楷体"/>
          <w:sz w:val="24"/>
        </w:rPr>
        <w:t>日</w:t>
      </w:r>
      <w:r>
        <w:rPr>
          <w:rFonts w:eastAsia="楷体"/>
          <w:sz w:val="24"/>
        </w:rPr>
        <w:t>且</w:t>
      </w:r>
      <w:r>
        <w:rPr>
          <w:rFonts w:hint="eastAsia" w:eastAsia="楷体"/>
          <w:sz w:val="24"/>
        </w:rPr>
        <w:t>应付</w:t>
      </w:r>
      <w:r>
        <w:rPr>
          <w:rFonts w:eastAsia="楷体"/>
          <w:sz w:val="24"/>
        </w:rPr>
        <w:t>未付运费金额累计达到</w:t>
      </w:r>
      <w:r>
        <w:rPr>
          <w:rFonts w:hint="eastAsia" w:ascii="楷体" w:hAnsi="楷体" w:eastAsia="楷体"/>
          <w:color w:val="0000FF"/>
          <w:sz w:val="24"/>
        </w:rPr>
        <w:t>【含税】</w:t>
      </w:r>
      <w:r>
        <w:rPr>
          <w:rFonts w:eastAsia="楷体"/>
          <w:sz w:val="24"/>
        </w:rPr>
        <w:t>运费总价</w:t>
      </w:r>
      <w:r>
        <w:rPr>
          <w:rFonts w:hint="eastAsia" w:eastAsia="楷体"/>
          <w:sz w:val="24"/>
          <w:u w:val="single"/>
        </w:rPr>
        <w:t xml:space="preserve"> 50 </w:t>
      </w:r>
      <w:r>
        <w:rPr>
          <w:rFonts w:eastAsia="楷体"/>
          <w:sz w:val="24"/>
        </w:rPr>
        <w:t>%的</w:t>
      </w:r>
      <w:r>
        <w:rPr>
          <w:rFonts w:hint="eastAsia" w:eastAsia="楷体"/>
          <w:sz w:val="24"/>
        </w:rPr>
        <w:t>；</w:t>
      </w:r>
    </w:p>
    <w:p>
      <w:pPr>
        <w:numPr>
          <w:ilvl w:val="2"/>
          <w:numId w:val="27"/>
        </w:numPr>
        <w:spacing w:line="400" w:lineRule="atLeast"/>
        <w:rPr>
          <w:rFonts w:eastAsia="楷体"/>
          <w:sz w:val="24"/>
        </w:rPr>
      </w:pPr>
      <w:r>
        <w:rPr>
          <w:rFonts w:eastAsia="楷体"/>
          <w:sz w:val="24"/>
        </w:rPr>
        <w:t>其他</w:t>
      </w:r>
      <w:r>
        <w:rPr>
          <w:rFonts w:hint="eastAsia" w:eastAsia="楷体"/>
          <w:sz w:val="24"/>
        </w:rPr>
        <w:t>解除</w:t>
      </w:r>
      <w:r>
        <w:rPr>
          <w:rFonts w:eastAsia="楷体"/>
          <w:sz w:val="24"/>
        </w:rPr>
        <w:t>情形：</w:t>
      </w:r>
      <w:r>
        <w:rPr>
          <w:rFonts w:eastAsia="楷体"/>
          <w:sz w:val="24"/>
          <w:u w:val="single"/>
        </w:rPr>
        <w:t xml:space="preserve">               </w:t>
      </w:r>
      <w:r>
        <w:rPr>
          <w:rFonts w:eastAsia="楷体"/>
          <w:sz w:val="24"/>
        </w:rPr>
        <w:t>。</w:t>
      </w:r>
    </w:p>
    <w:p>
      <w:pPr>
        <w:pStyle w:val="75"/>
        <w:numPr>
          <w:ilvl w:val="0"/>
          <w:numId w:val="1"/>
        </w:numPr>
        <w:spacing w:before="0" w:after="0" w:line="400" w:lineRule="atLeast"/>
        <w:rPr>
          <w:rFonts w:ascii="Times New Roman" w:hAnsi="Times New Roman"/>
        </w:rPr>
      </w:pPr>
      <w:bookmarkStart w:id="434" w:name="_Toc107806582"/>
      <w:bookmarkStart w:id="435" w:name="_Toc170806223"/>
      <w:bookmarkStart w:id="436" w:name="_Toc170612935"/>
      <w:bookmarkStart w:id="437" w:name="_Toc107806677"/>
      <w:bookmarkStart w:id="438" w:name="_Toc107839806"/>
      <w:bookmarkStart w:id="439" w:name="_Toc171138096"/>
      <w:bookmarkStart w:id="440" w:name="_Toc60759459"/>
      <w:bookmarkStart w:id="441" w:name="_Toc171138192"/>
      <w:bookmarkStart w:id="442" w:name="_Toc107980737"/>
      <w:bookmarkStart w:id="443" w:name="_Toc107839708"/>
      <w:bookmarkStart w:id="444" w:name="_Toc171138129"/>
      <w:bookmarkStart w:id="445" w:name="_Toc107849819"/>
      <w:bookmarkStart w:id="446" w:name="_Toc170468383"/>
      <w:bookmarkStart w:id="447" w:name="_Toc107980640"/>
      <w:r>
        <w:rPr>
          <w:rFonts w:ascii="Times New Roman" w:hAnsi="Times New Roman"/>
        </w:rPr>
        <w:t>不可抗力</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numPr>
          <w:ilvl w:val="0"/>
          <w:numId w:val="28"/>
        </w:numPr>
        <w:adjustRightInd w:val="0"/>
        <w:snapToGrid w:val="0"/>
        <w:spacing w:line="400" w:lineRule="atLeast"/>
        <w:ind w:left="567" w:hanging="567"/>
        <w:rPr>
          <w:rFonts w:eastAsia="楷体"/>
          <w:sz w:val="24"/>
        </w:rPr>
      </w:pPr>
      <w:r>
        <w:rPr>
          <w:rFonts w:hint="eastAsia" w:ascii="楷体" w:hAnsi="楷体" w:eastAsia="楷体"/>
          <w:sz w:val="24"/>
        </w:rPr>
        <w:t>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导致无法履行合同的情形</w:t>
      </w:r>
      <w:r>
        <w:rPr>
          <w:rFonts w:eastAsia="楷体"/>
          <w:sz w:val="24"/>
        </w:rPr>
        <w:t>。</w:t>
      </w:r>
    </w:p>
    <w:p>
      <w:pPr>
        <w:numPr>
          <w:ilvl w:val="0"/>
          <w:numId w:val="28"/>
        </w:numPr>
        <w:adjustRightInd w:val="0"/>
        <w:snapToGrid w:val="0"/>
        <w:spacing w:line="400" w:lineRule="atLeast"/>
        <w:ind w:left="567" w:hanging="567"/>
        <w:rPr>
          <w:rFonts w:eastAsia="楷体"/>
          <w:sz w:val="24"/>
        </w:rPr>
      </w:pPr>
      <w:r>
        <w:rPr>
          <w:rFonts w:hint="eastAsia" w:ascii="楷体" w:hAnsi="楷体" w:eastAsia="楷体"/>
          <w:sz w:val="24"/>
        </w:rPr>
        <w:t>由于不可抗力原因，使双方或任何一方不能履行合同义务时，受到不可抗力影响的一方应采取有效措施，尽量避免或减少损失，将损失降低到最低程度，在不可抗力发生后</w:t>
      </w:r>
      <w:r>
        <w:rPr>
          <w:rFonts w:ascii="楷体" w:hAnsi="楷体" w:eastAsia="楷体"/>
          <w:sz w:val="24"/>
          <w:u w:val="single"/>
        </w:rPr>
        <w:t xml:space="preserve"> </w:t>
      </w:r>
      <w:r>
        <w:rPr>
          <w:rFonts w:hint="eastAsia" w:ascii="楷体" w:hAnsi="楷体" w:eastAsia="楷体"/>
          <w:sz w:val="24"/>
          <w:u w:val="single"/>
        </w:rPr>
        <w:t>12</w:t>
      </w:r>
      <w:r>
        <w:rPr>
          <w:rFonts w:ascii="楷体" w:hAnsi="楷体" w:eastAsia="楷体"/>
          <w:sz w:val="24"/>
          <w:u w:val="single"/>
        </w:rPr>
        <w:t xml:space="preserve"> </w:t>
      </w:r>
      <w:r>
        <w:rPr>
          <w:rFonts w:hint="eastAsia" w:ascii="楷体" w:hAnsi="楷体" w:eastAsia="楷体"/>
          <w:sz w:val="24"/>
        </w:rPr>
        <w:t>小时内以书面形式通知对方，并在其后</w:t>
      </w:r>
      <w:r>
        <w:rPr>
          <w:rFonts w:hint="eastAsia" w:ascii="楷体" w:hAnsi="楷体" w:eastAsia="楷体"/>
          <w:sz w:val="24"/>
          <w:u w:val="single"/>
        </w:rPr>
        <w:t xml:space="preserve"> 3</w:t>
      </w:r>
      <w:r>
        <w:rPr>
          <w:rFonts w:ascii="楷体" w:hAnsi="楷体" w:eastAsia="楷体"/>
          <w:sz w:val="24"/>
          <w:u w:val="single"/>
        </w:rPr>
        <w:t xml:space="preserve"> </w:t>
      </w:r>
      <w:r>
        <w:rPr>
          <w:rFonts w:hint="eastAsia" w:ascii="楷体" w:hAnsi="楷体" w:eastAsia="楷体"/>
          <w:sz w:val="24"/>
        </w:rPr>
        <w:t>日内向对方提供有效证明文件。一方未尽通知义务或未采取措施避免、减少损失的，应就扩大的损失承担相应的赔偿责任</w:t>
      </w:r>
      <w:r>
        <w:rPr>
          <w:rFonts w:eastAsia="楷体"/>
          <w:sz w:val="24"/>
        </w:rPr>
        <w:t>。</w:t>
      </w:r>
    </w:p>
    <w:p>
      <w:pPr>
        <w:numPr>
          <w:ilvl w:val="0"/>
          <w:numId w:val="28"/>
        </w:numPr>
        <w:adjustRightInd w:val="0"/>
        <w:snapToGrid w:val="0"/>
        <w:spacing w:line="400" w:lineRule="atLeast"/>
        <w:ind w:left="567" w:hanging="567"/>
        <w:rPr>
          <w:rFonts w:eastAsia="楷体"/>
          <w:sz w:val="24"/>
        </w:rPr>
      </w:pPr>
      <w:r>
        <w:rPr>
          <w:rFonts w:hint="eastAsia" w:ascii="楷体" w:hAnsi="楷体" w:eastAsia="楷体"/>
          <w:sz w:val="24"/>
        </w:rPr>
        <w:t>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r>
        <w:rPr>
          <w:rFonts w:eastAsia="楷体"/>
          <w:sz w:val="24"/>
        </w:rPr>
        <w:t>。</w:t>
      </w:r>
    </w:p>
    <w:p>
      <w:pPr>
        <w:numPr>
          <w:ilvl w:val="0"/>
          <w:numId w:val="28"/>
        </w:numPr>
        <w:adjustRightInd w:val="0"/>
        <w:snapToGrid w:val="0"/>
        <w:spacing w:line="400" w:lineRule="atLeast"/>
        <w:ind w:left="567" w:hanging="567"/>
        <w:rPr>
          <w:rFonts w:eastAsia="楷体"/>
          <w:sz w:val="24"/>
        </w:rPr>
      </w:pPr>
      <w:r>
        <w:rPr>
          <w:rFonts w:hint="eastAsia" w:ascii="楷体" w:hAnsi="楷体" w:eastAsia="楷体"/>
          <w:sz w:val="24"/>
        </w:rPr>
        <w:t>在</w:t>
      </w:r>
      <w:r>
        <w:rPr>
          <w:rFonts w:ascii="楷体" w:hAnsi="楷体" w:eastAsia="楷体"/>
          <w:sz w:val="24"/>
        </w:rPr>
        <w:t>受不可抗力影响</w:t>
      </w:r>
      <w:r>
        <w:rPr>
          <w:rFonts w:hint="eastAsia" w:ascii="楷体" w:hAnsi="楷体" w:eastAsia="楷体"/>
          <w:sz w:val="24"/>
        </w:rPr>
        <w:t>一方遵守法律</w:t>
      </w:r>
      <w:r>
        <w:rPr>
          <w:rFonts w:ascii="楷体" w:hAnsi="楷体" w:eastAsia="楷体"/>
          <w:sz w:val="24"/>
        </w:rPr>
        <w:t>规定及</w:t>
      </w:r>
      <w:r>
        <w:rPr>
          <w:rFonts w:hint="eastAsia" w:ascii="楷体" w:hAnsi="楷体" w:eastAsia="楷体"/>
          <w:sz w:val="24"/>
        </w:rPr>
        <w:t>本合同约定（包括</w:t>
      </w:r>
      <w:r>
        <w:rPr>
          <w:rFonts w:ascii="楷体" w:hAnsi="楷体" w:eastAsia="楷体"/>
          <w:sz w:val="24"/>
        </w:rPr>
        <w:t>但不限于</w:t>
      </w:r>
      <w:r>
        <w:rPr>
          <w:rFonts w:eastAsia="楷体"/>
          <w:sz w:val="24"/>
        </w:rPr>
        <w:t>第14.2条和第14.3条</w:t>
      </w:r>
      <w:r>
        <w:rPr>
          <w:rFonts w:hint="eastAsia" w:ascii="楷体" w:hAnsi="楷体" w:eastAsia="楷体"/>
          <w:sz w:val="24"/>
        </w:rPr>
        <w:t>）的</w:t>
      </w:r>
      <w:r>
        <w:rPr>
          <w:rFonts w:ascii="楷体" w:hAnsi="楷体" w:eastAsia="楷体"/>
          <w:sz w:val="24"/>
        </w:rPr>
        <w:t>前提下，</w:t>
      </w:r>
      <w:r>
        <w:rPr>
          <w:rFonts w:hint="eastAsia" w:ascii="楷体" w:hAnsi="楷体" w:eastAsia="楷体"/>
          <w:sz w:val="24"/>
        </w:rPr>
        <w:t>因不可抗力致使合同无法按期履行或不能履行所造成的损失由双方各自承担（为</w:t>
      </w:r>
      <w:r>
        <w:rPr>
          <w:rFonts w:ascii="楷体" w:hAnsi="楷体" w:eastAsia="楷体"/>
          <w:sz w:val="24"/>
        </w:rPr>
        <w:t>避免疑问，</w:t>
      </w:r>
      <w:r>
        <w:rPr>
          <w:rFonts w:hint="eastAsia" w:ascii="楷体" w:hAnsi="楷体" w:eastAsia="楷体"/>
          <w:sz w:val="24"/>
        </w:rPr>
        <w:t>由于</w:t>
      </w:r>
      <w:r>
        <w:rPr>
          <w:rFonts w:ascii="楷体" w:hAnsi="楷体" w:eastAsia="楷体"/>
          <w:sz w:val="24"/>
        </w:rPr>
        <w:t>任何一方</w:t>
      </w:r>
      <w:r>
        <w:rPr>
          <w:rFonts w:hint="eastAsia" w:ascii="楷体" w:hAnsi="楷体" w:eastAsia="楷体"/>
          <w:sz w:val="24"/>
        </w:rPr>
        <w:t>过错</w:t>
      </w:r>
      <w:r>
        <w:rPr>
          <w:rFonts w:ascii="楷体" w:hAnsi="楷体" w:eastAsia="楷体"/>
          <w:sz w:val="24"/>
        </w:rPr>
        <w:t>引起</w:t>
      </w:r>
      <w:r>
        <w:rPr>
          <w:rFonts w:hint="eastAsia" w:ascii="楷体" w:hAnsi="楷体" w:eastAsia="楷体"/>
          <w:sz w:val="24"/>
        </w:rPr>
        <w:t>的</w:t>
      </w:r>
      <w:r>
        <w:rPr>
          <w:rFonts w:ascii="楷体" w:hAnsi="楷体" w:eastAsia="楷体"/>
          <w:sz w:val="24"/>
        </w:rPr>
        <w:t>损失除外</w:t>
      </w:r>
      <w:r>
        <w:rPr>
          <w:rFonts w:hint="eastAsia" w:ascii="楷体" w:hAnsi="楷体" w:eastAsia="楷体"/>
          <w:sz w:val="24"/>
        </w:rPr>
        <w:t>）</w:t>
      </w:r>
      <w:r>
        <w:rPr>
          <w:rFonts w:eastAsia="楷体"/>
          <w:sz w:val="24"/>
        </w:rPr>
        <w:t>。</w:t>
      </w:r>
    </w:p>
    <w:p>
      <w:pPr>
        <w:numPr>
          <w:ilvl w:val="0"/>
          <w:numId w:val="28"/>
        </w:numPr>
        <w:adjustRightInd w:val="0"/>
        <w:snapToGrid w:val="0"/>
        <w:spacing w:line="400" w:lineRule="atLeast"/>
        <w:ind w:left="567" w:hanging="567"/>
        <w:rPr>
          <w:rFonts w:eastAsia="楷体"/>
          <w:sz w:val="24"/>
          <w:shd w:val="clear" w:color="auto" w:fill="D9D9D9"/>
        </w:rPr>
      </w:pPr>
      <w:bookmarkStart w:id="448" w:name="des1614913151583"/>
      <w:r>
        <w:rPr>
          <w:rFonts w:hint="eastAsia" w:ascii="楷体" w:hAnsi="楷体" w:eastAsia="楷体"/>
          <w:sz w:val="24"/>
          <w:shd w:val="clear" w:color="auto" w:fill="D9D9D9"/>
        </w:rPr>
        <w:t>如果因不可抗力的影响致使本合同中止履行</w:t>
      </w:r>
      <w:r>
        <w:rPr>
          <w:rFonts w:hint="eastAsia" w:ascii="楷体" w:hAnsi="楷体" w:eastAsia="楷体"/>
          <w:sz w:val="24"/>
          <w:u w:val="single"/>
          <w:shd w:val="clear" w:color="auto" w:fill="D9D9D9"/>
        </w:rPr>
        <w:t xml:space="preserve"> 30</w:t>
      </w:r>
      <w:r>
        <w:rPr>
          <w:rFonts w:ascii="楷体" w:hAnsi="楷体" w:eastAsia="楷体"/>
          <w:sz w:val="24"/>
          <w:u w:val="single"/>
          <w:shd w:val="clear" w:color="auto" w:fill="D9D9D9"/>
        </w:rPr>
        <w:t xml:space="preserve"> </w:t>
      </w:r>
      <w:r>
        <w:rPr>
          <w:rFonts w:hint="eastAsia" w:ascii="楷体" w:hAnsi="楷体" w:eastAsia="楷体"/>
          <w:sz w:val="24"/>
          <w:shd w:val="clear" w:color="auto" w:fill="D9D9D9"/>
        </w:rPr>
        <w:t>日以上时，双方应就继续履行本合同进行协商，协商不成则双方均有权解除本合同。当一方因上述原因解除本合同时，应当以书面形式通知另一方。通知送达另一方时本合同终止。</w:t>
      </w:r>
    </w:p>
    <w:bookmarkEnd w:id="448"/>
    <w:p>
      <w:pPr>
        <w:pStyle w:val="75"/>
        <w:numPr>
          <w:ilvl w:val="0"/>
          <w:numId w:val="1"/>
        </w:numPr>
        <w:spacing w:before="0" w:after="0" w:line="400" w:lineRule="atLeast"/>
        <w:rPr>
          <w:rFonts w:ascii="Times New Roman" w:hAnsi="Times New Roman"/>
        </w:rPr>
      </w:pPr>
      <w:bookmarkStart w:id="449" w:name="_Toc56309978"/>
      <w:bookmarkStart w:id="450" w:name="_Toc60759460"/>
      <w:bookmarkStart w:id="451" w:name="_Toc141504990"/>
      <w:bookmarkStart w:id="452" w:name="_Toc141526793"/>
      <w:bookmarkStart w:id="453" w:name="_Toc37665091"/>
      <w:bookmarkStart w:id="454" w:name="_Toc141060132"/>
      <w:bookmarkStart w:id="455" w:name="_Toc140746283"/>
      <w:bookmarkStart w:id="456" w:name="_Toc140658038"/>
      <w:bookmarkStart w:id="457" w:name="_Toc140657289"/>
      <w:bookmarkStart w:id="458" w:name="_Toc141430162"/>
      <w:bookmarkStart w:id="459" w:name="_Toc140813368"/>
      <w:bookmarkStart w:id="460" w:name="_Toc141527006"/>
      <w:bookmarkStart w:id="461" w:name="_Toc141003204"/>
      <w:bookmarkStart w:id="462" w:name="_Toc141003631"/>
      <w:bookmarkStart w:id="463" w:name="_Toc37575008"/>
      <w:bookmarkStart w:id="464" w:name="_Toc141430737"/>
      <w:bookmarkStart w:id="465" w:name="_Toc140743792"/>
      <w:bookmarkStart w:id="466" w:name="_Toc141003067"/>
      <w:bookmarkStart w:id="467" w:name="_Toc141498032"/>
      <w:bookmarkStart w:id="468" w:name="_Toc107671332"/>
      <w:bookmarkStart w:id="469" w:name="_Toc107974994"/>
      <w:bookmarkStart w:id="470" w:name="_Toc107983474"/>
      <w:bookmarkStart w:id="471" w:name="_Toc107477919"/>
      <w:bookmarkStart w:id="472" w:name="_Toc170612939"/>
      <w:bookmarkStart w:id="473" w:name="_Toc171138099"/>
      <w:bookmarkStart w:id="474" w:name="_Toc170468387"/>
      <w:bookmarkStart w:id="475" w:name="_Toc107850361"/>
      <w:bookmarkStart w:id="476" w:name="_Toc107326003"/>
      <w:bookmarkStart w:id="477" w:name="_Toc107742198"/>
      <w:bookmarkStart w:id="478" w:name="_Toc170806227"/>
      <w:bookmarkStart w:id="479" w:name="_Toc107761230"/>
      <w:bookmarkStart w:id="480" w:name="_Toc171138132"/>
      <w:bookmarkStart w:id="481" w:name="_Toc171138195"/>
      <w:bookmarkStart w:id="482" w:name="_Toc107455527"/>
      <w:bookmarkStart w:id="483" w:name="_Toc107302606"/>
      <w:r>
        <w:rPr>
          <w:rFonts w:ascii="Times New Roman" w:hAnsi="Times New Roman"/>
        </w:rPr>
        <w:t>通知</w:t>
      </w:r>
      <w:bookmarkEnd w:id="449"/>
      <w:bookmarkEnd w:id="450"/>
    </w:p>
    <w:p>
      <w:pPr>
        <w:numPr>
          <w:ilvl w:val="1"/>
          <w:numId w:val="29"/>
        </w:numPr>
        <w:spacing w:line="400" w:lineRule="atLeast"/>
        <w:ind w:left="567" w:hanging="567"/>
        <w:rPr>
          <w:rFonts w:eastAsia="楷体"/>
          <w:sz w:val="24"/>
        </w:rPr>
      </w:pPr>
      <w:r>
        <w:rPr>
          <w:rFonts w:eastAsia="楷体"/>
          <w:sz w:val="24"/>
        </w:rPr>
        <w:t>与合同有关的批准文件、通知、证明、证书、指示、指令、要求、请求、意见、确定和决定等，均应采用书面形式或合同双方确认的其他形式，并应在合同约定的期限内送达接收人。</w:t>
      </w:r>
    </w:p>
    <w:p>
      <w:pPr>
        <w:numPr>
          <w:ilvl w:val="1"/>
          <w:numId w:val="29"/>
        </w:numPr>
        <w:spacing w:line="400" w:lineRule="atLeast"/>
        <w:ind w:left="567" w:hanging="621"/>
        <w:rPr>
          <w:rFonts w:eastAsia="楷体"/>
          <w:sz w:val="24"/>
        </w:rPr>
      </w:pPr>
      <w:r>
        <w:rPr>
          <w:rFonts w:eastAsia="楷体"/>
          <w:sz w:val="24"/>
        </w:rPr>
        <w:t>除非本合同另有约定，本合同项下双方之间的一切通知均可通过传真、邮递、快递、电子邮件或双方同意的其他方式送达以下地址：</w:t>
      </w:r>
    </w:p>
    <w:p>
      <w:pPr>
        <w:numPr>
          <w:ilvl w:val="0"/>
          <w:numId w:val="30"/>
        </w:numPr>
        <w:spacing w:line="400" w:lineRule="atLeast"/>
        <w:rPr>
          <w:rFonts w:eastAsia="楷体"/>
          <w:sz w:val="24"/>
        </w:rPr>
      </w:pPr>
      <w:r>
        <w:rPr>
          <w:rFonts w:eastAsia="楷体"/>
          <w:sz w:val="24"/>
          <w:u w:val="single"/>
        </w:rPr>
        <w:t xml:space="preserve">                      </w:t>
      </w:r>
      <w:r>
        <w:rPr>
          <w:rFonts w:eastAsia="楷体"/>
          <w:sz w:val="24"/>
        </w:rPr>
        <w:t>（甲方名称）</w:t>
      </w:r>
    </w:p>
    <w:p>
      <w:pPr>
        <w:spacing w:line="400" w:lineRule="atLeast"/>
        <w:ind w:left="1200"/>
        <w:rPr>
          <w:rFonts w:eastAsia="楷体"/>
          <w:sz w:val="24"/>
        </w:rPr>
      </w:pPr>
      <w:r>
        <w:rPr>
          <w:rFonts w:eastAsia="楷体"/>
          <w:sz w:val="24"/>
        </w:rPr>
        <w:t>联系人： ____________</w:t>
      </w:r>
    </w:p>
    <w:p>
      <w:pPr>
        <w:spacing w:line="400" w:lineRule="atLeast"/>
        <w:ind w:left="1200"/>
        <w:rPr>
          <w:rFonts w:eastAsia="楷体"/>
          <w:sz w:val="24"/>
        </w:rPr>
      </w:pPr>
      <w:r>
        <w:rPr>
          <w:rFonts w:eastAsia="楷体"/>
          <w:sz w:val="24"/>
        </w:rPr>
        <w:t>联系电话：___________</w:t>
      </w:r>
    </w:p>
    <w:p>
      <w:pPr>
        <w:spacing w:line="400" w:lineRule="atLeast"/>
        <w:ind w:left="1200"/>
        <w:rPr>
          <w:rFonts w:eastAsia="楷体"/>
          <w:sz w:val="24"/>
        </w:rPr>
      </w:pPr>
      <w:r>
        <w:rPr>
          <w:rFonts w:eastAsia="楷体"/>
          <w:sz w:val="24"/>
        </w:rPr>
        <w:t>通讯地址：___________</w:t>
      </w:r>
    </w:p>
    <w:p>
      <w:pPr>
        <w:numPr>
          <w:ilvl w:val="0"/>
          <w:numId w:val="30"/>
        </w:numPr>
        <w:spacing w:line="400" w:lineRule="atLeast"/>
        <w:rPr>
          <w:rFonts w:eastAsia="楷体"/>
          <w:sz w:val="24"/>
        </w:rPr>
      </w:pPr>
      <w:r>
        <w:rPr>
          <w:rFonts w:eastAsia="楷体"/>
          <w:sz w:val="24"/>
          <w:u w:val="single"/>
        </w:rPr>
        <w:t xml:space="preserve">                      </w:t>
      </w:r>
      <w:r>
        <w:rPr>
          <w:rFonts w:eastAsia="楷体"/>
          <w:sz w:val="24"/>
        </w:rPr>
        <w:t>（乙方名称）</w:t>
      </w:r>
    </w:p>
    <w:p>
      <w:pPr>
        <w:spacing w:line="400" w:lineRule="atLeast"/>
        <w:ind w:left="1200"/>
        <w:rPr>
          <w:rFonts w:eastAsia="楷体"/>
          <w:sz w:val="24"/>
        </w:rPr>
      </w:pPr>
      <w:r>
        <w:rPr>
          <w:rFonts w:eastAsia="楷体"/>
          <w:sz w:val="24"/>
        </w:rPr>
        <w:t>联系人： ____________</w:t>
      </w:r>
    </w:p>
    <w:p>
      <w:pPr>
        <w:spacing w:line="400" w:lineRule="atLeast"/>
        <w:ind w:left="1200"/>
        <w:rPr>
          <w:rFonts w:eastAsia="楷体"/>
          <w:sz w:val="24"/>
        </w:rPr>
      </w:pPr>
      <w:r>
        <w:rPr>
          <w:rFonts w:eastAsia="楷体"/>
          <w:sz w:val="24"/>
        </w:rPr>
        <w:t>联系电话：___________</w:t>
      </w:r>
    </w:p>
    <w:p>
      <w:pPr>
        <w:spacing w:line="400" w:lineRule="atLeast"/>
        <w:ind w:left="1200"/>
        <w:rPr>
          <w:rFonts w:eastAsia="楷体"/>
          <w:sz w:val="24"/>
        </w:rPr>
      </w:pPr>
      <w:r>
        <w:rPr>
          <w:rFonts w:eastAsia="楷体"/>
          <w:sz w:val="24"/>
        </w:rPr>
        <w:t>通讯地址：___________</w:t>
      </w:r>
    </w:p>
    <w:p>
      <w:pPr>
        <w:numPr>
          <w:ilvl w:val="1"/>
          <w:numId w:val="29"/>
        </w:numPr>
        <w:spacing w:line="400" w:lineRule="atLeast"/>
        <w:ind w:left="567" w:hanging="621"/>
        <w:rPr>
          <w:rFonts w:eastAsia="楷体"/>
          <w:sz w:val="24"/>
        </w:rPr>
      </w:pPr>
      <w:r>
        <w:rPr>
          <w:rFonts w:eastAsia="楷体"/>
          <w:sz w:val="24"/>
        </w:rPr>
        <w:t>双方的通讯地址可作为法院、仲裁庭送达诉讼、仲裁文书的地址，一方的通讯地址或联系方式如发生变动，应立即书面通知对方，因未及时通知而造成的损失由通讯地址或联系方式变动方自行承担。</w:t>
      </w:r>
    </w:p>
    <w:p>
      <w:pPr>
        <w:numPr>
          <w:ilvl w:val="1"/>
          <w:numId w:val="29"/>
        </w:numPr>
        <w:spacing w:line="400" w:lineRule="atLeast"/>
        <w:ind w:left="567" w:hanging="621"/>
        <w:rPr>
          <w:rFonts w:eastAsia="楷体"/>
          <w:sz w:val="24"/>
        </w:rPr>
      </w:pPr>
      <w:r>
        <w:rPr>
          <w:rFonts w:eastAsia="楷体"/>
          <w:sz w:val="24"/>
        </w:rPr>
        <w:t>双方应及时签收对方送达至约定地点和指定接收人的来往信函；如确有充分证据证明一方无正当理由拒不签收的，视为拒绝签收一方已签收。</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Pr>
        <w:pStyle w:val="75"/>
        <w:numPr>
          <w:ilvl w:val="0"/>
          <w:numId w:val="1"/>
        </w:numPr>
        <w:spacing w:before="0" w:after="0" w:line="400" w:lineRule="atLeast"/>
        <w:rPr>
          <w:rFonts w:ascii="Times New Roman" w:hAnsi="Times New Roman"/>
        </w:rPr>
      </w:pPr>
      <w:bookmarkStart w:id="484" w:name="_Toc56309979"/>
      <w:bookmarkStart w:id="485" w:name="_Toc60759461"/>
      <w:r>
        <w:rPr>
          <w:rFonts w:ascii="Times New Roman" w:hAnsi="Times New Roman"/>
        </w:rPr>
        <w:t>法律适用及争议解决</w:t>
      </w:r>
      <w:bookmarkEnd w:id="484"/>
      <w:bookmarkEnd w:id="485"/>
    </w:p>
    <w:p>
      <w:pPr>
        <w:numPr>
          <w:ilvl w:val="1"/>
          <w:numId w:val="31"/>
        </w:numPr>
        <w:spacing w:line="400" w:lineRule="atLeast"/>
        <w:ind w:left="567" w:hanging="567"/>
        <w:rPr>
          <w:rFonts w:eastAsia="楷体"/>
          <w:sz w:val="24"/>
        </w:rPr>
      </w:pPr>
      <w:r>
        <w:rPr>
          <w:rFonts w:eastAsia="楷体"/>
          <w:sz w:val="24"/>
        </w:rPr>
        <w:t>本合同适用中华人民共和国法律并依照其进行解释。</w:t>
      </w:r>
    </w:p>
    <w:p>
      <w:pPr>
        <w:numPr>
          <w:ilvl w:val="1"/>
          <w:numId w:val="31"/>
        </w:numPr>
        <w:spacing w:line="400" w:lineRule="atLeast"/>
        <w:ind w:left="567" w:hanging="567"/>
        <w:rPr>
          <w:rFonts w:eastAsia="楷体"/>
          <w:sz w:val="24"/>
        </w:rPr>
      </w:pPr>
      <w:r>
        <w:rPr>
          <w:rFonts w:eastAsia="楷体"/>
          <w:sz w:val="24"/>
        </w:rPr>
        <w:t>因本合同引起的或与本合同有关的任何争议，双方应通过协商解决，协商无法达成一致的，按以下第</w:t>
      </w:r>
      <w:r>
        <w:rPr>
          <w:rFonts w:eastAsia="楷体"/>
          <w:sz w:val="24"/>
          <w:u w:val="single"/>
        </w:rPr>
        <w:t xml:space="preserve">    </w:t>
      </w:r>
      <w:r>
        <w:rPr>
          <w:rFonts w:eastAsia="楷体"/>
          <w:sz w:val="24"/>
        </w:rPr>
        <w:t>种方式解决：</w:t>
      </w:r>
    </w:p>
    <w:p>
      <w:pPr>
        <w:numPr>
          <w:ilvl w:val="0"/>
          <w:numId w:val="32"/>
        </w:numPr>
        <w:spacing w:line="400" w:lineRule="atLeast"/>
        <w:rPr>
          <w:rFonts w:eastAsia="楷体"/>
          <w:sz w:val="24"/>
          <w:shd w:val="clear" w:color="auto" w:fill="D9D9D9"/>
        </w:rPr>
      </w:pPr>
      <w:bookmarkStart w:id="486" w:name="des1614913162545"/>
      <w:r>
        <w:rPr>
          <w:rFonts w:eastAsia="楷体"/>
          <w:sz w:val="24"/>
          <w:shd w:val="clear" w:color="auto" w:fill="D9D9D9"/>
        </w:rPr>
        <w:t>向</w:t>
      </w:r>
      <w:r>
        <w:rPr>
          <w:rFonts w:eastAsia="楷体"/>
          <w:sz w:val="24"/>
          <w:u w:val="single"/>
          <w:shd w:val="clear" w:color="auto" w:fill="D9D9D9"/>
        </w:rPr>
        <w:t xml:space="preserve">          </w:t>
      </w:r>
      <w:r>
        <w:rPr>
          <w:rFonts w:eastAsia="楷体"/>
          <w:sz w:val="24"/>
          <w:shd w:val="clear" w:color="auto" w:fill="D9D9D9"/>
        </w:rPr>
        <w:t>有管辖权的人民法院提起诉讼。</w:t>
      </w:r>
    </w:p>
    <w:bookmarkEnd w:id="486"/>
    <w:p>
      <w:pPr>
        <w:numPr>
          <w:ilvl w:val="0"/>
          <w:numId w:val="32"/>
        </w:numPr>
        <w:spacing w:line="400" w:lineRule="atLeast"/>
        <w:rPr>
          <w:rFonts w:eastAsia="楷体"/>
          <w:sz w:val="24"/>
        </w:rPr>
      </w:pPr>
      <w:r>
        <w:rPr>
          <w:rFonts w:eastAsia="楷体"/>
          <w:sz w:val="24"/>
        </w:rPr>
        <w:t>提交_____仲裁委员会，按照申请仲裁时该会现行有效的仲裁规则在_____进行仲裁。仲裁语言为中文。仲裁裁决是终局的，对双方均有约束力。</w:t>
      </w:r>
    </w:p>
    <w:p>
      <w:pPr>
        <w:numPr>
          <w:ilvl w:val="0"/>
          <w:numId w:val="32"/>
        </w:numPr>
        <w:spacing w:line="400" w:lineRule="atLeast"/>
        <w:rPr>
          <w:rFonts w:eastAsia="楷体"/>
          <w:sz w:val="24"/>
          <w:shd w:val="clear" w:color="auto" w:fill="D9D9D9"/>
        </w:rPr>
      </w:pPr>
      <w:bookmarkStart w:id="487" w:name="des1614913169725"/>
      <w:r>
        <w:rPr>
          <w:rFonts w:eastAsia="楷体"/>
          <w:sz w:val="24"/>
          <w:shd w:val="clear" w:color="auto" w:fill="D9D9D9"/>
        </w:rPr>
        <w:t>提交双方共同上级协调解决。</w:t>
      </w:r>
      <w:r>
        <w:rPr>
          <w:rFonts w:eastAsia="楷体"/>
          <w:sz w:val="24"/>
          <w:shd w:val="clear" w:color="auto" w:fill="D9D9D9"/>
        </w:rPr>
        <w:tab/>
      </w:r>
    </w:p>
    <w:bookmarkEnd w:id="487"/>
    <w:p>
      <w:pPr>
        <w:numPr>
          <w:ilvl w:val="1"/>
          <w:numId w:val="31"/>
        </w:numPr>
        <w:spacing w:line="400" w:lineRule="atLeast"/>
        <w:ind w:left="567" w:hanging="567"/>
        <w:rPr>
          <w:rFonts w:eastAsia="楷体"/>
          <w:sz w:val="24"/>
          <w:shd w:val="clear" w:color="auto" w:fill="D9D9D9"/>
        </w:rPr>
      </w:pPr>
      <w:bookmarkStart w:id="488" w:name="des1614913177850"/>
      <w:r>
        <w:rPr>
          <w:rFonts w:eastAsia="楷体"/>
          <w:sz w:val="24"/>
          <w:shd w:val="clear" w:color="auto" w:fill="D9D9D9"/>
        </w:rPr>
        <w:t>在诉讼/仲裁/协调期间，本合同不涉及争议部分的条款仍须履行，双方均不得以解决争议为由拒不履行其在本合同项下的任何义务。</w:t>
      </w:r>
    </w:p>
    <w:bookmarkEnd w:id="488"/>
    <w:p>
      <w:pPr>
        <w:pStyle w:val="75"/>
        <w:numPr>
          <w:ilvl w:val="0"/>
          <w:numId w:val="1"/>
        </w:numPr>
        <w:spacing w:before="0" w:after="0" w:line="400" w:lineRule="atLeast"/>
        <w:rPr>
          <w:rFonts w:ascii="Times New Roman" w:hAnsi="Times New Roman"/>
        </w:rPr>
      </w:pPr>
      <w:bookmarkStart w:id="489" w:name="_Toc60759462"/>
      <w:r>
        <w:rPr>
          <w:rFonts w:ascii="Times New Roman" w:hAnsi="Times New Roman"/>
        </w:rPr>
        <w:t>合同效力及其他</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9"/>
    </w:p>
    <w:p>
      <w:pPr>
        <w:numPr>
          <w:ilvl w:val="0"/>
          <w:numId w:val="33"/>
        </w:numPr>
        <w:wordWrap w:val="0"/>
        <w:adjustRightInd w:val="0"/>
        <w:snapToGrid w:val="0"/>
        <w:spacing w:line="400" w:lineRule="atLeast"/>
        <w:ind w:left="567" w:hanging="567"/>
        <w:rPr>
          <w:rFonts w:eastAsia="楷体"/>
          <w:sz w:val="24"/>
        </w:rPr>
      </w:pPr>
      <w:bookmarkStart w:id="490" w:name="des1664794284966"/>
      <w:r>
        <w:rPr>
          <w:rFonts w:hint="eastAsia" w:ascii="楷体" w:hAnsi="楷体" w:eastAsia="楷体"/>
          <w:sz w:val="24"/>
        </w:rPr>
        <w:t>本合同经双方法定代表人（负责人）或授权代表签字并加盖合同专用章或公章之日起生效（签订内部合同和关联交易时，本合同经双方加盖合同专用章之日起生效）。</w:t>
      </w:r>
      <w:r>
        <w:rPr>
          <w:rFonts w:eastAsia="楷体"/>
          <w:sz w:val="24"/>
          <w:shd w:val="clear" w:color="auto" w:fill="FFFFFF"/>
        </w:rPr>
        <w:t>本</w:t>
      </w:r>
      <w:r>
        <w:rPr>
          <w:rFonts w:hint="eastAsia" w:eastAsia="楷体"/>
          <w:sz w:val="24"/>
          <w:shd w:val="clear" w:color="auto" w:fill="FFFFFF"/>
        </w:rPr>
        <w:t>合同履行期限为</w:t>
      </w:r>
      <w:r>
        <w:rPr>
          <w:rFonts w:hint="eastAsia" w:eastAsia="楷体"/>
          <w:color w:val="1D41D5"/>
          <w:sz w:val="24"/>
          <w:u w:val="single"/>
          <w:shd w:val="clear" w:color="auto" w:fill="FFFFFF"/>
        </w:rPr>
        <w:t>履行期限开始时间</w:t>
      </w:r>
      <w:r>
        <w:rPr>
          <w:rFonts w:hint="eastAsia" w:eastAsia="楷体"/>
          <w:sz w:val="24"/>
          <w:shd w:val="clear" w:color="auto" w:fill="FFFFFF"/>
        </w:rPr>
        <w:t>至</w:t>
      </w:r>
      <w:r>
        <w:rPr>
          <w:rFonts w:hint="eastAsia" w:eastAsia="楷体"/>
          <w:sz w:val="24"/>
          <w:u w:val="single"/>
          <w:shd w:val="clear" w:color="auto" w:fill="FFFFFF"/>
        </w:rPr>
        <w:t xml:space="preserve">    </w:t>
      </w:r>
      <w:r>
        <w:rPr>
          <w:rFonts w:hint="eastAsia" w:eastAsia="楷体"/>
          <w:sz w:val="24"/>
          <w:shd w:val="clear" w:color="auto" w:fill="FFFFFF"/>
        </w:rPr>
        <w:t>年</w:t>
      </w:r>
      <w:r>
        <w:rPr>
          <w:rFonts w:hint="eastAsia" w:eastAsia="楷体"/>
          <w:sz w:val="24"/>
          <w:u w:val="single"/>
          <w:shd w:val="clear" w:color="auto" w:fill="FFFFFF"/>
        </w:rPr>
        <w:t xml:space="preserve">   </w:t>
      </w:r>
      <w:r>
        <w:rPr>
          <w:rFonts w:hint="eastAsia" w:eastAsia="楷体"/>
          <w:sz w:val="24"/>
          <w:shd w:val="clear" w:color="auto" w:fill="FFFFFF"/>
        </w:rPr>
        <w:t>月</w:t>
      </w:r>
      <w:r>
        <w:rPr>
          <w:rFonts w:hint="eastAsia" w:eastAsia="楷体"/>
          <w:sz w:val="24"/>
          <w:u w:val="single"/>
          <w:shd w:val="clear" w:color="auto" w:fill="FFFFFF"/>
        </w:rPr>
        <w:t xml:space="preserve">   </w:t>
      </w:r>
      <w:r>
        <w:rPr>
          <w:rFonts w:hint="eastAsia" w:eastAsia="楷体"/>
          <w:sz w:val="24"/>
          <w:shd w:val="clear" w:color="auto" w:fill="FFFFFF"/>
        </w:rPr>
        <w:t>日。</w:t>
      </w:r>
      <w:bookmarkEnd w:id="490"/>
    </w:p>
    <w:p>
      <w:pPr>
        <w:numPr>
          <w:ilvl w:val="0"/>
          <w:numId w:val="33"/>
        </w:numPr>
        <w:wordWrap w:val="0"/>
        <w:adjustRightInd w:val="0"/>
        <w:snapToGrid w:val="0"/>
        <w:spacing w:line="400" w:lineRule="atLeast"/>
        <w:ind w:left="567" w:hanging="567"/>
        <w:rPr>
          <w:rFonts w:eastAsia="楷体"/>
          <w:sz w:val="24"/>
        </w:rPr>
      </w:pPr>
      <w:r>
        <w:rPr>
          <w:rFonts w:hint="eastAsia" w:eastAsia="楷体"/>
          <w:sz w:val="24"/>
        </w:rPr>
        <w:t>合同履行期内，如乙方《道路运输经营许可证》到期未更换，本合同自然中止，待《道路运输经营许可证》换新证后生效，因此给甲方造成的损失由乙方承担。</w:t>
      </w:r>
    </w:p>
    <w:bookmarkEnd w:id="483"/>
    <w:p>
      <w:pPr>
        <w:numPr>
          <w:ilvl w:val="0"/>
          <w:numId w:val="33"/>
        </w:numPr>
        <w:adjustRightInd w:val="0"/>
        <w:snapToGrid w:val="0"/>
        <w:spacing w:line="400" w:lineRule="atLeast"/>
        <w:ind w:left="567" w:hanging="567"/>
        <w:rPr>
          <w:rFonts w:eastAsia="楷体"/>
          <w:sz w:val="24"/>
        </w:rPr>
      </w:pPr>
      <w:r>
        <w:rPr>
          <w:rFonts w:eastAsia="楷体"/>
          <w:sz w:val="24"/>
        </w:rPr>
        <w:t>本合同未尽事宜，由双方另行协商。对于本合同项下的任何修改、补充及变更，均应由双方协商一致并以书面形式做出，</w:t>
      </w:r>
      <w:r>
        <w:rPr>
          <w:rFonts w:hint="eastAsia" w:ascii="楷体" w:hAnsi="楷体" w:eastAsia="楷体"/>
          <w:sz w:val="24"/>
        </w:rPr>
        <w:t>经双方法定代表人（负责人）或授权代表签字并加盖合同专用章或公章之日起生效（签订内部合同和关联交易时，本合同经双方加盖合同专用章之日起生效）。</w:t>
      </w:r>
      <w:r>
        <w:rPr>
          <w:rFonts w:eastAsia="楷体"/>
          <w:sz w:val="24"/>
        </w:rPr>
        <w:t>该等修改、补充及变更的书面协议将构成本合同的组成部分，与本合同具有同等法律效力。</w:t>
      </w:r>
    </w:p>
    <w:p>
      <w:pPr>
        <w:numPr>
          <w:ilvl w:val="0"/>
          <w:numId w:val="33"/>
        </w:numPr>
        <w:adjustRightInd w:val="0"/>
        <w:snapToGrid w:val="0"/>
        <w:spacing w:line="400" w:lineRule="atLeast"/>
        <w:ind w:left="567" w:hanging="567"/>
        <w:rPr>
          <w:rFonts w:eastAsia="楷体"/>
          <w:sz w:val="24"/>
        </w:rPr>
      </w:pPr>
      <w:r>
        <w:rPr>
          <w:rFonts w:hint="eastAsia" w:eastAsia="楷体"/>
          <w:sz w:val="24"/>
        </w:rPr>
        <w:t>乙方需向甲方缴纳人民币</w:t>
      </w:r>
      <w:r>
        <w:rPr>
          <w:rFonts w:hint="eastAsia" w:eastAsia="楷体"/>
          <w:sz w:val="24"/>
          <w:u w:val="single"/>
        </w:rPr>
        <w:t xml:space="preserve">      </w:t>
      </w:r>
      <w:r>
        <w:rPr>
          <w:rFonts w:hint="eastAsia" w:eastAsia="楷体"/>
          <w:sz w:val="24"/>
        </w:rPr>
        <w:t>万元（大写</w:t>
      </w:r>
      <w:r>
        <w:rPr>
          <w:rFonts w:hint="eastAsia" w:eastAsia="楷体"/>
          <w:sz w:val="24"/>
          <w:u w:val="single"/>
        </w:rPr>
        <w:t xml:space="preserve">      </w:t>
      </w:r>
      <w:r>
        <w:rPr>
          <w:rFonts w:hint="eastAsia" w:eastAsia="楷体"/>
          <w:sz w:val="24"/>
        </w:rPr>
        <w:t>）数质量安全信誉保证金，作为乙方提供的确保按照甲方的数质量、时间、安全要求送达的保证。该保证金不计利息，甲方有权在乙方发生数质量和时间、安全损害的情况下决定使用。在履行合同期限内未发生数质量纠纷及责任事故的，合同到期、所有业务清算完成后</w:t>
      </w:r>
      <w:r>
        <w:rPr>
          <w:rFonts w:hint="eastAsia" w:eastAsia="楷体"/>
          <w:sz w:val="24"/>
          <w:u w:val="single"/>
        </w:rPr>
        <w:t xml:space="preserve">   </w:t>
      </w:r>
      <w:r>
        <w:rPr>
          <w:rFonts w:hint="eastAsia" w:eastAsia="楷体"/>
          <w:sz w:val="24"/>
        </w:rPr>
        <w:t>日内无息退还数质量安全信誉保证金。合同期满后，如乙方继续与甲方合作，则保证金自动结转至下一个合同期内，如保证金不足，则须在合同签订后</w:t>
      </w:r>
      <w:r>
        <w:rPr>
          <w:rFonts w:hint="eastAsia" w:eastAsia="楷体"/>
          <w:sz w:val="24"/>
          <w:u w:val="single"/>
        </w:rPr>
        <w:t xml:space="preserve">    </w:t>
      </w:r>
      <w:r>
        <w:rPr>
          <w:rFonts w:hint="eastAsia" w:eastAsia="楷体"/>
          <w:sz w:val="24"/>
        </w:rPr>
        <w:t>日内补足 。</w:t>
      </w:r>
    </w:p>
    <w:p>
      <w:pPr>
        <w:numPr>
          <w:ilvl w:val="0"/>
          <w:numId w:val="33"/>
        </w:numPr>
        <w:adjustRightInd w:val="0"/>
        <w:snapToGrid w:val="0"/>
        <w:spacing w:line="400" w:lineRule="atLeast"/>
        <w:ind w:left="567" w:hanging="567"/>
        <w:rPr>
          <w:rFonts w:eastAsia="楷体"/>
          <w:sz w:val="24"/>
        </w:rPr>
      </w:pPr>
      <w:r>
        <w:rPr>
          <w:rFonts w:hint="eastAsia" w:ascii="楷体" w:hAnsi="楷体" w:eastAsia="楷体"/>
          <w:sz w:val="24"/>
        </w:rPr>
        <w:t>甲方指定_________为本合同履行负责人，甲方授权其代表甲方在合同履行过程中交付、接收相关资料及在相关履行资料上签字，如无甲方书面明确授权，其他任何人无权代表甲方履行上述职责。</w:t>
      </w:r>
    </w:p>
    <w:p>
      <w:pPr>
        <w:numPr>
          <w:ilvl w:val="0"/>
          <w:numId w:val="33"/>
        </w:numPr>
        <w:adjustRightInd w:val="0"/>
        <w:snapToGrid w:val="0"/>
        <w:spacing w:line="400" w:lineRule="atLeast"/>
        <w:ind w:left="567" w:hanging="567"/>
        <w:rPr>
          <w:rFonts w:eastAsia="楷体"/>
          <w:sz w:val="24"/>
        </w:rPr>
      </w:pPr>
      <w:r>
        <w:rPr>
          <w:rFonts w:eastAsia="楷体"/>
          <w:kern w:val="0"/>
          <w:sz w:val="24"/>
        </w:rPr>
        <w:t>本合</w:t>
      </w:r>
      <w:r>
        <w:rPr>
          <w:rFonts w:eastAsia="楷体"/>
          <w:sz w:val="24"/>
        </w:rPr>
        <w:t>同一式</w:t>
      </w:r>
      <w:r>
        <w:rPr>
          <w:rFonts w:eastAsia="楷体"/>
          <w:sz w:val="24"/>
          <w:u w:val="single"/>
        </w:rPr>
        <w:t xml:space="preserve"> 　 </w:t>
      </w:r>
      <w:r>
        <w:rPr>
          <w:rFonts w:eastAsia="楷体"/>
          <w:sz w:val="24"/>
        </w:rPr>
        <w:t>份，甲方执</w:t>
      </w:r>
      <w:r>
        <w:rPr>
          <w:rFonts w:eastAsia="楷体"/>
          <w:sz w:val="24"/>
          <w:u w:val="single"/>
        </w:rPr>
        <w:t xml:space="preserve"> 　 </w:t>
      </w:r>
      <w:r>
        <w:rPr>
          <w:rFonts w:eastAsia="楷体"/>
          <w:sz w:val="24"/>
        </w:rPr>
        <w:t>份，乙方执</w:t>
      </w:r>
      <w:r>
        <w:rPr>
          <w:rFonts w:eastAsia="楷体"/>
          <w:sz w:val="24"/>
          <w:u w:val="single"/>
        </w:rPr>
        <w:t xml:space="preserve"> 　 </w:t>
      </w:r>
      <w:r>
        <w:rPr>
          <w:rFonts w:eastAsia="楷体"/>
          <w:sz w:val="24"/>
        </w:rPr>
        <w:t>份，每份文本</w:t>
      </w:r>
      <w:r>
        <w:rPr>
          <w:rFonts w:hint="eastAsia" w:eastAsia="楷体"/>
          <w:sz w:val="24"/>
        </w:rPr>
        <w:t>均</w:t>
      </w:r>
      <w:r>
        <w:rPr>
          <w:rFonts w:eastAsia="楷体"/>
          <w:sz w:val="24"/>
        </w:rPr>
        <w:t>具有同等法律效力。</w:t>
      </w:r>
    </w:p>
    <w:p>
      <w:pPr>
        <w:numPr>
          <w:ilvl w:val="0"/>
          <w:numId w:val="33"/>
        </w:numPr>
        <w:adjustRightInd w:val="0"/>
        <w:snapToGrid w:val="0"/>
        <w:spacing w:line="400" w:lineRule="atLeast"/>
        <w:rPr>
          <w:rFonts w:hint="eastAsia" w:eastAsia="楷体"/>
          <w:sz w:val="24"/>
        </w:rPr>
      </w:pPr>
      <w:r>
        <w:rPr>
          <w:rFonts w:hint="eastAsia" w:eastAsia="楷体"/>
          <w:sz w:val="24"/>
        </w:rPr>
        <w:t>以下附件作为本合同的组成部分：</w:t>
      </w:r>
    </w:p>
    <w:p>
      <w:pPr>
        <w:numPr>
          <w:ilvl w:val="0"/>
          <w:numId w:val="34"/>
        </w:numPr>
        <w:adjustRightInd w:val="0"/>
        <w:snapToGrid w:val="0"/>
        <w:spacing w:line="400" w:lineRule="atLeast"/>
        <w:rPr>
          <w:rFonts w:eastAsia="楷体"/>
          <w:sz w:val="24"/>
        </w:rPr>
      </w:pPr>
      <w:r>
        <w:rPr>
          <w:rFonts w:hint="eastAsia" w:eastAsia="楷体"/>
          <w:sz w:val="24"/>
        </w:rPr>
        <w:t>附件一 危险化学品</w:t>
      </w:r>
      <w:r>
        <w:rPr>
          <w:rFonts w:eastAsia="楷体"/>
          <w:sz w:val="24"/>
        </w:rPr>
        <w:t>运输HSE合同</w:t>
      </w:r>
    </w:p>
    <w:p>
      <w:pPr>
        <w:numPr>
          <w:ilvl w:val="0"/>
          <w:numId w:val="33"/>
        </w:numPr>
        <w:adjustRightInd w:val="0"/>
        <w:snapToGrid w:val="0"/>
        <w:spacing w:line="400" w:lineRule="atLeast"/>
        <w:rPr>
          <w:rFonts w:hint="eastAsia" w:eastAsia="楷体"/>
          <w:sz w:val="24"/>
        </w:rPr>
      </w:pPr>
      <w:r>
        <w:rPr>
          <w:rFonts w:hint="eastAsia" w:eastAsia="楷体"/>
          <w:sz w:val="24"/>
        </w:rPr>
        <w:t>其它约定：</w:t>
      </w:r>
      <w:r>
        <w:rPr>
          <w:rFonts w:hint="eastAsia" w:eastAsia="楷体"/>
          <w:sz w:val="24"/>
          <w:u w:val="single"/>
        </w:rPr>
        <w:t xml:space="preserve">                      </w:t>
      </w:r>
      <w:r>
        <w:rPr>
          <w:rFonts w:hint="eastAsia" w:eastAsia="楷体"/>
          <w:sz w:val="24"/>
        </w:rPr>
        <w:t>。</w:t>
      </w:r>
    </w:p>
    <w:p>
      <w:pPr>
        <w:adjustRightInd w:val="0"/>
        <w:snapToGrid w:val="0"/>
        <w:spacing w:line="300" w:lineRule="atLeast"/>
        <w:rPr>
          <w:rFonts w:hint="eastAsia" w:eastAsia="楷体"/>
          <w:sz w:val="24"/>
        </w:rPr>
      </w:pPr>
    </w:p>
    <w:p>
      <w:pPr>
        <w:adjustRightInd w:val="0"/>
        <w:snapToGrid w:val="0"/>
        <w:spacing w:line="300" w:lineRule="atLeast"/>
        <w:rPr>
          <w:rFonts w:eastAsia="楷体"/>
          <w:sz w:val="24"/>
        </w:rPr>
      </w:pPr>
      <w:r>
        <w:rPr>
          <w:rFonts w:eastAsia="楷体"/>
          <w:sz w:val="24"/>
        </w:rPr>
        <w:t>【以下无正文】</w:t>
      </w:r>
    </w:p>
    <w:p>
      <w:pPr>
        <w:spacing w:line="360" w:lineRule="auto"/>
        <w:rPr>
          <w:rFonts w:eastAsia="楷体"/>
          <w:b/>
          <w:sz w:val="24"/>
        </w:rPr>
      </w:pPr>
      <w:r>
        <w:rPr>
          <w:rFonts w:eastAsia="楷体"/>
          <w:sz w:val="24"/>
        </w:rPr>
        <w:br w:type="page"/>
      </w:r>
      <w:r>
        <w:rPr>
          <w:rFonts w:eastAsia="楷体"/>
          <w:b/>
          <w:sz w:val="24"/>
        </w:rPr>
        <w:t>【本页为编号为______________的《危险化学品运输合同》签署页】</w:t>
      </w:r>
    </w:p>
    <w:p>
      <w:pPr>
        <w:snapToGrid w:val="0"/>
        <w:spacing w:line="360" w:lineRule="auto"/>
        <w:rPr>
          <w:rStyle w:val="76"/>
          <w:rFonts w:ascii="Times New Roman" w:hAnsi="Times New Roman" w:eastAsia="楷体"/>
          <w:sz w:val="24"/>
        </w:rPr>
      </w:pPr>
    </w:p>
    <w:p>
      <w:pPr>
        <w:spacing w:line="360" w:lineRule="auto"/>
        <w:rPr>
          <w:rFonts w:eastAsia="楷体"/>
          <w:b/>
          <w:sz w:val="24"/>
        </w:rPr>
      </w:pPr>
      <w:r>
        <w:rPr>
          <w:rFonts w:eastAsia="楷体"/>
          <w:b/>
          <w:sz w:val="24"/>
        </w:rPr>
        <w:t>甲方：</w:t>
      </w:r>
      <w:r>
        <w:rPr>
          <w:rFonts w:eastAsia="楷体"/>
          <w:bCs/>
          <w:sz w:val="24"/>
        </w:rPr>
        <w:t>________________________</w:t>
      </w:r>
    </w:p>
    <w:p>
      <w:pPr>
        <w:spacing w:line="360" w:lineRule="auto"/>
        <w:rPr>
          <w:rFonts w:eastAsia="楷体"/>
          <w:b/>
          <w:sz w:val="24"/>
        </w:rPr>
      </w:pPr>
      <w:r>
        <w:rPr>
          <w:rFonts w:eastAsia="楷体"/>
          <w:b/>
          <w:sz w:val="24"/>
        </w:rPr>
        <w:t>（公章或合同专用章）</w:t>
      </w:r>
    </w:p>
    <w:p>
      <w:pPr>
        <w:spacing w:line="360" w:lineRule="auto"/>
        <w:rPr>
          <w:rFonts w:ascii="楷体" w:hAnsi="楷体" w:eastAsia="楷体"/>
          <w:sz w:val="24"/>
        </w:rPr>
      </w:pPr>
      <w:r>
        <w:rPr>
          <w:rFonts w:hint="eastAsia" w:ascii="楷体" w:hAnsi="楷体" w:eastAsia="楷体"/>
          <w:color w:val="0000FF"/>
          <w:sz w:val="24"/>
          <w:szCs w:val="28"/>
        </w:rPr>
        <w:t>法定代表人/负责人/授权代表签字：________________</w:t>
      </w:r>
    </w:p>
    <w:p>
      <w:pPr>
        <w:spacing w:line="360" w:lineRule="auto"/>
        <w:rPr>
          <w:rFonts w:eastAsia="楷体"/>
          <w:sz w:val="24"/>
        </w:rPr>
      </w:pPr>
    </w:p>
    <w:p>
      <w:pPr>
        <w:spacing w:line="360" w:lineRule="auto"/>
        <w:rPr>
          <w:rFonts w:eastAsia="楷体"/>
          <w:sz w:val="24"/>
        </w:rPr>
      </w:pPr>
    </w:p>
    <w:p>
      <w:pPr>
        <w:spacing w:line="360" w:lineRule="auto"/>
        <w:rPr>
          <w:rFonts w:eastAsia="楷体"/>
          <w:b/>
          <w:sz w:val="24"/>
        </w:rPr>
      </w:pPr>
      <w:r>
        <w:rPr>
          <w:rFonts w:eastAsia="楷体"/>
          <w:b/>
          <w:sz w:val="24"/>
        </w:rPr>
        <w:t>乙方：</w:t>
      </w:r>
      <w:r>
        <w:rPr>
          <w:rFonts w:eastAsia="楷体"/>
          <w:bCs/>
          <w:sz w:val="24"/>
        </w:rPr>
        <w:t>________________________</w:t>
      </w:r>
    </w:p>
    <w:p>
      <w:pPr>
        <w:spacing w:line="360" w:lineRule="auto"/>
        <w:rPr>
          <w:rFonts w:eastAsia="楷体"/>
          <w:b/>
          <w:sz w:val="24"/>
        </w:rPr>
      </w:pPr>
      <w:r>
        <w:rPr>
          <w:rFonts w:eastAsia="楷体"/>
          <w:b/>
          <w:sz w:val="24"/>
        </w:rPr>
        <w:t>（公章或合同专用章）</w:t>
      </w:r>
    </w:p>
    <w:p>
      <w:pPr>
        <w:spacing w:line="360" w:lineRule="auto"/>
        <w:rPr>
          <w:rFonts w:ascii="楷体" w:hAnsi="楷体" w:eastAsia="楷体"/>
          <w:sz w:val="24"/>
        </w:rPr>
      </w:pPr>
      <w:r>
        <w:rPr>
          <w:rFonts w:hint="eastAsia" w:ascii="楷体" w:hAnsi="楷体" w:eastAsia="楷体"/>
          <w:color w:val="0000FF"/>
          <w:sz w:val="24"/>
          <w:szCs w:val="28"/>
        </w:rPr>
        <w:t>法定代表人/负责人/授权代表签字：________________</w:t>
      </w:r>
    </w:p>
    <w:p>
      <w:pPr>
        <w:spacing w:line="300" w:lineRule="atLeast"/>
        <w:rPr>
          <w:rFonts w:eastAsia="楷体"/>
          <w:b/>
          <w:bCs/>
          <w:sz w:val="24"/>
        </w:rPr>
      </w:pPr>
    </w:p>
    <w:p>
      <w:pPr>
        <w:spacing w:line="300" w:lineRule="atLeast"/>
        <w:rPr>
          <w:rFonts w:eastAsia="楷体"/>
          <w:b/>
          <w:bCs/>
          <w:sz w:val="24"/>
        </w:rPr>
      </w:pPr>
    </w:p>
    <w:p>
      <w:pPr>
        <w:spacing w:line="300" w:lineRule="atLeast"/>
        <w:rPr>
          <w:rFonts w:eastAsia="楷体"/>
          <w:b/>
          <w:bCs/>
          <w:sz w:val="24"/>
        </w:rPr>
      </w:pPr>
    </w:p>
    <w:p>
      <w:pPr>
        <w:adjustRightInd w:val="0"/>
        <w:snapToGrid w:val="0"/>
        <w:spacing w:line="300" w:lineRule="atLeast"/>
        <w:jc w:val="center"/>
        <w:rPr>
          <w:rFonts w:eastAsia="楷体"/>
          <w:sz w:val="24"/>
        </w:rPr>
      </w:pPr>
      <w:r>
        <w:rPr>
          <w:rFonts w:eastAsia="楷体"/>
          <w:sz w:val="24"/>
        </w:rPr>
        <w:t xml:space="preserve"> </w:t>
      </w:r>
    </w:p>
    <w:p>
      <w:pPr>
        <w:pStyle w:val="5"/>
        <w:spacing w:line="300" w:lineRule="atLeast"/>
        <w:rPr>
          <w:rFonts w:eastAsia="楷体"/>
        </w:rPr>
      </w:pPr>
      <w:r>
        <w:rPr>
          <w:rFonts w:eastAsia="楷体"/>
        </w:rPr>
        <w:br w:type="page"/>
      </w:r>
      <w:bookmarkStart w:id="491" w:name="_Toc60759464"/>
      <w:r>
        <w:rPr>
          <w:rFonts w:eastAsia="楷体"/>
        </w:rPr>
        <w:t>附件</w:t>
      </w:r>
      <w:r>
        <w:rPr>
          <w:rFonts w:hint="eastAsia" w:eastAsia="楷体"/>
        </w:rPr>
        <w:t>一</w:t>
      </w:r>
      <w:r>
        <w:rPr>
          <w:rFonts w:eastAsia="楷体"/>
        </w:rPr>
        <w:t xml:space="preserve"> </w:t>
      </w:r>
    </w:p>
    <w:p>
      <w:pPr>
        <w:pStyle w:val="5"/>
        <w:spacing w:line="300" w:lineRule="atLeast"/>
        <w:jc w:val="center"/>
        <w:rPr>
          <w:rFonts w:eastAsia="楷体"/>
        </w:rPr>
      </w:pPr>
      <w:r>
        <w:rPr>
          <w:rFonts w:hint="eastAsia" w:eastAsia="楷体"/>
        </w:rPr>
        <w:t>危险化学品运输</w:t>
      </w:r>
      <w:r>
        <w:rPr>
          <w:rFonts w:eastAsia="楷体"/>
        </w:rPr>
        <w:t>HSE合同</w:t>
      </w:r>
      <w:bookmarkEnd w:id="491"/>
      <w:bookmarkStart w:id="492" w:name="txtDate"/>
      <w:bookmarkEnd w:id="492"/>
      <w:bookmarkStart w:id="493" w:name="txtSubTitle"/>
      <w:bookmarkEnd w:id="493"/>
      <w:bookmarkStart w:id="494" w:name="txtParty1"/>
      <w:bookmarkEnd w:id="494"/>
    </w:p>
    <w:p>
      <w:pPr>
        <w:pStyle w:val="5"/>
        <w:spacing w:line="400" w:lineRule="atLeast"/>
        <w:jc w:val="center"/>
        <w:rPr>
          <w:rFonts w:eastAsia="楷体"/>
        </w:rPr>
      </w:pPr>
    </w:p>
    <w:p>
      <w:pPr>
        <w:spacing w:line="320" w:lineRule="auto"/>
        <w:rPr>
          <w:rFonts w:eastAsia="楷体"/>
          <w:color w:val="000000"/>
          <w:sz w:val="24"/>
          <w:shd w:val="clear" w:color="auto" w:fill="D9D9D9"/>
        </w:rPr>
      </w:pPr>
      <w:r>
        <w:rPr>
          <w:rFonts w:eastAsia="楷体"/>
          <w:sz w:val="24"/>
        </w:rPr>
        <w:t>托运人（简称“甲方”）：</w:t>
      </w:r>
      <w:r>
        <w:rPr>
          <w:rFonts w:eastAsia="楷体"/>
          <w:color w:val="000000"/>
          <w:sz w:val="24"/>
          <w:shd w:val="clear" w:color="auto" w:fill="D9D9D9"/>
        </w:rPr>
        <w:t>________________________</w:t>
      </w:r>
    </w:p>
    <w:p>
      <w:pPr>
        <w:spacing w:line="320" w:lineRule="auto"/>
        <w:rPr>
          <w:rFonts w:eastAsia="楷体"/>
          <w:color w:val="000000"/>
          <w:spacing w:val="-6"/>
          <w:sz w:val="24"/>
          <w:shd w:val="clear" w:color="auto" w:fill="D9D9D9"/>
        </w:rPr>
      </w:pPr>
      <w:r>
        <w:rPr>
          <w:rFonts w:eastAsia="楷体"/>
          <w:sz w:val="24"/>
        </w:rPr>
        <w:t>承运人（简称“乙方”）：</w:t>
      </w:r>
      <w:r>
        <w:rPr>
          <w:rFonts w:eastAsia="楷体"/>
          <w:color w:val="000000"/>
          <w:sz w:val="24"/>
          <w:shd w:val="clear" w:color="auto" w:fill="D9D9D9"/>
        </w:rPr>
        <w:t>________________________</w:t>
      </w:r>
    </w:p>
    <w:p/>
    <w:p>
      <w:pPr>
        <w:numPr>
          <w:ilvl w:val="3"/>
          <w:numId w:val="35"/>
        </w:numPr>
        <w:spacing w:line="400" w:lineRule="atLeast"/>
        <w:rPr>
          <w:rFonts w:eastAsia="楷体"/>
          <w:b/>
          <w:bCs/>
          <w:sz w:val="24"/>
        </w:rPr>
      </w:pPr>
      <w:bookmarkStart w:id="495" w:name="_Toc121889570"/>
      <w:bookmarkStart w:id="496" w:name="_Toc376903616"/>
      <w:r>
        <w:rPr>
          <w:rFonts w:eastAsia="楷体"/>
          <w:b/>
          <w:bCs/>
          <w:sz w:val="24"/>
        </w:rPr>
        <w:t>总则</w:t>
      </w:r>
      <w:bookmarkEnd w:id="495"/>
      <w:bookmarkEnd w:id="496"/>
    </w:p>
    <w:p>
      <w:pPr>
        <w:spacing w:line="400" w:lineRule="atLeast"/>
        <w:rPr>
          <w:rFonts w:hint="eastAsia" w:eastAsia="楷体"/>
          <w:sz w:val="24"/>
        </w:rPr>
      </w:pPr>
      <w:r>
        <w:rPr>
          <w:rFonts w:eastAsia="楷体"/>
          <w:sz w:val="24"/>
        </w:rPr>
        <w:t>依照《中华人民共和国</w:t>
      </w:r>
      <w:r>
        <w:rPr>
          <w:rFonts w:hint="eastAsia" w:eastAsia="楷体"/>
          <w:sz w:val="24"/>
        </w:rPr>
        <w:t>民法典</w:t>
      </w:r>
      <w:r>
        <w:rPr>
          <w:rFonts w:eastAsia="楷体"/>
          <w:sz w:val="24"/>
        </w:rPr>
        <w:t>》</w:t>
      </w:r>
      <w:r>
        <w:rPr>
          <w:rFonts w:hint="eastAsia" w:eastAsia="楷体"/>
          <w:sz w:val="24"/>
        </w:rPr>
        <w:t>、</w:t>
      </w:r>
      <w:r>
        <w:rPr>
          <w:rFonts w:eastAsia="楷体"/>
          <w:sz w:val="24"/>
        </w:rPr>
        <w:t>《中华人民共和国安全生产法》</w:t>
      </w:r>
      <w:r>
        <w:rPr>
          <w:rFonts w:hint="eastAsia" w:eastAsia="楷体"/>
          <w:sz w:val="24"/>
        </w:rPr>
        <w:t>、</w:t>
      </w:r>
      <w:r>
        <w:rPr>
          <w:rFonts w:eastAsia="楷体"/>
          <w:sz w:val="24"/>
        </w:rPr>
        <w:t>《中华人民共和国环境保护法》</w:t>
      </w:r>
      <w:r>
        <w:rPr>
          <w:rFonts w:hint="eastAsia" w:eastAsia="楷体"/>
          <w:sz w:val="24"/>
        </w:rPr>
        <w:t>及《危险</w:t>
      </w:r>
      <w:r>
        <w:rPr>
          <w:rFonts w:eastAsia="楷体"/>
          <w:sz w:val="24"/>
        </w:rPr>
        <w:t>化学品安全管理条例</w:t>
      </w:r>
      <w:r>
        <w:rPr>
          <w:rFonts w:hint="eastAsia" w:eastAsia="楷体"/>
          <w:sz w:val="24"/>
        </w:rPr>
        <w:t>》</w:t>
      </w:r>
      <w:r>
        <w:rPr>
          <w:rFonts w:eastAsia="楷体"/>
          <w:sz w:val="24"/>
        </w:rPr>
        <w:t>等国家法律法规</w:t>
      </w:r>
      <w:r>
        <w:rPr>
          <w:rFonts w:hint="eastAsia" w:eastAsia="楷体"/>
          <w:sz w:val="24"/>
        </w:rPr>
        <w:t>的</w:t>
      </w:r>
      <w:r>
        <w:rPr>
          <w:rFonts w:eastAsia="楷体"/>
          <w:sz w:val="24"/>
        </w:rPr>
        <w:t>规定，鉴于甲乙双方签署了《</w:t>
      </w:r>
      <w:r>
        <w:rPr>
          <w:rFonts w:hint="eastAsia" w:eastAsia="楷体"/>
          <w:sz w:val="24"/>
        </w:rPr>
        <w:t>危险化学品</w:t>
      </w:r>
      <w:r>
        <w:rPr>
          <w:rFonts w:eastAsia="楷体"/>
          <w:sz w:val="24"/>
        </w:rPr>
        <w:t>运输合同》(以下简称“</w:t>
      </w:r>
      <w:r>
        <w:rPr>
          <w:rFonts w:eastAsia="楷体"/>
          <w:b/>
          <w:sz w:val="24"/>
        </w:rPr>
        <w:t>主合同</w:t>
      </w:r>
      <w:r>
        <w:rPr>
          <w:rFonts w:eastAsia="楷体"/>
          <w:sz w:val="24"/>
        </w:rPr>
        <w:t>”)，为进一步明确双方在主合同履行过程中的安全环保生产的相关权利、义务及责任，保障人身安全、企业财产安全，保护环境，在平等自愿、协商一致的基础上，签订本合同。</w:t>
      </w:r>
      <w:bookmarkStart w:id="497" w:name="_Toc121889571"/>
      <w:bookmarkStart w:id="498" w:name="_Toc26030568"/>
    </w:p>
    <w:p>
      <w:pPr>
        <w:numPr>
          <w:ilvl w:val="0"/>
          <w:numId w:val="35"/>
        </w:numPr>
        <w:spacing w:line="400" w:lineRule="atLeast"/>
        <w:rPr>
          <w:rFonts w:eastAsia="楷体"/>
          <w:b/>
          <w:bCs/>
          <w:sz w:val="24"/>
        </w:rPr>
      </w:pPr>
      <w:bookmarkStart w:id="499" w:name="_Toc376903617"/>
      <w:r>
        <w:rPr>
          <w:rFonts w:eastAsia="楷体"/>
          <w:b/>
          <w:bCs/>
          <w:sz w:val="24"/>
        </w:rPr>
        <w:t>定义及解释</w:t>
      </w:r>
      <w:bookmarkEnd w:id="497"/>
      <w:bookmarkEnd w:id="498"/>
      <w:bookmarkEnd w:id="499"/>
    </w:p>
    <w:p>
      <w:pPr>
        <w:numPr>
          <w:ilvl w:val="1"/>
          <w:numId w:val="36"/>
        </w:numPr>
        <w:spacing w:line="400" w:lineRule="atLeast"/>
        <w:rPr>
          <w:rFonts w:eastAsia="楷体"/>
          <w:sz w:val="24"/>
        </w:rPr>
      </w:pPr>
      <w:r>
        <w:rPr>
          <w:rFonts w:eastAsia="楷体"/>
          <w:sz w:val="24"/>
        </w:rPr>
        <w:t>违约、违规、违章：指HSE合同当事人违反安全生产、环境保护、职业病防治等法律法规规定、标准规范、规章的行为。</w:t>
      </w:r>
    </w:p>
    <w:p>
      <w:pPr>
        <w:numPr>
          <w:ilvl w:val="1"/>
          <w:numId w:val="36"/>
        </w:numPr>
        <w:spacing w:line="400" w:lineRule="atLeast"/>
        <w:rPr>
          <w:rFonts w:eastAsia="楷体"/>
          <w:sz w:val="24"/>
        </w:rPr>
      </w:pPr>
      <w:r>
        <w:rPr>
          <w:rFonts w:eastAsia="楷体"/>
          <w:sz w:val="24"/>
        </w:rPr>
        <w:t>事故：指在HSE合同规定的范围内，由于当事人责任或不可抗力造成的停工、有关财产、经济损失和人员伤亡、环境污染和生态破坏事件。</w:t>
      </w:r>
    </w:p>
    <w:p>
      <w:pPr>
        <w:numPr>
          <w:ilvl w:val="1"/>
          <w:numId w:val="36"/>
        </w:numPr>
        <w:spacing w:line="400" w:lineRule="atLeast"/>
        <w:rPr>
          <w:rFonts w:eastAsia="楷体"/>
          <w:sz w:val="24"/>
        </w:rPr>
      </w:pPr>
      <w:r>
        <w:rPr>
          <w:rFonts w:eastAsia="楷体"/>
          <w:sz w:val="24"/>
        </w:rPr>
        <w:t>健康安全环境例卷：指</w:t>
      </w:r>
      <w:r>
        <w:rPr>
          <w:rFonts w:hint="eastAsia" w:eastAsia="楷体"/>
          <w:sz w:val="24"/>
        </w:rPr>
        <w:t>承运人</w:t>
      </w:r>
      <w:r>
        <w:rPr>
          <w:rFonts w:eastAsia="楷体"/>
          <w:sz w:val="24"/>
        </w:rPr>
        <w:t>对重要的、高度危险的设备或活动，描述其现存健康安全环境危险和危害，及将该等危险危害控制到国家、行业和企业标准规定水平内所采取的措施的文本，包括但不限于本合同附件及本合同履行过程中形成的相关文件。</w:t>
      </w:r>
    </w:p>
    <w:p>
      <w:pPr>
        <w:numPr>
          <w:ilvl w:val="1"/>
          <w:numId w:val="36"/>
        </w:numPr>
        <w:spacing w:line="400" w:lineRule="atLeast"/>
        <w:rPr>
          <w:rFonts w:eastAsia="楷体"/>
          <w:sz w:val="24"/>
        </w:rPr>
      </w:pPr>
      <w:r>
        <w:rPr>
          <w:rFonts w:eastAsia="楷体"/>
          <w:sz w:val="24"/>
        </w:rPr>
        <w:t>安全措施：是指为了保障</w:t>
      </w:r>
      <w:r>
        <w:rPr>
          <w:rFonts w:hint="eastAsia" w:eastAsia="楷体"/>
          <w:sz w:val="24"/>
        </w:rPr>
        <w:t>运输服务</w:t>
      </w:r>
      <w:r>
        <w:rPr>
          <w:rFonts w:eastAsia="楷体"/>
          <w:sz w:val="24"/>
        </w:rPr>
        <w:t>安全进行，针对</w:t>
      </w:r>
      <w:r>
        <w:rPr>
          <w:rFonts w:hint="eastAsia" w:eastAsia="楷体"/>
          <w:sz w:val="24"/>
        </w:rPr>
        <w:t>运输</w:t>
      </w:r>
      <w:r>
        <w:rPr>
          <w:rFonts w:eastAsia="楷体"/>
          <w:sz w:val="24"/>
        </w:rPr>
        <w:t>过程中存在的不安全因素采取的具体预防性措施。</w:t>
      </w:r>
    </w:p>
    <w:p>
      <w:pPr>
        <w:numPr>
          <w:ilvl w:val="0"/>
          <w:numId w:val="35"/>
        </w:numPr>
        <w:spacing w:line="400" w:lineRule="atLeast"/>
        <w:rPr>
          <w:rFonts w:eastAsia="楷体"/>
          <w:b/>
          <w:bCs/>
          <w:sz w:val="24"/>
          <w:shd w:val="clear" w:color="auto" w:fill="D9D9D9"/>
        </w:rPr>
      </w:pPr>
      <w:bookmarkStart w:id="500" w:name="des1615719679263"/>
      <w:bookmarkStart w:id="501" w:name="_Toc26030569"/>
      <w:r>
        <w:rPr>
          <w:rFonts w:hint="eastAsia" w:eastAsia="楷体"/>
          <w:b/>
          <w:bCs/>
          <w:sz w:val="24"/>
          <w:shd w:val="clear" w:color="auto" w:fill="D9D9D9"/>
        </w:rPr>
        <w:t>危险</w:t>
      </w:r>
      <w:r>
        <w:rPr>
          <w:rFonts w:eastAsia="楷体"/>
          <w:b/>
          <w:bCs/>
          <w:sz w:val="24"/>
          <w:shd w:val="clear" w:color="auto" w:fill="D9D9D9"/>
        </w:rPr>
        <w:t>化学品运输</w:t>
      </w:r>
    </w:p>
    <w:bookmarkEnd w:id="500"/>
    <w:p>
      <w:pPr>
        <w:numPr>
          <w:ilvl w:val="1"/>
          <w:numId w:val="37"/>
        </w:numPr>
        <w:spacing w:line="400" w:lineRule="atLeast"/>
        <w:rPr>
          <w:rFonts w:eastAsia="楷体"/>
          <w:sz w:val="24"/>
        </w:rPr>
      </w:pPr>
      <w:r>
        <w:rPr>
          <w:rFonts w:hint="eastAsia" w:eastAsia="楷体"/>
          <w:sz w:val="24"/>
        </w:rPr>
        <w:t>运输货物</w:t>
      </w:r>
      <w:r>
        <w:rPr>
          <w:rFonts w:eastAsia="楷体"/>
          <w:sz w:val="24"/>
        </w:rPr>
        <w:t>：___________________</w:t>
      </w:r>
    </w:p>
    <w:p>
      <w:pPr>
        <w:numPr>
          <w:ilvl w:val="1"/>
          <w:numId w:val="37"/>
        </w:numPr>
        <w:spacing w:line="400" w:lineRule="atLeast"/>
        <w:rPr>
          <w:rFonts w:eastAsia="楷体"/>
          <w:sz w:val="24"/>
        </w:rPr>
      </w:pPr>
      <w:r>
        <w:rPr>
          <w:rFonts w:hint="eastAsia" w:eastAsia="楷体"/>
          <w:sz w:val="24"/>
        </w:rPr>
        <w:t>运输</w:t>
      </w:r>
      <w:r>
        <w:rPr>
          <w:rFonts w:eastAsia="楷体"/>
          <w:sz w:val="24"/>
        </w:rPr>
        <w:t>路线：___________________</w:t>
      </w:r>
    </w:p>
    <w:p>
      <w:pPr>
        <w:numPr>
          <w:ilvl w:val="1"/>
          <w:numId w:val="37"/>
        </w:numPr>
        <w:spacing w:line="400" w:lineRule="atLeast"/>
        <w:rPr>
          <w:rFonts w:eastAsia="楷体"/>
          <w:sz w:val="24"/>
        </w:rPr>
      </w:pPr>
      <w:r>
        <w:rPr>
          <w:rFonts w:hint="eastAsia" w:eastAsia="楷体"/>
          <w:sz w:val="24"/>
        </w:rPr>
        <w:t>起运地</w:t>
      </w:r>
      <w:r>
        <w:rPr>
          <w:rFonts w:eastAsia="楷体"/>
          <w:sz w:val="24"/>
        </w:rPr>
        <w:t>：_____________________</w:t>
      </w:r>
    </w:p>
    <w:p>
      <w:pPr>
        <w:numPr>
          <w:ilvl w:val="1"/>
          <w:numId w:val="37"/>
        </w:numPr>
        <w:spacing w:line="400" w:lineRule="atLeast"/>
        <w:rPr>
          <w:rFonts w:eastAsia="楷体"/>
          <w:sz w:val="24"/>
        </w:rPr>
      </w:pPr>
      <w:r>
        <w:rPr>
          <w:rFonts w:hint="eastAsia" w:eastAsia="楷体"/>
          <w:sz w:val="24"/>
        </w:rPr>
        <w:t>目的地</w:t>
      </w:r>
      <w:r>
        <w:rPr>
          <w:rFonts w:eastAsia="楷体"/>
          <w:sz w:val="24"/>
        </w:rPr>
        <w:t>：_____________________</w:t>
      </w:r>
    </w:p>
    <w:p>
      <w:pPr>
        <w:numPr>
          <w:ilvl w:val="1"/>
          <w:numId w:val="37"/>
        </w:numPr>
        <w:spacing w:line="400" w:lineRule="atLeast"/>
        <w:rPr>
          <w:rFonts w:eastAsia="楷体"/>
          <w:sz w:val="24"/>
        </w:rPr>
      </w:pPr>
      <w:r>
        <w:rPr>
          <w:rFonts w:eastAsia="楷体"/>
          <w:sz w:val="24"/>
        </w:rPr>
        <w:t>其他相关信息：_______________</w:t>
      </w:r>
    </w:p>
    <w:p>
      <w:pPr>
        <w:numPr>
          <w:ilvl w:val="0"/>
          <w:numId w:val="35"/>
        </w:numPr>
        <w:spacing w:line="400" w:lineRule="atLeast"/>
        <w:rPr>
          <w:rFonts w:eastAsia="楷体"/>
          <w:b/>
          <w:bCs/>
          <w:sz w:val="24"/>
        </w:rPr>
      </w:pPr>
      <w:bookmarkStart w:id="502" w:name="_Toc121889573"/>
      <w:bookmarkStart w:id="503" w:name="_Toc376903619"/>
      <w:r>
        <w:rPr>
          <w:rFonts w:eastAsia="楷体"/>
          <w:b/>
          <w:bCs/>
          <w:sz w:val="24"/>
        </w:rPr>
        <w:t>合同期限</w:t>
      </w:r>
      <w:bookmarkEnd w:id="502"/>
      <w:bookmarkEnd w:id="503"/>
    </w:p>
    <w:p>
      <w:pPr>
        <w:spacing w:line="400" w:lineRule="atLeast"/>
        <w:rPr>
          <w:rFonts w:eastAsia="楷体"/>
          <w:sz w:val="24"/>
        </w:rPr>
      </w:pPr>
      <w:r>
        <w:rPr>
          <w:rFonts w:eastAsia="楷体"/>
          <w:sz w:val="24"/>
        </w:rPr>
        <w:t>该工程HSE合同期限与主合同一致。主合同因工作实际需要而变更期限的，HSE合同应随之变更至相同期限。</w:t>
      </w:r>
    </w:p>
    <w:p>
      <w:pPr>
        <w:numPr>
          <w:ilvl w:val="0"/>
          <w:numId w:val="35"/>
        </w:numPr>
        <w:spacing w:line="400" w:lineRule="atLeast"/>
        <w:rPr>
          <w:rFonts w:eastAsia="楷体"/>
          <w:b/>
          <w:bCs/>
          <w:sz w:val="24"/>
        </w:rPr>
      </w:pPr>
      <w:bookmarkStart w:id="504" w:name="_Toc121889574"/>
      <w:bookmarkStart w:id="505" w:name="_Toc376903620"/>
      <w:r>
        <w:rPr>
          <w:rFonts w:eastAsia="楷体"/>
          <w:b/>
          <w:bCs/>
          <w:sz w:val="24"/>
        </w:rPr>
        <w:t>对乙方的HSE要求</w:t>
      </w:r>
      <w:bookmarkEnd w:id="501"/>
      <w:bookmarkEnd w:id="504"/>
      <w:bookmarkEnd w:id="505"/>
    </w:p>
    <w:p>
      <w:pPr>
        <w:numPr>
          <w:ilvl w:val="1"/>
          <w:numId w:val="38"/>
        </w:numPr>
        <w:spacing w:line="400" w:lineRule="atLeast"/>
        <w:rPr>
          <w:rFonts w:eastAsia="楷体"/>
          <w:sz w:val="24"/>
        </w:rPr>
      </w:pPr>
      <w:r>
        <w:rPr>
          <w:rFonts w:eastAsia="楷体"/>
          <w:sz w:val="24"/>
        </w:rPr>
        <w:t>乙方应具备《中华人民共和国安全生产法》</w:t>
      </w:r>
      <w:r>
        <w:rPr>
          <w:rFonts w:hint="eastAsia" w:eastAsia="楷体"/>
          <w:sz w:val="24"/>
        </w:rPr>
        <w:t>《危险化学品</w:t>
      </w:r>
      <w:r>
        <w:rPr>
          <w:rFonts w:eastAsia="楷体"/>
          <w:sz w:val="24"/>
        </w:rPr>
        <w:t>安全管理条例</w:t>
      </w:r>
      <w:r>
        <w:rPr>
          <w:rFonts w:hint="eastAsia" w:eastAsia="楷体"/>
          <w:sz w:val="24"/>
        </w:rPr>
        <w:t>》</w:t>
      </w:r>
      <w:r>
        <w:rPr>
          <w:rFonts w:eastAsia="楷体"/>
          <w:sz w:val="24"/>
        </w:rPr>
        <w:t>等有关法律、法规和国家标准、行业标准规定的安全生产条件和专业技术人员、资质、技术装备，建立健全安全生产责任制度和安全生产教育培训制度，制定安全生产规章制度和操作规程，保证本单位安全生产条件所需资金的投入，对所承担的</w:t>
      </w:r>
      <w:r>
        <w:rPr>
          <w:rFonts w:hint="eastAsia" w:eastAsia="楷体"/>
          <w:sz w:val="24"/>
        </w:rPr>
        <w:t>危险化学品运输工作</w:t>
      </w:r>
      <w:r>
        <w:rPr>
          <w:rFonts w:eastAsia="楷体"/>
          <w:sz w:val="24"/>
        </w:rPr>
        <w:t>进行定期和专项安全检查并做好安全检查记录，实现“零职业病、零事故、零污染”的安全生产业绩目标。</w:t>
      </w:r>
    </w:p>
    <w:p>
      <w:pPr>
        <w:numPr>
          <w:ilvl w:val="1"/>
          <w:numId w:val="38"/>
        </w:numPr>
        <w:spacing w:line="400" w:lineRule="atLeast"/>
        <w:rPr>
          <w:rFonts w:eastAsia="楷体"/>
          <w:sz w:val="24"/>
        </w:rPr>
      </w:pPr>
      <w:r>
        <w:rPr>
          <w:rFonts w:eastAsia="楷体"/>
          <w:sz w:val="24"/>
        </w:rPr>
        <w:t>乙方应遵照《中华人民共和国环境保护法》等有关法律、法规和国家标准规范、行业标准规定，具备法律法规规定的环境保护条件和相应资质，建立环境保护责任制度和环境保护教育培训制度，健全环境保护组织机构、配备环境保护管理人员和技术人员，制定环境保护规章制度和操作规程，保证本单位环境保护条件所需资金的投入，落实各项环境保护措施、环境风险防控措施，制订《突发环境事件应急预案》，对所承担的</w:t>
      </w:r>
      <w:r>
        <w:rPr>
          <w:rFonts w:hint="eastAsia" w:eastAsia="楷体"/>
          <w:sz w:val="24"/>
        </w:rPr>
        <w:t>危险化学品</w:t>
      </w:r>
      <w:r>
        <w:rPr>
          <w:rFonts w:eastAsia="楷体"/>
          <w:sz w:val="24"/>
        </w:rPr>
        <w:t>运输</w:t>
      </w:r>
      <w:r>
        <w:rPr>
          <w:rFonts w:hint="eastAsia" w:eastAsia="楷体"/>
          <w:sz w:val="24"/>
        </w:rPr>
        <w:t>工作</w:t>
      </w:r>
      <w:r>
        <w:rPr>
          <w:rFonts w:eastAsia="楷体"/>
          <w:sz w:val="24"/>
        </w:rPr>
        <w:t>进行定期和专项环保检查并做好检查记录。</w:t>
      </w:r>
    </w:p>
    <w:p>
      <w:pPr>
        <w:numPr>
          <w:ilvl w:val="1"/>
          <w:numId w:val="38"/>
        </w:numPr>
        <w:spacing w:line="400" w:lineRule="atLeast"/>
        <w:rPr>
          <w:rFonts w:eastAsia="楷体"/>
          <w:sz w:val="24"/>
        </w:rPr>
      </w:pPr>
      <w:r>
        <w:rPr>
          <w:rFonts w:eastAsia="楷体"/>
          <w:sz w:val="24"/>
        </w:rPr>
        <w:t>乙方应当遵照有关法律、法规和国家标准、行业标准的规定设立安全生产、环境保护管理机构，配备专职HSE监督管理人员。乙方项目负责人、专职安全监督管理人员和特种作业人员应当按规定取得相应上岗资格。项目负责人应当落实安全生产和环境保护责任制度、安全生产和环境保护规章制度和操作规程，确保安全生产费用的有效使用，消除安全环保事故隐患，及时、如实报告生产安全事故和突发环境事件。</w:t>
      </w:r>
    </w:p>
    <w:p>
      <w:pPr>
        <w:numPr>
          <w:ilvl w:val="1"/>
          <w:numId w:val="38"/>
        </w:numPr>
        <w:spacing w:line="400" w:lineRule="atLeast"/>
        <w:rPr>
          <w:rFonts w:eastAsia="楷体"/>
          <w:sz w:val="24"/>
        </w:rPr>
      </w:pPr>
      <w:r>
        <w:rPr>
          <w:rFonts w:eastAsia="楷体"/>
          <w:sz w:val="24"/>
        </w:rPr>
        <w:t>乙方应当建立健全并有效运行HSE管理体系，评估</w:t>
      </w:r>
      <w:r>
        <w:rPr>
          <w:rFonts w:hint="eastAsia" w:eastAsia="楷体"/>
          <w:sz w:val="24"/>
        </w:rPr>
        <w:t>危险化学品</w:t>
      </w:r>
      <w:r>
        <w:rPr>
          <w:rFonts w:eastAsia="楷体"/>
          <w:sz w:val="24"/>
        </w:rPr>
        <w:t>运输过程中存在的安全风险，制定HSE作业计划书、HSE作业指导书和应急预案，自觉接受甲方审查监督，并配备相符的HSE设备设施、应急物资，确保HSE设备、设施完好、应急物资完备，并应定期对设施、设备进行检验，确保其持续合格有效。</w:t>
      </w:r>
    </w:p>
    <w:p>
      <w:pPr>
        <w:numPr>
          <w:ilvl w:val="0"/>
          <w:numId w:val="35"/>
        </w:numPr>
        <w:spacing w:line="400" w:lineRule="atLeast"/>
        <w:rPr>
          <w:rFonts w:eastAsia="楷体"/>
          <w:b/>
          <w:bCs/>
          <w:sz w:val="24"/>
          <w:shd w:val="clear" w:color="auto" w:fill="D9D9D9"/>
        </w:rPr>
      </w:pPr>
      <w:bookmarkStart w:id="506" w:name="_Toc121889575"/>
      <w:bookmarkStart w:id="507" w:name="_Toc376903621"/>
      <w:bookmarkStart w:id="508" w:name="_Toc26030570"/>
      <w:bookmarkStart w:id="509" w:name="des1615719704623"/>
      <w:r>
        <w:rPr>
          <w:rFonts w:hint="eastAsia" w:eastAsia="楷体"/>
          <w:b/>
          <w:bCs/>
          <w:sz w:val="24"/>
          <w:shd w:val="clear" w:color="auto" w:fill="D9D9D9"/>
        </w:rPr>
        <w:t>危险化学品</w:t>
      </w:r>
      <w:r>
        <w:rPr>
          <w:rFonts w:eastAsia="楷体"/>
          <w:b/>
          <w:bCs/>
          <w:sz w:val="24"/>
          <w:shd w:val="clear" w:color="auto" w:fill="D9D9D9"/>
        </w:rPr>
        <w:t>运输过程中存在的可能危害</w:t>
      </w:r>
      <w:bookmarkEnd w:id="506"/>
      <w:bookmarkEnd w:id="507"/>
      <w:bookmarkEnd w:id="508"/>
    </w:p>
    <w:bookmarkEnd w:id="509"/>
    <w:p>
      <w:pPr>
        <w:spacing w:line="400" w:lineRule="atLeast"/>
        <w:rPr>
          <w:rFonts w:eastAsia="楷体"/>
          <w:sz w:val="24"/>
          <w:u w:val="single"/>
        </w:rPr>
      </w:pPr>
      <w:r>
        <w:rPr>
          <w:rFonts w:eastAsia="楷体"/>
          <w:sz w:val="24"/>
        </w:rPr>
        <w:t>甲方郑重告知乙方，在</w:t>
      </w:r>
      <w:r>
        <w:rPr>
          <w:rFonts w:hint="eastAsia" w:eastAsia="楷体"/>
          <w:sz w:val="24"/>
        </w:rPr>
        <w:t>危险化学品运输</w:t>
      </w:r>
      <w:r>
        <w:rPr>
          <w:rFonts w:eastAsia="楷体"/>
          <w:sz w:val="24"/>
        </w:rPr>
        <w:t>期间，乙方应积极采取有效的安全、环保措施（包括预防措施）消除可能存在的危险危害，并进行安全环保风险识别和制定HSE作业计划书、HSE作业指导书、安全技术措施、环境保护措施和应急预案，严格执行、实时管理、持续改进，防止发生任何安全环保事故。</w:t>
      </w:r>
      <w:bookmarkStart w:id="510" w:name="_Toc26030571"/>
    </w:p>
    <w:bookmarkEnd w:id="510"/>
    <w:p>
      <w:pPr>
        <w:numPr>
          <w:ilvl w:val="0"/>
          <w:numId w:val="35"/>
        </w:numPr>
        <w:spacing w:line="400" w:lineRule="atLeast"/>
        <w:rPr>
          <w:rFonts w:eastAsia="楷体"/>
          <w:b/>
          <w:bCs/>
          <w:sz w:val="24"/>
        </w:rPr>
      </w:pPr>
      <w:bookmarkStart w:id="511" w:name="_Toc376903622"/>
      <w:r>
        <w:rPr>
          <w:rFonts w:eastAsia="楷体"/>
          <w:b/>
          <w:bCs/>
          <w:sz w:val="24"/>
        </w:rPr>
        <w:t>HSE标准</w:t>
      </w:r>
      <w:bookmarkEnd w:id="511"/>
    </w:p>
    <w:p>
      <w:pPr>
        <w:numPr>
          <w:ilvl w:val="0"/>
          <w:numId w:val="39"/>
        </w:numPr>
        <w:spacing w:line="400" w:lineRule="atLeast"/>
        <w:rPr>
          <w:rFonts w:eastAsia="楷体"/>
          <w:sz w:val="24"/>
        </w:rPr>
      </w:pPr>
      <w:r>
        <w:rPr>
          <w:rFonts w:eastAsia="楷体"/>
          <w:sz w:val="24"/>
        </w:rPr>
        <w:t>乙方应在主合同的履行过程中执行相关的各项国家标准、行业标准，包括但不限于</w:t>
      </w:r>
      <w:r>
        <w:rPr>
          <w:rFonts w:hint="eastAsia" w:eastAsia="楷体"/>
          <w:sz w:val="24"/>
        </w:rPr>
        <w:t>本HSE合同</w:t>
      </w:r>
      <w:r>
        <w:rPr>
          <w:rFonts w:eastAsia="楷体"/>
          <w:sz w:val="24"/>
        </w:rPr>
        <w:t>附件一所列标准。</w:t>
      </w:r>
      <w:bookmarkStart w:id="512" w:name="_Toc26030572"/>
    </w:p>
    <w:p>
      <w:pPr>
        <w:numPr>
          <w:ilvl w:val="0"/>
          <w:numId w:val="39"/>
        </w:numPr>
        <w:spacing w:line="400" w:lineRule="atLeast"/>
        <w:rPr>
          <w:rFonts w:eastAsia="楷体"/>
          <w:sz w:val="24"/>
        </w:rPr>
      </w:pPr>
      <w:r>
        <w:rPr>
          <w:rFonts w:eastAsia="楷体"/>
          <w:sz w:val="24"/>
        </w:rPr>
        <w:t>如附件一所列标准有任何调整或更新的，乙方须按已发布的新标准执行；对于附件一所列标准中未列明但</w:t>
      </w:r>
      <w:r>
        <w:rPr>
          <w:rFonts w:hint="eastAsia" w:eastAsia="楷体"/>
          <w:sz w:val="24"/>
        </w:rPr>
        <w:t>危险化学品</w:t>
      </w:r>
      <w:r>
        <w:rPr>
          <w:rFonts w:eastAsia="楷体"/>
          <w:sz w:val="24"/>
        </w:rPr>
        <w:t>运输行为应适用的其他国家、行业标准，乙方也应严格遵守。</w:t>
      </w:r>
    </w:p>
    <w:p>
      <w:pPr>
        <w:numPr>
          <w:ilvl w:val="0"/>
          <w:numId w:val="35"/>
        </w:numPr>
        <w:spacing w:line="400" w:lineRule="atLeast"/>
        <w:rPr>
          <w:rFonts w:eastAsia="楷体"/>
          <w:b/>
          <w:bCs/>
          <w:sz w:val="24"/>
        </w:rPr>
      </w:pPr>
      <w:bookmarkStart w:id="513" w:name="_Toc121889577"/>
      <w:bookmarkStart w:id="514" w:name="_Toc376903623"/>
      <w:r>
        <w:rPr>
          <w:rFonts w:eastAsia="楷体"/>
          <w:b/>
          <w:bCs/>
          <w:sz w:val="24"/>
        </w:rPr>
        <w:t>生产安全、健康与环保责任风险的承担</w:t>
      </w:r>
      <w:bookmarkEnd w:id="512"/>
      <w:bookmarkEnd w:id="513"/>
      <w:bookmarkEnd w:id="514"/>
    </w:p>
    <w:p>
      <w:pPr>
        <w:numPr>
          <w:ilvl w:val="1"/>
          <w:numId w:val="40"/>
        </w:numPr>
        <w:spacing w:line="400" w:lineRule="atLeast"/>
        <w:rPr>
          <w:rFonts w:eastAsia="楷体"/>
          <w:sz w:val="24"/>
        </w:rPr>
      </w:pPr>
      <w:r>
        <w:rPr>
          <w:rFonts w:eastAsia="楷体"/>
          <w:sz w:val="24"/>
        </w:rPr>
        <w:t>在</w:t>
      </w:r>
      <w:r>
        <w:rPr>
          <w:rFonts w:hint="eastAsia" w:eastAsia="楷体"/>
          <w:sz w:val="24"/>
        </w:rPr>
        <w:t>危险化学品运输</w:t>
      </w:r>
      <w:r>
        <w:rPr>
          <w:rFonts w:eastAsia="楷体"/>
          <w:sz w:val="24"/>
        </w:rPr>
        <w:t>期间，因甲方强令乙方违章</w:t>
      </w:r>
      <w:r>
        <w:rPr>
          <w:rFonts w:hint="eastAsia" w:eastAsia="楷体"/>
          <w:sz w:val="24"/>
        </w:rPr>
        <w:t>工作</w:t>
      </w:r>
      <w:r>
        <w:rPr>
          <w:rFonts w:eastAsia="楷体"/>
          <w:sz w:val="24"/>
        </w:rPr>
        <w:t>等原因造成乙方对本合同第</w:t>
      </w:r>
      <w:r>
        <w:rPr>
          <w:rFonts w:hint="eastAsia" w:eastAsia="楷体"/>
          <w:sz w:val="24"/>
        </w:rPr>
        <w:t>6</w:t>
      </w:r>
      <w:r>
        <w:rPr>
          <w:rFonts w:eastAsia="楷体"/>
          <w:sz w:val="24"/>
        </w:rPr>
        <w:t>条所述的危害难以消除而带来的生产安全、健康与环保责任风险，给乙方和第三人造成人身伤害和财产损失的，由甲方承担赔偿责任。</w:t>
      </w:r>
    </w:p>
    <w:p>
      <w:pPr>
        <w:numPr>
          <w:ilvl w:val="1"/>
          <w:numId w:val="40"/>
        </w:numPr>
        <w:spacing w:line="400" w:lineRule="atLeast"/>
        <w:rPr>
          <w:rFonts w:eastAsia="楷体"/>
          <w:sz w:val="24"/>
        </w:rPr>
      </w:pPr>
      <w:r>
        <w:rPr>
          <w:rFonts w:eastAsia="楷体"/>
          <w:sz w:val="24"/>
        </w:rPr>
        <w:t>主合同签订后，整个</w:t>
      </w:r>
      <w:r>
        <w:rPr>
          <w:rFonts w:hint="eastAsia" w:eastAsia="楷体"/>
          <w:sz w:val="24"/>
        </w:rPr>
        <w:t>危险化学品</w:t>
      </w:r>
      <w:r>
        <w:rPr>
          <w:rFonts w:eastAsia="楷体"/>
          <w:sz w:val="24"/>
        </w:rPr>
        <w:t>运输在乙方管理和控制下，因乙方原因对本HSE合同第</w:t>
      </w:r>
      <w:r>
        <w:rPr>
          <w:rFonts w:hint="eastAsia" w:eastAsia="楷体"/>
          <w:sz w:val="24"/>
        </w:rPr>
        <w:t>6</w:t>
      </w:r>
      <w:r>
        <w:rPr>
          <w:rFonts w:eastAsia="楷体"/>
          <w:sz w:val="24"/>
        </w:rPr>
        <w:t>条所述的危害未加以消除或因乙方未能按照本合同约定履行HSE相关承诺和义务而产生的安全生产、健康与环保责任风险，给甲方和第三人造成人身伤害和财产损失的，由乙方承担赔偿责任。</w:t>
      </w:r>
    </w:p>
    <w:p>
      <w:pPr>
        <w:numPr>
          <w:ilvl w:val="1"/>
          <w:numId w:val="40"/>
        </w:numPr>
        <w:spacing w:line="400" w:lineRule="atLeast"/>
        <w:rPr>
          <w:rFonts w:eastAsia="楷体"/>
          <w:sz w:val="24"/>
        </w:rPr>
      </w:pPr>
      <w:r>
        <w:rPr>
          <w:rFonts w:eastAsia="楷体"/>
          <w:sz w:val="24"/>
        </w:rPr>
        <w:t>由于乙方原因造成环境污染责任或事故的，由乙方承担全部责任，乙方应赔偿受损害的主体的全部经济损失，并赔偿甲方因此发生的费用和遭受的损失。</w:t>
      </w:r>
    </w:p>
    <w:p>
      <w:pPr>
        <w:numPr>
          <w:ilvl w:val="1"/>
          <w:numId w:val="40"/>
        </w:numPr>
        <w:spacing w:line="400" w:lineRule="atLeast"/>
        <w:rPr>
          <w:rFonts w:eastAsia="楷体"/>
          <w:sz w:val="24"/>
        </w:rPr>
      </w:pPr>
      <w:r>
        <w:rPr>
          <w:rFonts w:eastAsia="楷体"/>
          <w:sz w:val="24"/>
        </w:rPr>
        <w:t>因不可抗力导致</w:t>
      </w:r>
      <w:r>
        <w:rPr>
          <w:rFonts w:hint="eastAsia" w:eastAsia="楷体"/>
          <w:sz w:val="24"/>
        </w:rPr>
        <w:t>危险化学品运输</w:t>
      </w:r>
      <w:r>
        <w:rPr>
          <w:rFonts w:eastAsia="楷体"/>
          <w:sz w:val="24"/>
        </w:rPr>
        <w:t>事故，并导致生产损失、人身财产损害的，由甲乙双方各自承担。</w:t>
      </w:r>
    </w:p>
    <w:p>
      <w:pPr>
        <w:numPr>
          <w:ilvl w:val="1"/>
          <w:numId w:val="40"/>
        </w:numPr>
        <w:spacing w:line="400" w:lineRule="atLeast"/>
        <w:rPr>
          <w:rFonts w:eastAsia="楷体"/>
          <w:sz w:val="24"/>
        </w:rPr>
      </w:pPr>
      <w:r>
        <w:rPr>
          <w:rFonts w:eastAsia="楷体"/>
          <w:sz w:val="24"/>
        </w:rPr>
        <w:t>其它：___________________</w:t>
      </w:r>
      <w:r>
        <w:rPr>
          <w:rFonts w:hint="eastAsia" w:eastAsia="楷体"/>
          <w:sz w:val="24"/>
        </w:rPr>
        <w:t>。</w:t>
      </w:r>
    </w:p>
    <w:p>
      <w:pPr>
        <w:numPr>
          <w:ilvl w:val="0"/>
          <w:numId w:val="35"/>
        </w:numPr>
        <w:spacing w:line="400" w:lineRule="atLeast"/>
        <w:rPr>
          <w:rFonts w:eastAsia="楷体"/>
          <w:b/>
          <w:bCs/>
          <w:sz w:val="24"/>
        </w:rPr>
      </w:pPr>
      <w:bookmarkStart w:id="515" w:name="_Toc26030573"/>
      <w:bookmarkStart w:id="516" w:name="_Toc376903624"/>
      <w:bookmarkStart w:id="517" w:name="_Toc121889578"/>
      <w:r>
        <w:rPr>
          <w:rFonts w:eastAsia="楷体"/>
          <w:b/>
          <w:bCs/>
          <w:sz w:val="24"/>
        </w:rPr>
        <w:t>甲方的权利</w:t>
      </w:r>
      <w:bookmarkEnd w:id="515"/>
      <w:bookmarkEnd w:id="516"/>
      <w:bookmarkEnd w:id="517"/>
    </w:p>
    <w:p>
      <w:pPr>
        <w:numPr>
          <w:ilvl w:val="1"/>
          <w:numId w:val="41"/>
        </w:numPr>
        <w:spacing w:line="400" w:lineRule="atLeast"/>
        <w:ind w:left="426" w:hanging="426"/>
        <w:rPr>
          <w:rFonts w:eastAsia="楷体"/>
          <w:sz w:val="24"/>
        </w:rPr>
      </w:pPr>
      <w:r>
        <w:rPr>
          <w:rFonts w:eastAsia="楷体"/>
          <w:sz w:val="24"/>
        </w:rPr>
        <w:t>有权对乙方履行安全生产职责情况、环境保护情况、乙方自有或租赁使用的与HSE相关的设备、设施，乙方为HSE管理配备的人员及其资质情况，以及乙方做出的与HSE管理有关的承诺履行情况进行监督检查。</w:t>
      </w:r>
    </w:p>
    <w:p>
      <w:pPr>
        <w:numPr>
          <w:ilvl w:val="1"/>
          <w:numId w:val="41"/>
        </w:numPr>
        <w:spacing w:line="400" w:lineRule="atLeast"/>
        <w:ind w:left="426" w:hanging="426"/>
        <w:rPr>
          <w:rFonts w:eastAsia="楷体"/>
          <w:sz w:val="24"/>
        </w:rPr>
      </w:pPr>
      <w:r>
        <w:rPr>
          <w:rFonts w:eastAsia="楷体"/>
          <w:sz w:val="24"/>
        </w:rPr>
        <w:t>有权要求乙方维护好相关的健康保护、安全生产和环境保护设施、设备和器材。</w:t>
      </w:r>
    </w:p>
    <w:p>
      <w:pPr>
        <w:numPr>
          <w:ilvl w:val="1"/>
          <w:numId w:val="41"/>
        </w:numPr>
        <w:spacing w:line="400" w:lineRule="atLeast"/>
        <w:ind w:left="426" w:hanging="426"/>
        <w:rPr>
          <w:rFonts w:eastAsia="楷体"/>
          <w:sz w:val="24"/>
        </w:rPr>
      </w:pPr>
      <w:r>
        <w:rPr>
          <w:rFonts w:eastAsia="楷体"/>
          <w:sz w:val="24"/>
        </w:rPr>
        <w:t>有权对乙方的</w:t>
      </w:r>
      <w:r>
        <w:rPr>
          <w:rFonts w:hint="eastAsia" w:eastAsia="楷体"/>
          <w:sz w:val="24"/>
        </w:rPr>
        <w:t>危险化学品</w:t>
      </w:r>
      <w:r>
        <w:rPr>
          <w:rFonts w:eastAsia="楷体"/>
          <w:sz w:val="24"/>
        </w:rPr>
        <w:t>运输的安全作业情况进行监督检查，在监督过程中发现</w:t>
      </w:r>
      <w:r>
        <w:rPr>
          <w:rFonts w:hint="eastAsia" w:eastAsia="楷体"/>
          <w:sz w:val="24"/>
        </w:rPr>
        <w:t>运输</w:t>
      </w:r>
      <w:r>
        <w:rPr>
          <w:rFonts w:eastAsia="楷体"/>
          <w:sz w:val="24"/>
        </w:rPr>
        <w:t>情况不具备安全条件的，有权要求乙方停止</w:t>
      </w:r>
      <w:r>
        <w:rPr>
          <w:rFonts w:hint="eastAsia" w:eastAsia="楷体"/>
          <w:sz w:val="24"/>
        </w:rPr>
        <w:t>运输</w:t>
      </w:r>
      <w:r>
        <w:rPr>
          <w:rFonts w:eastAsia="楷体"/>
          <w:sz w:val="24"/>
        </w:rPr>
        <w:t>，并书面通知乙方制定具体安全措施进行整改。甲方的检查不减少乙方的HSE管理责任。</w:t>
      </w:r>
    </w:p>
    <w:p>
      <w:pPr>
        <w:numPr>
          <w:ilvl w:val="1"/>
          <w:numId w:val="41"/>
        </w:numPr>
        <w:spacing w:line="400" w:lineRule="atLeast"/>
        <w:ind w:left="426" w:hanging="426"/>
        <w:rPr>
          <w:rFonts w:eastAsia="楷体"/>
          <w:sz w:val="24"/>
        </w:rPr>
      </w:pPr>
      <w:r>
        <w:rPr>
          <w:rFonts w:eastAsia="楷体"/>
          <w:sz w:val="24"/>
        </w:rPr>
        <w:t>有权对乙方安全生产业绩、资质、健康安全环境例卷进行审查并备案。</w:t>
      </w:r>
    </w:p>
    <w:p>
      <w:pPr>
        <w:numPr>
          <w:ilvl w:val="1"/>
          <w:numId w:val="41"/>
        </w:numPr>
        <w:spacing w:line="400" w:lineRule="atLeast"/>
        <w:ind w:left="426" w:hanging="426"/>
        <w:rPr>
          <w:rFonts w:eastAsia="楷体"/>
          <w:sz w:val="24"/>
        </w:rPr>
      </w:pPr>
      <w:r>
        <w:rPr>
          <w:rFonts w:eastAsia="楷体"/>
          <w:sz w:val="24"/>
        </w:rPr>
        <w:t>在可能造成危害生产操作人员安全与健康的不可抗拒的紧急情况下，有权停止危险作业或撤离人员至安全区域。</w:t>
      </w:r>
    </w:p>
    <w:p>
      <w:pPr>
        <w:numPr>
          <w:ilvl w:val="1"/>
          <w:numId w:val="41"/>
        </w:numPr>
        <w:spacing w:line="400" w:lineRule="atLeast"/>
        <w:ind w:left="426" w:hanging="426"/>
        <w:rPr>
          <w:rFonts w:eastAsia="楷体"/>
          <w:sz w:val="24"/>
        </w:rPr>
      </w:pPr>
      <w:r>
        <w:rPr>
          <w:rFonts w:eastAsia="楷体"/>
          <w:sz w:val="24"/>
        </w:rPr>
        <w:t>有权禁止未经安全教育或安全教育考试不合格的乙方人员上岗。有权要求更换、调整身体条件和安全技能素质不具备岗位要求的乙方人员。</w:t>
      </w:r>
    </w:p>
    <w:p>
      <w:pPr>
        <w:numPr>
          <w:ilvl w:val="1"/>
          <w:numId w:val="41"/>
        </w:numPr>
        <w:spacing w:line="400" w:lineRule="atLeast"/>
        <w:ind w:left="426" w:hanging="426"/>
        <w:rPr>
          <w:rFonts w:eastAsia="楷体"/>
          <w:sz w:val="24"/>
        </w:rPr>
      </w:pPr>
      <w:r>
        <w:rPr>
          <w:rFonts w:eastAsia="楷体"/>
          <w:sz w:val="24"/>
        </w:rPr>
        <w:t>有权要求乙方在甲方管辖范围内执行甲方制定的关于</w:t>
      </w:r>
      <w:r>
        <w:rPr>
          <w:rFonts w:hint="eastAsia" w:eastAsia="楷体"/>
          <w:sz w:val="24"/>
        </w:rPr>
        <w:t>危险化学品运输的</w:t>
      </w:r>
      <w:r>
        <w:rPr>
          <w:rFonts w:eastAsia="楷体"/>
          <w:sz w:val="24"/>
        </w:rPr>
        <w:t>HSE管理规定，对乙方HSE管理过程中任何偏差，要求乙方实施整改并进行跟踪验证；对乙方的HSE管理工作进行监督考核。</w:t>
      </w:r>
    </w:p>
    <w:p>
      <w:pPr>
        <w:numPr>
          <w:ilvl w:val="1"/>
          <w:numId w:val="41"/>
        </w:numPr>
        <w:spacing w:line="400" w:lineRule="atLeast"/>
        <w:ind w:left="426" w:hanging="426"/>
        <w:rPr>
          <w:rFonts w:eastAsia="楷体"/>
          <w:sz w:val="24"/>
        </w:rPr>
      </w:pPr>
      <w:r>
        <w:rPr>
          <w:rFonts w:eastAsia="楷体"/>
          <w:sz w:val="24"/>
        </w:rPr>
        <w:t>其他：________________</w:t>
      </w:r>
      <w:r>
        <w:rPr>
          <w:rFonts w:hint="eastAsia" w:eastAsia="楷体"/>
          <w:sz w:val="24"/>
        </w:rPr>
        <w:t>。</w:t>
      </w:r>
    </w:p>
    <w:p>
      <w:pPr>
        <w:numPr>
          <w:ilvl w:val="0"/>
          <w:numId w:val="35"/>
        </w:numPr>
        <w:spacing w:line="400" w:lineRule="atLeast"/>
        <w:rPr>
          <w:rFonts w:eastAsia="楷体"/>
          <w:b/>
          <w:bCs/>
          <w:sz w:val="24"/>
        </w:rPr>
      </w:pPr>
      <w:bookmarkStart w:id="518" w:name="_Toc121889579"/>
      <w:bookmarkStart w:id="519" w:name="_Toc376903625"/>
      <w:r>
        <w:rPr>
          <w:rFonts w:eastAsia="楷体"/>
          <w:b/>
          <w:bCs/>
          <w:sz w:val="24"/>
        </w:rPr>
        <w:t>甲方的义务</w:t>
      </w:r>
      <w:bookmarkEnd w:id="518"/>
      <w:bookmarkEnd w:id="519"/>
    </w:p>
    <w:p>
      <w:pPr>
        <w:numPr>
          <w:ilvl w:val="1"/>
          <w:numId w:val="42"/>
        </w:numPr>
        <w:spacing w:line="400" w:lineRule="atLeast"/>
        <w:ind w:left="567" w:hanging="567"/>
        <w:rPr>
          <w:rFonts w:eastAsia="楷体"/>
          <w:sz w:val="24"/>
        </w:rPr>
      </w:pPr>
      <w:r>
        <w:rPr>
          <w:rFonts w:eastAsia="楷体"/>
          <w:sz w:val="24"/>
        </w:rPr>
        <w:t>认真执行与安全生产、健康和环保有关的法律、法规、标准及有关的规章制度，贯彻落实“安全第一、预防为主”的安全生产方针。</w:t>
      </w:r>
    </w:p>
    <w:p>
      <w:pPr>
        <w:numPr>
          <w:ilvl w:val="1"/>
          <w:numId w:val="42"/>
        </w:numPr>
        <w:spacing w:line="400" w:lineRule="atLeast"/>
        <w:ind w:left="567" w:hanging="567"/>
        <w:rPr>
          <w:rFonts w:eastAsia="楷体"/>
          <w:sz w:val="24"/>
        </w:rPr>
      </w:pPr>
      <w:r>
        <w:rPr>
          <w:rFonts w:eastAsia="楷体"/>
          <w:sz w:val="24"/>
        </w:rPr>
        <w:t>将乙方纳入甲方应急救援体系，发生事故后积极协助乙方进行抢险和抢救，防止事故扩大，并按照有关规定报告。</w:t>
      </w:r>
    </w:p>
    <w:p>
      <w:pPr>
        <w:numPr>
          <w:ilvl w:val="1"/>
          <w:numId w:val="42"/>
        </w:numPr>
        <w:spacing w:line="400" w:lineRule="atLeast"/>
        <w:ind w:left="567" w:hanging="567"/>
        <w:rPr>
          <w:rFonts w:eastAsia="楷体"/>
          <w:sz w:val="24"/>
        </w:rPr>
      </w:pPr>
      <w:r>
        <w:rPr>
          <w:rFonts w:eastAsia="楷体"/>
          <w:sz w:val="24"/>
        </w:rPr>
        <w:t>应建立与乙方协商、沟通的渠道，并及时向乙方传递有关安全管理信息。</w:t>
      </w:r>
    </w:p>
    <w:p>
      <w:pPr>
        <w:numPr>
          <w:ilvl w:val="1"/>
          <w:numId w:val="42"/>
        </w:numPr>
        <w:spacing w:line="400" w:lineRule="atLeast"/>
        <w:ind w:left="567" w:hanging="567"/>
        <w:rPr>
          <w:rFonts w:eastAsia="楷体"/>
          <w:sz w:val="24"/>
        </w:rPr>
      </w:pPr>
      <w:r>
        <w:rPr>
          <w:rFonts w:eastAsia="楷体"/>
          <w:sz w:val="24"/>
        </w:rPr>
        <w:t>对乙方提供的具有保密性质的文件和资料予以保密。</w:t>
      </w:r>
    </w:p>
    <w:p>
      <w:pPr>
        <w:numPr>
          <w:ilvl w:val="1"/>
          <w:numId w:val="42"/>
        </w:numPr>
        <w:spacing w:line="400" w:lineRule="atLeast"/>
        <w:ind w:left="567" w:hanging="567"/>
        <w:rPr>
          <w:rFonts w:eastAsia="楷体"/>
          <w:sz w:val="24"/>
        </w:rPr>
      </w:pPr>
      <w:r>
        <w:rPr>
          <w:rFonts w:eastAsia="楷体"/>
          <w:sz w:val="24"/>
        </w:rPr>
        <w:t>其他：___________________</w:t>
      </w:r>
      <w:r>
        <w:rPr>
          <w:rFonts w:hint="eastAsia" w:eastAsia="楷体"/>
          <w:sz w:val="24"/>
        </w:rPr>
        <w:t>。</w:t>
      </w:r>
    </w:p>
    <w:p>
      <w:pPr>
        <w:numPr>
          <w:ilvl w:val="0"/>
          <w:numId w:val="35"/>
        </w:numPr>
        <w:spacing w:line="400" w:lineRule="atLeast"/>
        <w:rPr>
          <w:rFonts w:eastAsia="楷体"/>
          <w:b/>
          <w:bCs/>
          <w:sz w:val="24"/>
        </w:rPr>
      </w:pPr>
      <w:bookmarkStart w:id="520" w:name="_Toc26030574"/>
      <w:bookmarkStart w:id="521" w:name="_Toc376903626"/>
      <w:bookmarkStart w:id="522" w:name="_Toc121889580"/>
      <w:r>
        <w:rPr>
          <w:rFonts w:eastAsia="楷体"/>
          <w:b/>
          <w:bCs/>
          <w:sz w:val="24"/>
        </w:rPr>
        <w:t>乙方的权利</w:t>
      </w:r>
      <w:bookmarkEnd w:id="520"/>
      <w:bookmarkEnd w:id="521"/>
      <w:bookmarkEnd w:id="522"/>
    </w:p>
    <w:p>
      <w:pPr>
        <w:numPr>
          <w:ilvl w:val="1"/>
          <w:numId w:val="43"/>
        </w:numPr>
        <w:spacing w:line="400" w:lineRule="atLeast"/>
        <w:ind w:left="709" w:hanging="709"/>
        <w:rPr>
          <w:rFonts w:eastAsia="楷体"/>
          <w:sz w:val="24"/>
        </w:rPr>
      </w:pPr>
      <w:r>
        <w:rPr>
          <w:rFonts w:eastAsia="楷体"/>
          <w:sz w:val="24"/>
        </w:rPr>
        <w:t>有权对甲方的HSE管理工作提出合理化建议和改进意见。</w:t>
      </w:r>
    </w:p>
    <w:p>
      <w:pPr>
        <w:numPr>
          <w:ilvl w:val="1"/>
          <w:numId w:val="43"/>
        </w:numPr>
        <w:spacing w:line="400" w:lineRule="atLeast"/>
        <w:ind w:left="709" w:hanging="709"/>
        <w:rPr>
          <w:rFonts w:eastAsia="楷体"/>
          <w:sz w:val="24"/>
        </w:rPr>
      </w:pPr>
      <w:r>
        <w:rPr>
          <w:rFonts w:hint="eastAsia" w:eastAsia="楷体"/>
          <w:sz w:val="24"/>
        </w:rPr>
        <w:t>运输过程</w:t>
      </w:r>
      <w:r>
        <w:rPr>
          <w:rFonts w:eastAsia="楷体"/>
          <w:sz w:val="24"/>
        </w:rPr>
        <w:t>中，对甲方违章指挥、强令乙方冒险</w:t>
      </w:r>
      <w:r>
        <w:rPr>
          <w:rFonts w:hint="eastAsia" w:eastAsia="楷体"/>
          <w:sz w:val="24"/>
        </w:rPr>
        <w:t>运输</w:t>
      </w:r>
      <w:r>
        <w:rPr>
          <w:rFonts w:eastAsia="楷体"/>
          <w:sz w:val="24"/>
        </w:rPr>
        <w:t>，有权拒绝执行。</w:t>
      </w:r>
    </w:p>
    <w:p>
      <w:pPr>
        <w:numPr>
          <w:ilvl w:val="1"/>
          <w:numId w:val="43"/>
        </w:numPr>
        <w:spacing w:line="400" w:lineRule="atLeast"/>
        <w:ind w:left="709" w:hanging="709"/>
        <w:rPr>
          <w:rFonts w:eastAsia="楷体"/>
          <w:sz w:val="24"/>
        </w:rPr>
      </w:pPr>
      <w:r>
        <w:rPr>
          <w:rFonts w:eastAsia="楷体"/>
          <w:sz w:val="24"/>
        </w:rPr>
        <w:t>发生严重危及乙方人员生命安全的不可抗力紧急情况时，乙方有权采取必要的措施避险。</w:t>
      </w:r>
    </w:p>
    <w:p>
      <w:pPr>
        <w:numPr>
          <w:ilvl w:val="1"/>
          <w:numId w:val="43"/>
        </w:numPr>
        <w:spacing w:line="400" w:lineRule="atLeast"/>
        <w:ind w:left="709" w:hanging="709"/>
        <w:rPr>
          <w:rFonts w:eastAsia="楷体"/>
          <w:sz w:val="24"/>
        </w:rPr>
      </w:pPr>
      <w:r>
        <w:rPr>
          <w:rFonts w:eastAsia="楷体"/>
          <w:sz w:val="24"/>
        </w:rPr>
        <w:t>其他：___________________</w:t>
      </w:r>
      <w:r>
        <w:rPr>
          <w:rFonts w:hint="eastAsia" w:eastAsia="楷体"/>
          <w:sz w:val="24"/>
        </w:rPr>
        <w:t>。</w:t>
      </w:r>
    </w:p>
    <w:p>
      <w:pPr>
        <w:numPr>
          <w:ilvl w:val="0"/>
          <w:numId w:val="35"/>
        </w:numPr>
        <w:spacing w:line="400" w:lineRule="atLeast"/>
        <w:rPr>
          <w:rFonts w:eastAsia="楷体"/>
          <w:b/>
          <w:bCs/>
          <w:sz w:val="24"/>
        </w:rPr>
      </w:pPr>
      <w:bookmarkStart w:id="523" w:name="_Toc26030575"/>
      <w:bookmarkStart w:id="524" w:name="_Toc376903627"/>
      <w:bookmarkStart w:id="525" w:name="_Toc121889581"/>
      <w:r>
        <w:rPr>
          <w:rFonts w:eastAsia="楷体"/>
          <w:b/>
          <w:bCs/>
          <w:sz w:val="24"/>
        </w:rPr>
        <w:t>乙方的义务</w:t>
      </w:r>
      <w:bookmarkEnd w:id="523"/>
      <w:bookmarkEnd w:id="524"/>
      <w:bookmarkEnd w:id="525"/>
    </w:p>
    <w:p>
      <w:pPr>
        <w:numPr>
          <w:ilvl w:val="1"/>
          <w:numId w:val="44"/>
        </w:numPr>
        <w:spacing w:line="400" w:lineRule="atLeast"/>
        <w:ind w:left="567" w:hanging="567"/>
        <w:rPr>
          <w:rFonts w:eastAsia="楷体"/>
          <w:sz w:val="24"/>
        </w:rPr>
      </w:pPr>
      <w:r>
        <w:rPr>
          <w:rFonts w:eastAsia="楷体"/>
          <w:sz w:val="24"/>
        </w:rPr>
        <w:t>预防、控制和消除职业危害，保护员工健康，以确保</w:t>
      </w:r>
      <w:r>
        <w:rPr>
          <w:rFonts w:hint="eastAsia" w:eastAsia="楷体"/>
          <w:sz w:val="24"/>
        </w:rPr>
        <w:t>危险化学品运输</w:t>
      </w:r>
      <w:r>
        <w:rPr>
          <w:rFonts w:eastAsia="楷体"/>
          <w:sz w:val="24"/>
        </w:rPr>
        <w:t>的安全生产。乙方有义务杜绝将任何已知的医疗上证明患有职业禁忌症的人员安排到</w:t>
      </w:r>
      <w:r>
        <w:rPr>
          <w:rFonts w:hint="eastAsia" w:eastAsia="楷体"/>
          <w:sz w:val="24"/>
        </w:rPr>
        <w:t>危险化学品运输</w:t>
      </w:r>
      <w:r>
        <w:rPr>
          <w:rFonts w:eastAsia="楷体"/>
          <w:sz w:val="24"/>
        </w:rPr>
        <w:t>工作中。若发现乙方使用上述人员，甲方将追究乙方相应的责任；因此造成任何事故或责任的，由乙方承担全部损失赔偿责任。</w:t>
      </w:r>
    </w:p>
    <w:p>
      <w:pPr>
        <w:numPr>
          <w:ilvl w:val="1"/>
          <w:numId w:val="44"/>
        </w:numPr>
        <w:spacing w:line="400" w:lineRule="atLeast"/>
        <w:ind w:left="567" w:hanging="567"/>
        <w:rPr>
          <w:rFonts w:eastAsia="楷体"/>
          <w:sz w:val="24"/>
        </w:rPr>
      </w:pPr>
      <w:r>
        <w:rPr>
          <w:rFonts w:eastAsia="楷体"/>
          <w:sz w:val="24"/>
        </w:rPr>
        <w:t>按规定组织好HSE检查，发现作业过程中的不安全隐患、重大险情，应采取有效措施积极处理并报告甲方；乙方应对甲方所提出的任何质疑和建议进行回复和确认，并根据有关标准和甲方要求立即实施纠正和改进。</w:t>
      </w:r>
    </w:p>
    <w:p>
      <w:pPr>
        <w:numPr>
          <w:ilvl w:val="1"/>
          <w:numId w:val="44"/>
        </w:numPr>
        <w:spacing w:line="400" w:lineRule="atLeast"/>
        <w:ind w:left="567" w:hanging="567"/>
        <w:rPr>
          <w:rFonts w:eastAsia="楷体"/>
          <w:sz w:val="24"/>
        </w:rPr>
      </w:pPr>
      <w:r>
        <w:rPr>
          <w:rFonts w:eastAsia="楷体"/>
          <w:sz w:val="24"/>
        </w:rPr>
        <w:t>对</w:t>
      </w:r>
      <w:r>
        <w:rPr>
          <w:rFonts w:hint="eastAsia" w:eastAsia="楷体"/>
          <w:sz w:val="24"/>
        </w:rPr>
        <w:t>危险化学品运输过程</w:t>
      </w:r>
      <w:r>
        <w:rPr>
          <w:rFonts w:eastAsia="楷体"/>
          <w:sz w:val="24"/>
        </w:rPr>
        <w:t>进行安全评估，消除隐患，制定预防措施和HSE计划书、HSE作业指导书及应急预案。</w:t>
      </w:r>
    </w:p>
    <w:p>
      <w:pPr>
        <w:numPr>
          <w:ilvl w:val="1"/>
          <w:numId w:val="44"/>
        </w:numPr>
        <w:spacing w:line="400" w:lineRule="atLeast"/>
        <w:ind w:left="567" w:hanging="567"/>
        <w:rPr>
          <w:rFonts w:eastAsia="楷体"/>
          <w:sz w:val="24"/>
        </w:rPr>
      </w:pPr>
      <w:r>
        <w:rPr>
          <w:rFonts w:eastAsia="楷体"/>
          <w:sz w:val="24"/>
        </w:rPr>
        <w:t>发生事故时，应积极组织抢险、服从统一指挥，避免事故进一步扩大，并按要求报告甲方。</w:t>
      </w:r>
    </w:p>
    <w:p>
      <w:pPr>
        <w:numPr>
          <w:ilvl w:val="1"/>
          <w:numId w:val="44"/>
        </w:numPr>
        <w:spacing w:line="400" w:lineRule="atLeast"/>
        <w:ind w:left="567" w:hanging="567"/>
        <w:rPr>
          <w:rFonts w:eastAsia="楷体"/>
          <w:sz w:val="24"/>
        </w:rPr>
      </w:pPr>
      <w:r>
        <w:rPr>
          <w:rFonts w:eastAsia="楷体"/>
          <w:sz w:val="24"/>
        </w:rPr>
        <w:t>应维护好相关的生产设施、设备和器材，使其处于安全生产状态，按相关规定进行定期检验。不得使用不符合国家、行业标准和甲方规定的原材料、设备、装置、防护用品、器材、安全检测仪等。</w:t>
      </w:r>
    </w:p>
    <w:p>
      <w:pPr>
        <w:numPr>
          <w:ilvl w:val="1"/>
          <w:numId w:val="44"/>
        </w:numPr>
        <w:spacing w:line="400" w:lineRule="atLeast"/>
        <w:ind w:left="567" w:hanging="567"/>
        <w:rPr>
          <w:rFonts w:eastAsia="楷体"/>
          <w:sz w:val="24"/>
        </w:rPr>
      </w:pPr>
      <w:r>
        <w:rPr>
          <w:rFonts w:hint="eastAsia" w:eastAsia="楷体"/>
          <w:sz w:val="24"/>
        </w:rPr>
        <w:t>运输</w:t>
      </w:r>
      <w:r>
        <w:rPr>
          <w:rFonts w:eastAsia="楷体"/>
          <w:sz w:val="24"/>
        </w:rPr>
        <w:t>所使用的压力容器等特种设备应按国家特种设备管理规定进行登记和定期检验。</w:t>
      </w:r>
    </w:p>
    <w:p>
      <w:pPr>
        <w:numPr>
          <w:ilvl w:val="1"/>
          <w:numId w:val="44"/>
        </w:numPr>
        <w:spacing w:line="400" w:lineRule="atLeast"/>
        <w:ind w:left="567" w:hanging="567"/>
        <w:rPr>
          <w:rFonts w:eastAsia="楷体"/>
          <w:sz w:val="24"/>
        </w:rPr>
      </w:pPr>
      <w:r>
        <w:rPr>
          <w:rFonts w:eastAsia="楷体"/>
          <w:sz w:val="24"/>
        </w:rPr>
        <w:t>应对所有作业人员进行安全生产教育培训，保证所有人员具备相应的安全意识和技能，明悉有关HSE规章制度和安全操作规程，掌握本岗位的安全操作技能；负责办理</w:t>
      </w:r>
      <w:r>
        <w:rPr>
          <w:rFonts w:hint="eastAsia" w:eastAsia="楷体"/>
          <w:sz w:val="24"/>
        </w:rPr>
        <w:t>危险化学品</w:t>
      </w:r>
      <w:r>
        <w:rPr>
          <w:rFonts w:eastAsia="楷体"/>
          <w:sz w:val="24"/>
        </w:rPr>
        <w:t>运输所</w:t>
      </w:r>
      <w:r>
        <w:rPr>
          <w:rFonts w:hint="eastAsia" w:eastAsia="楷体"/>
          <w:sz w:val="24"/>
        </w:rPr>
        <w:t>应当</w:t>
      </w:r>
      <w:r>
        <w:rPr>
          <w:rFonts w:eastAsia="楷体"/>
          <w:sz w:val="24"/>
        </w:rPr>
        <w:t>的健康、安全与环境保护等有关证书，且保持其有效性；为作业人员配备适宜的作业防护用品。保证所有人员具有国家主管部门颁发的有效的</w:t>
      </w:r>
      <w:r>
        <w:rPr>
          <w:rFonts w:hint="eastAsia" w:eastAsia="楷体"/>
          <w:sz w:val="24"/>
        </w:rPr>
        <w:t>危险化学品</w:t>
      </w:r>
      <w:r>
        <w:rPr>
          <w:rFonts w:eastAsia="楷体"/>
          <w:sz w:val="24"/>
        </w:rPr>
        <w:t>运输</w:t>
      </w:r>
      <w:r>
        <w:rPr>
          <w:rFonts w:hint="eastAsia" w:eastAsia="楷体"/>
          <w:sz w:val="24"/>
        </w:rPr>
        <w:t>从业</w:t>
      </w:r>
      <w:r>
        <w:rPr>
          <w:rFonts w:eastAsia="楷体"/>
          <w:sz w:val="24"/>
        </w:rPr>
        <w:t>资质/资格；特种作业人员应具备相应的有效资格证书。</w:t>
      </w:r>
    </w:p>
    <w:p>
      <w:pPr>
        <w:numPr>
          <w:ilvl w:val="1"/>
          <w:numId w:val="44"/>
        </w:numPr>
        <w:spacing w:line="400" w:lineRule="atLeast"/>
        <w:ind w:left="567" w:hanging="567"/>
        <w:rPr>
          <w:rFonts w:eastAsia="楷体"/>
          <w:sz w:val="24"/>
        </w:rPr>
      </w:pPr>
      <w:r>
        <w:rPr>
          <w:rFonts w:eastAsia="楷体"/>
          <w:sz w:val="24"/>
        </w:rPr>
        <w:t>乙方在开始履行主合同之前，应当首先按国家、行业有关标准和安全管理规定，做好</w:t>
      </w:r>
      <w:r>
        <w:rPr>
          <w:rFonts w:hint="eastAsia" w:eastAsia="楷体"/>
          <w:sz w:val="24"/>
        </w:rPr>
        <w:t>危险化学品运输</w:t>
      </w:r>
      <w:r>
        <w:rPr>
          <w:rFonts w:eastAsia="楷体"/>
          <w:sz w:val="24"/>
        </w:rPr>
        <w:t>服务的准备工作，防止发生HSE事故。</w:t>
      </w:r>
    </w:p>
    <w:p>
      <w:pPr>
        <w:numPr>
          <w:ilvl w:val="1"/>
          <w:numId w:val="44"/>
        </w:numPr>
        <w:spacing w:line="400" w:lineRule="atLeast"/>
        <w:ind w:left="567" w:hanging="567"/>
        <w:rPr>
          <w:rFonts w:eastAsia="楷体"/>
          <w:sz w:val="24"/>
        </w:rPr>
      </w:pPr>
      <w:r>
        <w:rPr>
          <w:rFonts w:eastAsia="楷体"/>
          <w:sz w:val="24"/>
        </w:rPr>
        <w:t>制定意外事故伤害、突发性疾病、急性中毒、急性传染病、自然灾害（风暴潮、地震、疫情）、坠落、落水等突发事故处理应急计划，配备相应的器具，并组织演练。</w:t>
      </w:r>
    </w:p>
    <w:p>
      <w:pPr>
        <w:numPr>
          <w:ilvl w:val="1"/>
          <w:numId w:val="44"/>
        </w:numPr>
        <w:spacing w:line="400" w:lineRule="atLeast"/>
        <w:ind w:left="567" w:hanging="567"/>
        <w:rPr>
          <w:rFonts w:eastAsia="楷体"/>
          <w:sz w:val="24"/>
        </w:rPr>
      </w:pPr>
      <w:r>
        <w:rPr>
          <w:rFonts w:eastAsia="楷体"/>
          <w:sz w:val="24"/>
        </w:rPr>
        <w:t>乙方有义务为其所有员工和雇员购买意外伤害保险或工伤保险，严格执行国家关于安全生产相关法规中关于保险的要求。</w:t>
      </w:r>
    </w:p>
    <w:p>
      <w:pPr>
        <w:numPr>
          <w:ilvl w:val="1"/>
          <w:numId w:val="44"/>
        </w:numPr>
        <w:spacing w:line="400" w:lineRule="atLeast"/>
        <w:ind w:left="567" w:hanging="567"/>
        <w:rPr>
          <w:rFonts w:eastAsia="楷体"/>
          <w:sz w:val="24"/>
        </w:rPr>
      </w:pPr>
      <w:r>
        <w:rPr>
          <w:rFonts w:eastAsia="楷体"/>
          <w:sz w:val="24"/>
        </w:rPr>
        <w:t>乙方履行主合同过程中所需要的设备、设施及材料的安全风险和责任由乙方负责和承担。乙方所控制或使用的甲方财产出现损坏、丢失等情况，乙方应及时报告甲方，并承担由此所造成的损失。</w:t>
      </w:r>
    </w:p>
    <w:p>
      <w:pPr>
        <w:numPr>
          <w:ilvl w:val="1"/>
          <w:numId w:val="44"/>
        </w:numPr>
        <w:spacing w:line="400" w:lineRule="atLeast"/>
        <w:ind w:left="567" w:hanging="567"/>
        <w:rPr>
          <w:rFonts w:hint="eastAsia" w:eastAsia="楷体"/>
          <w:sz w:val="24"/>
        </w:rPr>
      </w:pPr>
      <w:r>
        <w:rPr>
          <w:rFonts w:eastAsia="楷体"/>
          <w:sz w:val="24"/>
        </w:rPr>
        <w:t>其他：___________________</w:t>
      </w:r>
      <w:r>
        <w:rPr>
          <w:rFonts w:hint="eastAsia" w:eastAsia="楷体"/>
          <w:sz w:val="24"/>
        </w:rPr>
        <w:t>。</w:t>
      </w:r>
    </w:p>
    <w:p>
      <w:pPr>
        <w:numPr>
          <w:ilvl w:val="0"/>
          <w:numId w:val="35"/>
        </w:numPr>
        <w:spacing w:line="400" w:lineRule="atLeast"/>
        <w:rPr>
          <w:rFonts w:eastAsia="楷体"/>
          <w:b/>
          <w:bCs/>
          <w:sz w:val="24"/>
        </w:rPr>
      </w:pPr>
      <w:bookmarkStart w:id="526" w:name="_Toc376903628"/>
      <w:bookmarkStart w:id="527" w:name="_Toc121889582"/>
      <w:bookmarkStart w:id="528" w:name="_Toc26030576"/>
      <w:r>
        <w:rPr>
          <w:rFonts w:eastAsia="楷体"/>
          <w:b/>
          <w:bCs/>
          <w:sz w:val="24"/>
        </w:rPr>
        <w:t>HSE检查与监督</w:t>
      </w:r>
      <w:bookmarkEnd w:id="526"/>
      <w:bookmarkEnd w:id="527"/>
      <w:bookmarkEnd w:id="528"/>
    </w:p>
    <w:p>
      <w:pPr>
        <w:numPr>
          <w:ilvl w:val="1"/>
          <w:numId w:val="45"/>
        </w:numPr>
        <w:spacing w:line="400" w:lineRule="atLeast"/>
        <w:ind w:left="567" w:hanging="567"/>
        <w:rPr>
          <w:rFonts w:eastAsia="楷体"/>
          <w:sz w:val="24"/>
        </w:rPr>
      </w:pPr>
      <w:r>
        <w:rPr>
          <w:rFonts w:eastAsia="楷体"/>
          <w:sz w:val="24"/>
        </w:rPr>
        <w:t>甲方依据国家、地方政府有关法律、法规、标准、规程及合同，对乙方</w:t>
      </w:r>
      <w:r>
        <w:rPr>
          <w:rFonts w:hint="eastAsia" w:eastAsia="楷体"/>
          <w:sz w:val="24"/>
        </w:rPr>
        <w:t>受托的危险化学品</w:t>
      </w:r>
      <w:r>
        <w:rPr>
          <w:rFonts w:eastAsia="楷体"/>
          <w:sz w:val="24"/>
        </w:rPr>
        <w:t>运输的下列事项进行监督检查。在检查过程中，若发现事故隐患或潜在的不安全行为、不安全状态，甲方HSE监督人员有权向乙方发出《隐患整改通知单》限期整改。</w:t>
      </w:r>
    </w:p>
    <w:p>
      <w:pPr>
        <w:numPr>
          <w:ilvl w:val="1"/>
          <w:numId w:val="46"/>
        </w:numPr>
        <w:spacing w:line="400" w:lineRule="atLeast"/>
        <w:rPr>
          <w:rFonts w:eastAsia="楷体"/>
          <w:sz w:val="24"/>
        </w:rPr>
      </w:pPr>
      <w:r>
        <w:rPr>
          <w:rFonts w:eastAsia="楷体"/>
          <w:sz w:val="24"/>
        </w:rPr>
        <w:t>乙方执行安全生产规章制度、标准情况。</w:t>
      </w:r>
    </w:p>
    <w:p>
      <w:pPr>
        <w:numPr>
          <w:ilvl w:val="1"/>
          <w:numId w:val="46"/>
        </w:numPr>
        <w:spacing w:line="400" w:lineRule="atLeast"/>
        <w:rPr>
          <w:rFonts w:eastAsia="楷体"/>
          <w:sz w:val="24"/>
        </w:rPr>
      </w:pPr>
      <w:r>
        <w:rPr>
          <w:rFonts w:eastAsia="楷体"/>
          <w:sz w:val="24"/>
        </w:rPr>
        <w:t>安全、健康、环保设施、设备的使用、维护情况。</w:t>
      </w:r>
    </w:p>
    <w:p>
      <w:pPr>
        <w:numPr>
          <w:ilvl w:val="1"/>
          <w:numId w:val="46"/>
        </w:numPr>
        <w:spacing w:line="400" w:lineRule="atLeast"/>
        <w:rPr>
          <w:rFonts w:eastAsia="楷体"/>
          <w:sz w:val="24"/>
        </w:rPr>
      </w:pPr>
      <w:r>
        <w:rPr>
          <w:rFonts w:eastAsia="楷体"/>
          <w:sz w:val="24"/>
        </w:rPr>
        <w:t>特种作业人员持证上岗。</w:t>
      </w:r>
    </w:p>
    <w:p>
      <w:pPr>
        <w:numPr>
          <w:ilvl w:val="1"/>
          <w:numId w:val="46"/>
        </w:numPr>
        <w:spacing w:line="400" w:lineRule="atLeast"/>
        <w:rPr>
          <w:rFonts w:eastAsia="楷体"/>
          <w:sz w:val="24"/>
        </w:rPr>
      </w:pPr>
      <w:r>
        <w:rPr>
          <w:rFonts w:eastAsia="楷体"/>
          <w:sz w:val="24"/>
        </w:rPr>
        <w:t>安全、环保技术措施（事故隐患整改）计划的制定和执行情况，事故紧急预案及演练情况。</w:t>
      </w:r>
    </w:p>
    <w:p>
      <w:pPr>
        <w:numPr>
          <w:ilvl w:val="1"/>
          <w:numId w:val="46"/>
        </w:numPr>
        <w:spacing w:line="400" w:lineRule="atLeast"/>
        <w:rPr>
          <w:rFonts w:eastAsia="楷体"/>
          <w:sz w:val="24"/>
        </w:rPr>
      </w:pPr>
      <w:r>
        <w:rPr>
          <w:rFonts w:eastAsia="楷体"/>
          <w:sz w:val="24"/>
        </w:rPr>
        <w:t>乙方员工劳动防护用品的配备和使用情况，健康、安全与环境警示标志的管理和使用情况。</w:t>
      </w:r>
    </w:p>
    <w:p>
      <w:pPr>
        <w:numPr>
          <w:ilvl w:val="1"/>
          <w:numId w:val="46"/>
        </w:numPr>
        <w:spacing w:line="400" w:lineRule="atLeast"/>
        <w:rPr>
          <w:rFonts w:eastAsia="楷体"/>
          <w:sz w:val="24"/>
        </w:rPr>
      </w:pPr>
      <w:r>
        <w:rPr>
          <w:rFonts w:eastAsia="楷体"/>
          <w:sz w:val="24"/>
        </w:rPr>
        <w:t>消防设备、器材配备情况。</w:t>
      </w:r>
    </w:p>
    <w:p>
      <w:pPr>
        <w:numPr>
          <w:ilvl w:val="1"/>
          <w:numId w:val="46"/>
        </w:numPr>
        <w:spacing w:line="400" w:lineRule="atLeast"/>
        <w:rPr>
          <w:rFonts w:eastAsia="楷体"/>
          <w:sz w:val="24"/>
        </w:rPr>
      </w:pPr>
      <w:r>
        <w:rPr>
          <w:rFonts w:eastAsia="楷体"/>
          <w:sz w:val="24"/>
        </w:rPr>
        <w:t>其他需要的监督检查项目。</w:t>
      </w:r>
    </w:p>
    <w:p>
      <w:pPr>
        <w:numPr>
          <w:ilvl w:val="1"/>
          <w:numId w:val="45"/>
        </w:numPr>
        <w:spacing w:line="400" w:lineRule="atLeast"/>
        <w:ind w:left="567" w:hanging="567"/>
        <w:rPr>
          <w:rFonts w:eastAsia="楷体"/>
          <w:sz w:val="24"/>
        </w:rPr>
      </w:pPr>
      <w:r>
        <w:rPr>
          <w:rFonts w:eastAsia="楷体"/>
          <w:sz w:val="24"/>
        </w:rPr>
        <w:t>乙方应根据其制定的健康、安全与环境管理制度、标准，认真做好日常的安全生产检查监督工作，发现事故隐患和潜在的不安全因素，及时制定安全措施进行整改，并将整改情况在甲方限定的期限内通报给甲方HSE监督人员。</w:t>
      </w:r>
    </w:p>
    <w:p>
      <w:pPr>
        <w:numPr>
          <w:ilvl w:val="1"/>
          <w:numId w:val="45"/>
        </w:numPr>
        <w:spacing w:line="400" w:lineRule="atLeast"/>
        <w:ind w:left="567" w:hanging="567"/>
        <w:rPr>
          <w:rFonts w:eastAsia="楷体"/>
          <w:sz w:val="24"/>
        </w:rPr>
      </w:pPr>
      <w:r>
        <w:rPr>
          <w:rFonts w:eastAsia="楷体"/>
          <w:sz w:val="24"/>
        </w:rPr>
        <w:t>其它：___________________</w:t>
      </w:r>
    </w:p>
    <w:p>
      <w:pPr>
        <w:numPr>
          <w:ilvl w:val="0"/>
          <w:numId w:val="35"/>
        </w:numPr>
        <w:spacing w:line="400" w:lineRule="atLeast"/>
        <w:rPr>
          <w:rFonts w:eastAsia="楷体"/>
          <w:b/>
          <w:bCs/>
          <w:sz w:val="24"/>
        </w:rPr>
      </w:pPr>
      <w:bookmarkStart w:id="529" w:name="_Toc121889583"/>
      <w:bookmarkStart w:id="530" w:name="_Toc26030577"/>
      <w:bookmarkStart w:id="531" w:name="_Toc376903629"/>
      <w:r>
        <w:rPr>
          <w:rFonts w:eastAsia="楷体"/>
          <w:b/>
          <w:bCs/>
          <w:sz w:val="24"/>
        </w:rPr>
        <w:t>事故的应急救援与调查</w:t>
      </w:r>
      <w:bookmarkEnd w:id="529"/>
      <w:bookmarkEnd w:id="530"/>
      <w:r>
        <w:rPr>
          <w:rFonts w:eastAsia="楷体"/>
          <w:b/>
          <w:bCs/>
          <w:sz w:val="24"/>
        </w:rPr>
        <w:t>处理</w:t>
      </w:r>
      <w:bookmarkEnd w:id="531"/>
    </w:p>
    <w:p>
      <w:pPr>
        <w:numPr>
          <w:ilvl w:val="1"/>
          <w:numId w:val="47"/>
        </w:numPr>
        <w:spacing w:line="400" w:lineRule="atLeast"/>
        <w:ind w:left="567" w:hanging="567"/>
        <w:rPr>
          <w:rFonts w:eastAsia="楷体"/>
          <w:sz w:val="24"/>
        </w:rPr>
      </w:pPr>
      <w:r>
        <w:rPr>
          <w:rFonts w:eastAsia="楷体"/>
          <w:sz w:val="24"/>
        </w:rPr>
        <w:t>乙方应制定安全、环境、健康事故应急救援预案，建立应急救援体系，配备应急救援设备、器材，并进行经常性维护、保养，保证正常运转。</w:t>
      </w:r>
    </w:p>
    <w:p>
      <w:pPr>
        <w:numPr>
          <w:ilvl w:val="1"/>
          <w:numId w:val="47"/>
        </w:numPr>
        <w:spacing w:line="400" w:lineRule="atLeast"/>
        <w:ind w:left="567" w:hanging="567"/>
        <w:rPr>
          <w:rFonts w:eastAsia="楷体"/>
          <w:sz w:val="24"/>
        </w:rPr>
      </w:pPr>
      <w:r>
        <w:rPr>
          <w:rFonts w:eastAsia="楷体"/>
          <w:sz w:val="24"/>
        </w:rPr>
        <w:t>发生生产安全、环保事故后，事故现场乙方有关人员应当立即报告乙方单位负责人，单位负责人接到事故报告后，应迅速采取有效措施，组织抢险、抢救，防止事故扩大，减轻人员伤亡和财产损失，事故的处理应同时满足国家和甲方关于事故管理要求。重特大事故，应在事故发生当时立即报告甲方单位，不得拖延，不得故意破坏事故现场、毁灭有关证据。因乙方拖延或故意破坏事故现场、毁灭证据等行为而给甲方或第三方造成的损失，由乙方承担赔偿责任。</w:t>
      </w:r>
    </w:p>
    <w:p>
      <w:pPr>
        <w:numPr>
          <w:ilvl w:val="1"/>
          <w:numId w:val="47"/>
        </w:numPr>
        <w:spacing w:line="400" w:lineRule="atLeast"/>
        <w:ind w:left="567" w:hanging="567"/>
        <w:rPr>
          <w:rFonts w:eastAsia="楷体"/>
          <w:sz w:val="24"/>
        </w:rPr>
      </w:pPr>
      <w:r>
        <w:rPr>
          <w:rFonts w:eastAsia="楷体"/>
          <w:sz w:val="24"/>
        </w:rPr>
        <w:t>乙方应负责组织事故的抢险、抢救工作，甲方应当支持、配合事故抢险、抢救，并提供便利条件。事故应急抢险、抢救费用由事故责任方承担。</w:t>
      </w:r>
    </w:p>
    <w:p>
      <w:pPr>
        <w:numPr>
          <w:ilvl w:val="1"/>
          <w:numId w:val="47"/>
        </w:numPr>
        <w:spacing w:line="400" w:lineRule="atLeast"/>
        <w:ind w:left="567" w:hanging="567"/>
        <w:rPr>
          <w:rFonts w:eastAsia="楷体"/>
          <w:sz w:val="24"/>
        </w:rPr>
      </w:pPr>
      <w:r>
        <w:rPr>
          <w:rFonts w:eastAsia="楷体"/>
          <w:sz w:val="24"/>
        </w:rPr>
        <w:t>在主合同履行过程中发生的安全事故，应按照国家和甲方事故调查有关规定对事故进行调查和责任认定。</w:t>
      </w:r>
    </w:p>
    <w:p>
      <w:pPr>
        <w:numPr>
          <w:ilvl w:val="1"/>
          <w:numId w:val="47"/>
        </w:numPr>
        <w:spacing w:line="400" w:lineRule="atLeast"/>
        <w:ind w:left="567" w:hanging="567"/>
        <w:rPr>
          <w:rFonts w:eastAsia="楷体"/>
          <w:sz w:val="24"/>
        </w:rPr>
      </w:pPr>
      <w:r>
        <w:rPr>
          <w:rFonts w:eastAsia="楷体"/>
          <w:sz w:val="24"/>
        </w:rPr>
        <w:t>乙方应配合政府相关部门进行人员死亡事故的调查处理工作，应在查清原因、分清责任的基础上，按照调查组提出的调查处理意见进行处理，并将《员工死亡事故调查报告书》抄送甲方。</w:t>
      </w:r>
    </w:p>
    <w:p>
      <w:pPr>
        <w:numPr>
          <w:ilvl w:val="1"/>
          <w:numId w:val="47"/>
        </w:numPr>
        <w:spacing w:line="400" w:lineRule="atLeast"/>
        <w:ind w:left="567" w:hanging="567"/>
        <w:rPr>
          <w:rFonts w:eastAsia="楷体"/>
          <w:sz w:val="24"/>
        </w:rPr>
      </w:pPr>
      <w:r>
        <w:rPr>
          <w:rFonts w:eastAsia="楷体"/>
          <w:sz w:val="24"/>
        </w:rPr>
        <w:t>乙方发生诸如有毒气体泄露等严重环境污染事故时，应立即疏散周边人员，并报告当地政府和甲方，进行紧急抢险。同时成立有甲方参加的联合事故调查组，对事故进行调查处理。</w:t>
      </w:r>
    </w:p>
    <w:p>
      <w:pPr>
        <w:numPr>
          <w:ilvl w:val="1"/>
          <w:numId w:val="47"/>
        </w:numPr>
        <w:spacing w:line="400" w:lineRule="atLeast"/>
        <w:ind w:left="567" w:hanging="567"/>
        <w:rPr>
          <w:rFonts w:eastAsia="楷体"/>
          <w:sz w:val="24"/>
        </w:rPr>
      </w:pPr>
      <w:r>
        <w:rPr>
          <w:rFonts w:eastAsia="楷体"/>
          <w:sz w:val="24"/>
        </w:rPr>
        <w:t>甲方对乙方在</w:t>
      </w:r>
      <w:r>
        <w:rPr>
          <w:rFonts w:hint="eastAsia" w:eastAsia="楷体"/>
          <w:sz w:val="24"/>
        </w:rPr>
        <w:t>危险化学品运输</w:t>
      </w:r>
      <w:r>
        <w:rPr>
          <w:rFonts w:eastAsia="楷体"/>
          <w:sz w:val="24"/>
        </w:rPr>
        <w:t>过程中发生的事故进行调查，若发现乙方存在HSE问题或隐患，则有权勒令乙方停止</w:t>
      </w:r>
      <w:r>
        <w:rPr>
          <w:rFonts w:hint="eastAsia" w:eastAsia="楷体"/>
          <w:sz w:val="24"/>
        </w:rPr>
        <w:t>危险化学品运输</w:t>
      </w:r>
      <w:r>
        <w:rPr>
          <w:rFonts w:eastAsia="楷体"/>
          <w:sz w:val="24"/>
        </w:rPr>
        <w:t>，直至依法解除合同，并赔偿甲方相应的损失。</w:t>
      </w:r>
    </w:p>
    <w:p>
      <w:pPr>
        <w:numPr>
          <w:ilvl w:val="1"/>
          <w:numId w:val="47"/>
        </w:numPr>
        <w:spacing w:line="400" w:lineRule="atLeast"/>
        <w:ind w:left="567" w:hanging="567"/>
        <w:rPr>
          <w:rFonts w:eastAsia="楷体"/>
          <w:sz w:val="24"/>
        </w:rPr>
      </w:pPr>
      <w:r>
        <w:rPr>
          <w:rFonts w:eastAsia="楷体"/>
          <w:sz w:val="24"/>
        </w:rPr>
        <w:t>其它：___________________</w:t>
      </w:r>
      <w:r>
        <w:rPr>
          <w:rFonts w:hint="eastAsia" w:eastAsia="楷体"/>
          <w:sz w:val="24"/>
        </w:rPr>
        <w:t>。</w:t>
      </w:r>
    </w:p>
    <w:p>
      <w:pPr>
        <w:numPr>
          <w:ilvl w:val="0"/>
          <w:numId w:val="35"/>
        </w:numPr>
        <w:spacing w:line="400" w:lineRule="atLeast"/>
        <w:rPr>
          <w:rFonts w:eastAsia="楷体"/>
          <w:b/>
          <w:bCs/>
          <w:sz w:val="24"/>
        </w:rPr>
      </w:pPr>
      <w:bookmarkStart w:id="532" w:name="_Toc121889584"/>
      <w:bookmarkStart w:id="533" w:name="_Toc376903630"/>
      <w:bookmarkStart w:id="534" w:name="_Toc26030578"/>
      <w:r>
        <w:rPr>
          <w:rFonts w:eastAsia="楷体"/>
          <w:b/>
          <w:bCs/>
          <w:sz w:val="24"/>
        </w:rPr>
        <w:t>安全生产信息的报告</w:t>
      </w:r>
      <w:bookmarkEnd w:id="532"/>
      <w:bookmarkEnd w:id="533"/>
    </w:p>
    <w:p>
      <w:pPr>
        <w:spacing w:line="400" w:lineRule="atLeast"/>
        <w:rPr>
          <w:rFonts w:eastAsia="楷体"/>
          <w:sz w:val="24"/>
        </w:rPr>
      </w:pPr>
      <w:r>
        <w:rPr>
          <w:rFonts w:eastAsia="楷体"/>
          <w:sz w:val="24"/>
        </w:rPr>
        <w:t>为了实现安全生产，加强对</w:t>
      </w:r>
      <w:r>
        <w:rPr>
          <w:rFonts w:hint="eastAsia" w:eastAsia="楷体"/>
          <w:sz w:val="24"/>
        </w:rPr>
        <w:t>危险化学品运输</w:t>
      </w:r>
      <w:r>
        <w:rPr>
          <w:rFonts w:eastAsia="楷体"/>
          <w:sz w:val="24"/>
        </w:rPr>
        <w:t>信息管理，乙方应向甲方汇报安全生产信息、环境保护等内容，具体工作内容、汇报时间由甲方另行确定。</w:t>
      </w:r>
    </w:p>
    <w:p>
      <w:pPr>
        <w:numPr>
          <w:ilvl w:val="0"/>
          <w:numId w:val="35"/>
        </w:numPr>
        <w:spacing w:line="400" w:lineRule="atLeast"/>
        <w:rPr>
          <w:rFonts w:eastAsia="楷体"/>
          <w:b/>
          <w:bCs/>
          <w:sz w:val="24"/>
        </w:rPr>
      </w:pPr>
      <w:bookmarkStart w:id="535" w:name="_Toc121889586"/>
      <w:bookmarkStart w:id="536" w:name="_Toc376903631"/>
      <w:r>
        <w:rPr>
          <w:rFonts w:eastAsia="楷体"/>
          <w:b/>
          <w:bCs/>
          <w:sz w:val="24"/>
        </w:rPr>
        <w:t>违约责任及处理</w:t>
      </w:r>
      <w:bookmarkEnd w:id="534"/>
      <w:bookmarkEnd w:id="535"/>
      <w:bookmarkEnd w:id="536"/>
    </w:p>
    <w:p>
      <w:pPr>
        <w:numPr>
          <w:ilvl w:val="1"/>
          <w:numId w:val="48"/>
        </w:numPr>
        <w:spacing w:line="400" w:lineRule="atLeast"/>
        <w:ind w:left="567" w:hanging="567"/>
        <w:rPr>
          <w:rFonts w:eastAsia="楷体"/>
          <w:sz w:val="24"/>
        </w:rPr>
      </w:pPr>
      <w:r>
        <w:rPr>
          <w:rFonts w:eastAsia="楷体"/>
          <w:sz w:val="24"/>
        </w:rPr>
        <w:t>甲乙双方中任何一方违反本HSE合同要求，但未造成事故及经济损失的，违约方应及时整改或采取其他补救措施。</w:t>
      </w:r>
    </w:p>
    <w:p>
      <w:pPr>
        <w:numPr>
          <w:ilvl w:val="1"/>
          <w:numId w:val="48"/>
        </w:numPr>
        <w:spacing w:line="400" w:lineRule="atLeast"/>
        <w:ind w:left="567" w:hanging="567"/>
        <w:rPr>
          <w:rFonts w:eastAsia="楷体"/>
          <w:sz w:val="24"/>
        </w:rPr>
      </w:pPr>
      <w:r>
        <w:rPr>
          <w:rFonts w:eastAsia="楷体"/>
          <w:sz w:val="24"/>
        </w:rPr>
        <w:t>若甲方未能履行本HSE合同第</w:t>
      </w:r>
      <w:r>
        <w:rPr>
          <w:rFonts w:hint="eastAsia" w:eastAsia="楷体"/>
          <w:sz w:val="24"/>
        </w:rPr>
        <w:t>1</w:t>
      </w:r>
      <w:r>
        <w:rPr>
          <w:rFonts w:eastAsia="楷体"/>
          <w:sz w:val="24"/>
        </w:rPr>
        <w:t>0条约定的义务而导致发生事故，且影响</w:t>
      </w:r>
      <w:r>
        <w:rPr>
          <w:rFonts w:hint="eastAsia" w:eastAsia="楷体"/>
          <w:sz w:val="24"/>
        </w:rPr>
        <w:t>运输进度</w:t>
      </w:r>
      <w:r>
        <w:rPr>
          <w:rFonts w:eastAsia="楷体"/>
          <w:sz w:val="24"/>
        </w:rPr>
        <w:t>的，除</w:t>
      </w:r>
      <w:r>
        <w:rPr>
          <w:rFonts w:hint="eastAsia" w:eastAsia="楷体"/>
          <w:sz w:val="24"/>
        </w:rPr>
        <w:t>合同履行</w:t>
      </w:r>
      <w:r>
        <w:rPr>
          <w:rFonts w:eastAsia="楷体"/>
          <w:sz w:val="24"/>
        </w:rPr>
        <w:t>期限顺延外，还应赔偿乙方因此发生的损失。</w:t>
      </w:r>
    </w:p>
    <w:p>
      <w:pPr>
        <w:numPr>
          <w:ilvl w:val="1"/>
          <w:numId w:val="48"/>
        </w:numPr>
        <w:spacing w:line="400" w:lineRule="atLeast"/>
        <w:ind w:left="567" w:hanging="567"/>
        <w:rPr>
          <w:rFonts w:eastAsia="楷体"/>
          <w:sz w:val="24"/>
        </w:rPr>
      </w:pPr>
      <w:r>
        <w:rPr>
          <w:rFonts w:eastAsia="楷体"/>
          <w:sz w:val="24"/>
        </w:rPr>
        <w:t>乙方未按甲方发出的《隐患整改通知单》要求按期完成整改的，乙方每次应向甲方支付____元违约金，乙方支付违约金后仍未整改或整改不符合《隐患整改通知单》要求的，甲方可责令乙方</w:t>
      </w:r>
      <w:r>
        <w:rPr>
          <w:rFonts w:hint="eastAsia" w:eastAsia="楷体"/>
          <w:sz w:val="24"/>
        </w:rPr>
        <w:t>暂停运输</w:t>
      </w:r>
      <w:r>
        <w:rPr>
          <w:rFonts w:eastAsia="楷体"/>
          <w:sz w:val="24"/>
        </w:rPr>
        <w:t>并整改，因此所造成的损失和整改支出由乙方承担，且不顺延</w:t>
      </w:r>
      <w:r>
        <w:rPr>
          <w:rFonts w:hint="eastAsia" w:eastAsia="楷体"/>
          <w:sz w:val="24"/>
        </w:rPr>
        <w:t>合同履行</w:t>
      </w:r>
      <w:r>
        <w:rPr>
          <w:rFonts w:eastAsia="楷体"/>
          <w:sz w:val="24"/>
        </w:rPr>
        <w:t>期限。如</w:t>
      </w:r>
      <w:r>
        <w:rPr>
          <w:rFonts w:hint="eastAsia" w:eastAsia="楷体"/>
          <w:sz w:val="24"/>
        </w:rPr>
        <w:t>暂停运输</w:t>
      </w:r>
      <w:r>
        <w:rPr>
          <w:rFonts w:eastAsia="楷体"/>
          <w:sz w:val="24"/>
        </w:rPr>
        <w:t>后，乙方仍未进行整改或整改仍不能符合《隐患整改通知单》的要求或合同约定的标准的，甲方可单方解除主合同，因此而导致的损失由乙方自行承担。</w:t>
      </w:r>
    </w:p>
    <w:p>
      <w:pPr>
        <w:numPr>
          <w:ilvl w:val="1"/>
          <w:numId w:val="48"/>
        </w:numPr>
        <w:spacing w:line="400" w:lineRule="atLeast"/>
        <w:ind w:left="567" w:hanging="567"/>
        <w:rPr>
          <w:rFonts w:eastAsia="楷体"/>
          <w:sz w:val="24"/>
        </w:rPr>
      </w:pPr>
      <w:r>
        <w:rPr>
          <w:rFonts w:eastAsia="楷体"/>
          <w:sz w:val="24"/>
        </w:rPr>
        <w:t>由于乙方原因造成的环境污染或生态破坏责任，乙方承担全部责任，并赔偿甲方因此受到的损失。</w:t>
      </w:r>
    </w:p>
    <w:p>
      <w:pPr>
        <w:numPr>
          <w:ilvl w:val="1"/>
          <w:numId w:val="48"/>
        </w:numPr>
        <w:spacing w:line="400" w:lineRule="atLeast"/>
        <w:ind w:left="567" w:hanging="567"/>
        <w:rPr>
          <w:rFonts w:eastAsia="楷体"/>
          <w:sz w:val="24"/>
        </w:rPr>
      </w:pPr>
      <w:r>
        <w:rPr>
          <w:rFonts w:eastAsia="楷体"/>
          <w:sz w:val="24"/>
        </w:rPr>
        <w:t>乙方发生事故后弄虚作假、隐瞒不报、迟报或谎报，经查证属实，乙方每次应向甲方支付违约金____元。情节严重的，取消其进入甲方市场的资格。</w:t>
      </w:r>
    </w:p>
    <w:p>
      <w:pPr>
        <w:numPr>
          <w:ilvl w:val="1"/>
          <w:numId w:val="48"/>
        </w:numPr>
        <w:spacing w:line="400" w:lineRule="atLeast"/>
        <w:ind w:left="567" w:hanging="567"/>
        <w:rPr>
          <w:rFonts w:hint="eastAsia" w:eastAsia="楷体"/>
          <w:sz w:val="24"/>
        </w:rPr>
      </w:pPr>
      <w:r>
        <w:rPr>
          <w:rFonts w:eastAsia="楷体"/>
          <w:sz w:val="24"/>
        </w:rPr>
        <w:t>其他：_______________</w:t>
      </w:r>
      <w:bookmarkStart w:id="537" w:name="_Toc170458491"/>
      <w:bookmarkStart w:id="538" w:name="_Toc170809596"/>
      <w:bookmarkStart w:id="539" w:name="_Toc170357737"/>
      <w:bookmarkStart w:id="540" w:name="_Toc234751577"/>
      <w:bookmarkStart w:id="541" w:name="_Toc234658482"/>
      <w:bookmarkStart w:id="542" w:name="_Toc169968035"/>
      <w:bookmarkStart w:id="543" w:name="_Toc26030581"/>
      <w:r>
        <w:rPr>
          <w:rFonts w:hint="eastAsia" w:eastAsia="楷体"/>
          <w:sz w:val="24"/>
        </w:rPr>
        <w:t>。</w:t>
      </w:r>
    </w:p>
    <w:p>
      <w:pPr>
        <w:numPr>
          <w:ilvl w:val="0"/>
          <w:numId w:val="35"/>
        </w:numPr>
        <w:spacing w:line="400" w:lineRule="atLeast"/>
        <w:rPr>
          <w:rFonts w:eastAsia="楷体"/>
          <w:b/>
          <w:bCs/>
          <w:sz w:val="24"/>
        </w:rPr>
      </w:pPr>
      <w:bookmarkStart w:id="544" w:name="_Toc376903632"/>
      <w:r>
        <w:rPr>
          <w:rFonts w:eastAsia="楷体"/>
          <w:b/>
          <w:bCs/>
          <w:sz w:val="24"/>
        </w:rPr>
        <w:t>不可抗力</w:t>
      </w:r>
      <w:bookmarkEnd w:id="544"/>
    </w:p>
    <w:p>
      <w:pPr>
        <w:spacing w:line="400" w:lineRule="atLeast"/>
        <w:rPr>
          <w:rFonts w:eastAsia="楷体"/>
          <w:sz w:val="24"/>
        </w:rPr>
      </w:pPr>
      <w:r>
        <w:rPr>
          <w:rFonts w:hint="eastAsia" w:eastAsia="楷体"/>
          <w:sz w:val="24"/>
        </w:rPr>
        <w:t>在本合同履行过程中发生不可抗力的，按双方签订的主合同约定的方式处理。</w:t>
      </w:r>
    </w:p>
    <w:p>
      <w:pPr>
        <w:numPr>
          <w:ilvl w:val="0"/>
          <w:numId w:val="35"/>
        </w:numPr>
        <w:spacing w:line="400" w:lineRule="atLeast"/>
        <w:rPr>
          <w:rFonts w:eastAsia="楷体"/>
          <w:b/>
          <w:bCs/>
          <w:sz w:val="24"/>
        </w:rPr>
      </w:pPr>
      <w:bookmarkStart w:id="545" w:name="_Toc376903633"/>
      <w:r>
        <w:rPr>
          <w:rFonts w:eastAsia="楷体"/>
          <w:b/>
          <w:bCs/>
          <w:sz w:val="24"/>
        </w:rPr>
        <w:t>争议的解决</w:t>
      </w:r>
      <w:bookmarkEnd w:id="537"/>
      <w:bookmarkEnd w:id="538"/>
      <w:bookmarkEnd w:id="539"/>
      <w:bookmarkEnd w:id="540"/>
      <w:bookmarkEnd w:id="541"/>
      <w:bookmarkEnd w:id="542"/>
      <w:bookmarkEnd w:id="545"/>
    </w:p>
    <w:p>
      <w:pPr>
        <w:spacing w:line="400" w:lineRule="atLeast"/>
        <w:rPr>
          <w:rFonts w:eastAsia="楷体"/>
          <w:sz w:val="24"/>
        </w:rPr>
      </w:pPr>
      <w:bookmarkStart w:id="546" w:name="_Toc107849822"/>
      <w:bookmarkStart w:id="547" w:name="_Toc107806585"/>
      <w:bookmarkStart w:id="548" w:name="_Toc234658483"/>
      <w:bookmarkStart w:id="549" w:name="_Toc107980643"/>
      <w:bookmarkStart w:id="550" w:name="_Toc234751578"/>
      <w:bookmarkStart w:id="551" w:name="_Toc107839711"/>
      <w:bookmarkStart w:id="552" w:name="_Toc107839809"/>
      <w:bookmarkStart w:id="553" w:name="_Toc123112764"/>
      <w:bookmarkStart w:id="554" w:name="_Toc107980740"/>
      <w:bookmarkStart w:id="555" w:name="_Toc107806680"/>
      <w:bookmarkStart w:id="556" w:name="_Toc170357738"/>
      <w:bookmarkStart w:id="557" w:name="_Toc170458492"/>
      <w:bookmarkStart w:id="558" w:name="_Toc169968036"/>
      <w:r>
        <w:rPr>
          <w:rFonts w:hint="eastAsia" w:eastAsia="楷体"/>
          <w:sz w:val="24"/>
        </w:rPr>
        <w:t>在本合同履行过程中发生争议时，按双方签订的主合同约定的方式解决。</w:t>
      </w:r>
    </w:p>
    <w:p>
      <w:pPr>
        <w:numPr>
          <w:ilvl w:val="0"/>
          <w:numId w:val="35"/>
        </w:numPr>
        <w:spacing w:line="400" w:lineRule="atLeast"/>
        <w:rPr>
          <w:rFonts w:eastAsia="楷体"/>
          <w:b/>
          <w:bCs/>
          <w:sz w:val="24"/>
        </w:rPr>
      </w:pPr>
      <w:bookmarkStart w:id="559" w:name="_Toc376903634"/>
      <w:r>
        <w:rPr>
          <w:rFonts w:eastAsia="楷体"/>
          <w:b/>
          <w:bCs/>
          <w:sz w:val="24"/>
        </w:rPr>
        <w:t>通知</w:t>
      </w:r>
      <w:bookmarkEnd w:id="546"/>
      <w:bookmarkEnd w:id="547"/>
      <w:bookmarkEnd w:id="548"/>
      <w:bookmarkEnd w:id="549"/>
      <w:bookmarkEnd w:id="550"/>
      <w:bookmarkEnd w:id="551"/>
      <w:bookmarkEnd w:id="552"/>
      <w:bookmarkEnd w:id="553"/>
      <w:bookmarkEnd w:id="554"/>
      <w:bookmarkEnd w:id="555"/>
      <w:bookmarkEnd w:id="559"/>
    </w:p>
    <w:p>
      <w:pPr>
        <w:spacing w:line="400" w:lineRule="atLeast"/>
        <w:rPr>
          <w:rFonts w:hint="eastAsia" w:eastAsia="楷体"/>
          <w:bCs/>
          <w:sz w:val="24"/>
        </w:rPr>
      </w:pPr>
      <w:r>
        <w:rPr>
          <w:rFonts w:hint="eastAsia" w:eastAsia="楷体"/>
          <w:bCs/>
          <w:sz w:val="24"/>
        </w:rPr>
        <w:t>在本合同履行过程中的通知事宜，按双方签订的主合同约定的方式进行。</w:t>
      </w:r>
    </w:p>
    <w:p>
      <w:pPr>
        <w:numPr>
          <w:ilvl w:val="0"/>
          <w:numId w:val="35"/>
        </w:numPr>
        <w:spacing w:line="400" w:lineRule="atLeast"/>
        <w:rPr>
          <w:rFonts w:eastAsia="楷体"/>
          <w:b/>
          <w:bCs/>
          <w:sz w:val="24"/>
        </w:rPr>
      </w:pPr>
      <w:bookmarkStart w:id="560" w:name="_Toc234751579"/>
      <w:bookmarkStart w:id="561" w:name="_Toc376903635"/>
      <w:bookmarkStart w:id="562" w:name="_Toc234658484"/>
      <w:bookmarkStart w:id="563" w:name="_Toc170809597"/>
      <w:r>
        <w:rPr>
          <w:rFonts w:eastAsia="楷体"/>
          <w:b/>
          <w:bCs/>
          <w:sz w:val="24"/>
        </w:rPr>
        <w:t>合同效力</w:t>
      </w:r>
      <w:bookmarkEnd w:id="556"/>
      <w:bookmarkEnd w:id="557"/>
      <w:bookmarkEnd w:id="558"/>
      <w:r>
        <w:rPr>
          <w:rFonts w:eastAsia="楷体"/>
          <w:b/>
          <w:bCs/>
          <w:sz w:val="24"/>
        </w:rPr>
        <w:t>及其它约定</w:t>
      </w:r>
      <w:bookmarkEnd w:id="560"/>
      <w:bookmarkEnd w:id="561"/>
      <w:bookmarkEnd w:id="562"/>
      <w:bookmarkEnd w:id="563"/>
    </w:p>
    <w:p>
      <w:pPr>
        <w:numPr>
          <w:ilvl w:val="1"/>
          <w:numId w:val="49"/>
        </w:numPr>
        <w:spacing w:line="400" w:lineRule="atLeast"/>
        <w:ind w:left="567" w:hanging="567"/>
        <w:rPr>
          <w:rFonts w:eastAsia="楷体"/>
          <w:sz w:val="24"/>
        </w:rPr>
      </w:pPr>
      <w:r>
        <w:rPr>
          <w:rFonts w:eastAsia="楷体"/>
          <w:sz w:val="24"/>
        </w:rPr>
        <w:t>本合同自双方法定代表人/负责人或其授权代表签字</w:t>
      </w:r>
      <w:r>
        <w:rPr>
          <w:rFonts w:hint="eastAsia" w:eastAsia="楷体"/>
          <w:sz w:val="24"/>
        </w:rPr>
        <w:t>（或签章）</w:t>
      </w:r>
      <w:r>
        <w:rPr>
          <w:rFonts w:eastAsia="楷体"/>
          <w:sz w:val="24"/>
        </w:rPr>
        <w:t>并加盖</w:t>
      </w:r>
      <w:r>
        <w:rPr>
          <w:rFonts w:hint="eastAsia" w:eastAsia="楷体"/>
          <w:sz w:val="24"/>
        </w:rPr>
        <w:t>合同专用章或公章</w:t>
      </w:r>
      <w:r>
        <w:rPr>
          <w:rFonts w:eastAsia="楷体"/>
          <w:sz w:val="24"/>
        </w:rPr>
        <w:t>之日起生效。</w:t>
      </w:r>
    </w:p>
    <w:p>
      <w:pPr>
        <w:numPr>
          <w:ilvl w:val="1"/>
          <w:numId w:val="49"/>
        </w:numPr>
        <w:spacing w:line="400" w:lineRule="atLeast"/>
        <w:ind w:left="567" w:hanging="567"/>
        <w:rPr>
          <w:rFonts w:eastAsia="楷体"/>
          <w:sz w:val="24"/>
        </w:rPr>
      </w:pPr>
      <w:r>
        <w:rPr>
          <w:rFonts w:eastAsia="楷体"/>
          <w:sz w:val="24"/>
        </w:rPr>
        <w:t>本合同未尽事宜，双方可签订书面补充协议。补充协议与本合同内容不一致的，以补充协议为准。本合同与法律法规、国家标准、行业标准规定相悖的，按照后者相关规定执行。</w:t>
      </w:r>
    </w:p>
    <w:p>
      <w:pPr>
        <w:numPr>
          <w:ilvl w:val="1"/>
          <w:numId w:val="49"/>
        </w:numPr>
        <w:spacing w:line="400" w:lineRule="atLeast"/>
        <w:ind w:left="567" w:hanging="567"/>
        <w:rPr>
          <w:rFonts w:eastAsia="楷体"/>
          <w:sz w:val="24"/>
        </w:rPr>
      </w:pPr>
      <w:r>
        <w:rPr>
          <w:rFonts w:eastAsia="楷体"/>
          <w:sz w:val="24"/>
        </w:rPr>
        <w:t>本合同一式_____份，甲方执______份，乙方执______份，</w:t>
      </w:r>
      <w:r>
        <w:rPr>
          <w:rFonts w:hint="eastAsia" w:eastAsia="楷体"/>
          <w:sz w:val="24"/>
        </w:rPr>
        <w:t>每</w:t>
      </w:r>
      <w:r>
        <w:rPr>
          <w:rFonts w:eastAsia="楷体"/>
          <w:sz w:val="24"/>
        </w:rPr>
        <w:t>份</w:t>
      </w:r>
      <w:r>
        <w:rPr>
          <w:rFonts w:hint="eastAsia" w:eastAsia="楷体"/>
          <w:sz w:val="24"/>
        </w:rPr>
        <w:t>均</w:t>
      </w:r>
      <w:r>
        <w:rPr>
          <w:rFonts w:eastAsia="楷体"/>
          <w:sz w:val="24"/>
        </w:rPr>
        <w:t>具有同等法律效力。</w:t>
      </w:r>
      <w:bookmarkEnd w:id="543"/>
    </w:p>
    <w:p>
      <w:pPr>
        <w:spacing w:line="440" w:lineRule="exact"/>
        <w:rPr>
          <w:rFonts w:ascii="方正黑体简体" w:hAnsi="宋体" w:eastAsia="方正黑体简体"/>
          <w:spacing w:val="2"/>
          <w:sz w:val="24"/>
          <w:szCs w:val="22"/>
          <w:lang w:bidi="en-US"/>
        </w:rPr>
      </w:pPr>
      <w:r>
        <w:rPr>
          <w:rFonts w:eastAsia="楷体"/>
          <w:sz w:val="24"/>
        </w:rPr>
        <w:t>其它约定：_______________。</w:t>
      </w: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pStyle w:val="33"/>
        <w:rPr>
          <w:szCs w:val="21"/>
        </w:rPr>
      </w:pPr>
    </w:p>
    <w:p>
      <w:bookmarkStart w:id="564" w:name="_Toc16609977"/>
      <w:r>
        <w:br w:type="page"/>
      </w:r>
    </w:p>
    <w:p>
      <w:pPr>
        <w:pStyle w:val="33"/>
        <w:jc w:val="center"/>
      </w:pPr>
      <w:r>
        <w:t>第</w:t>
      </w:r>
      <w:r>
        <w:rPr>
          <w:rFonts w:hint="eastAsia"/>
        </w:rPr>
        <w:t>二</w:t>
      </w:r>
      <w:r>
        <w:t>卷</w:t>
      </w:r>
      <w:bookmarkEnd w:id="564"/>
    </w:p>
    <w:p>
      <w:pPr>
        <w:spacing w:line="440" w:lineRule="exact"/>
        <w:jc w:val="center"/>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spacing w:line="440" w:lineRule="exact"/>
        <w:rPr>
          <w:rFonts w:ascii="方正黑体简体" w:hAnsi="宋体" w:eastAsia="方正黑体简体"/>
          <w:spacing w:val="2"/>
          <w:sz w:val="24"/>
          <w:szCs w:val="22"/>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pStyle w:val="12"/>
        <w:rPr>
          <w:lang w:bidi="en-US"/>
        </w:rPr>
      </w:pPr>
    </w:p>
    <w:p>
      <w:pPr>
        <w:rPr>
          <w:rFonts w:ascii="方正黑体简体" w:eastAsia="方正黑体简体"/>
          <w:b/>
          <w:sz w:val="36"/>
          <w:szCs w:val="36"/>
        </w:rPr>
      </w:pPr>
      <w:bookmarkStart w:id="565" w:name="_Toc29818_WPSOffice_Level1"/>
      <w:bookmarkStart w:id="566" w:name="_Toc16609978"/>
      <w:bookmarkStart w:id="567" w:name="_Toc23590_WPSOffice_Level1"/>
      <w:bookmarkStart w:id="568" w:name="_Toc11609516"/>
      <w:r>
        <w:rPr>
          <w:rFonts w:hint="eastAsia" w:ascii="方正黑体简体" w:eastAsia="方正黑体简体"/>
          <w:b/>
          <w:sz w:val="36"/>
          <w:szCs w:val="36"/>
        </w:rPr>
        <w:br w:type="page"/>
      </w:r>
    </w:p>
    <w:p>
      <w:pPr>
        <w:numPr>
          <w:ilvl w:val="0"/>
          <w:numId w:val="50"/>
        </w:numPr>
        <w:spacing w:line="440" w:lineRule="exact"/>
        <w:jc w:val="center"/>
        <w:rPr>
          <w:rFonts w:ascii="方正黑体简体" w:eastAsia="方正黑体简体"/>
          <w:b/>
          <w:sz w:val="36"/>
          <w:szCs w:val="36"/>
        </w:rPr>
      </w:pPr>
      <w:r>
        <w:rPr>
          <w:rFonts w:hint="eastAsia" w:ascii="方正黑体简体" w:eastAsia="方正黑体简体"/>
          <w:b/>
          <w:sz w:val="36"/>
          <w:szCs w:val="36"/>
        </w:rPr>
        <w:t xml:space="preserve"> 服务</w:t>
      </w:r>
      <w:r>
        <w:rPr>
          <w:rFonts w:ascii="方正黑体简体" w:eastAsia="方正黑体简体"/>
          <w:b/>
          <w:sz w:val="36"/>
          <w:szCs w:val="36"/>
        </w:rPr>
        <w:t>要求</w:t>
      </w:r>
      <w:bookmarkEnd w:id="565"/>
      <w:bookmarkEnd w:id="566"/>
      <w:bookmarkEnd w:id="567"/>
      <w:bookmarkEnd w:id="568"/>
    </w:p>
    <w:p>
      <w:pPr>
        <w:rPr>
          <w:rFonts w:ascii="Arial" w:hAnsi="Arial" w:eastAsia="宋体" w:cs="Arial"/>
          <w:sz w:val="21"/>
          <w:szCs w:val="21"/>
        </w:rPr>
      </w:pPr>
    </w:p>
    <w:p>
      <w:pPr>
        <w:pStyle w:val="6"/>
        <w:rPr>
          <w:rFonts w:ascii="Arial" w:hAnsi="Arial" w:eastAsia="宋体" w:cs="Arial"/>
          <w:sz w:val="21"/>
          <w:szCs w:val="21"/>
        </w:rPr>
      </w:pPr>
    </w:p>
    <w:p>
      <w:pPr>
        <w:numPr>
          <w:numId w:val="0"/>
        </w:numPr>
        <w:rPr>
          <w:rFonts w:hint="eastAsia" w:ascii="Arial" w:hAnsi="Arial" w:eastAsia="宋体" w:cs="Arial"/>
          <w:sz w:val="21"/>
          <w:szCs w:val="21"/>
        </w:rPr>
      </w:pPr>
      <w:r>
        <w:rPr>
          <w:rFonts w:hint="eastAsia" w:ascii="Arial" w:hAnsi="Arial" w:eastAsia="宋体" w:cs="Arial"/>
          <w:sz w:val="21"/>
          <w:szCs w:val="21"/>
          <w:lang w:val="en-US" w:eastAsia="zh-CN"/>
        </w:rPr>
        <w:t>一、</w:t>
      </w:r>
      <w:r>
        <w:rPr>
          <w:rFonts w:hint="eastAsia" w:ascii="Arial" w:hAnsi="Arial" w:eastAsia="宋体" w:cs="Arial"/>
          <w:sz w:val="21"/>
          <w:szCs w:val="21"/>
        </w:rPr>
        <w:t>服务要求；</w:t>
      </w:r>
    </w:p>
    <w:p>
      <w:pPr>
        <w:spacing w:before="156" w:beforeLines="50" w:after="156" w:afterLines="50" w:line="400" w:lineRule="exact"/>
        <w:ind w:firstLine="422" w:firstLineChars="200"/>
        <w:rPr>
          <w:rFonts w:hint="eastAsia" w:ascii="宋体" w:hAnsi="宋体"/>
          <w:b/>
          <w:color w:val="FF0000"/>
          <w:sz w:val="21"/>
          <w:szCs w:val="21"/>
        </w:rPr>
      </w:pPr>
      <w:bookmarkStart w:id="569" w:name="_Toc505956496"/>
      <w:bookmarkStart w:id="570" w:name="_Toc505958150"/>
      <w:bookmarkStart w:id="571" w:name="_Toc65499538"/>
      <w:r>
        <w:rPr>
          <w:rFonts w:hint="eastAsia" w:ascii="宋体" w:hAnsi="宋体"/>
          <w:b/>
          <w:color w:val="FF0000"/>
          <w:sz w:val="21"/>
          <w:szCs w:val="21"/>
        </w:rPr>
        <w:t>1.服务标准</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（1）</w:t>
      </w:r>
      <w:r>
        <w:rPr>
          <w:rFonts w:hint="eastAsia"/>
          <w:color w:val="FF0000"/>
          <w:sz w:val="21"/>
          <w:szCs w:val="21"/>
        </w:rPr>
        <w:t>服务商</w:t>
      </w:r>
      <w:r>
        <w:rPr>
          <w:rFonts w:hint="eastAsia" w:ascii="宋体" w:hAnsi="宋体"/>
          <w:color w:val="FF0000"/>
          <w:sz w:val="21"/>
          <w:szCs w:val="21"/>
        </w:rPr>
        <w:t>须</w:t>
      </w:r>
      <w:r>
        <w:rPr>
          <w:rFonts w:ascii="宋体" w:hAnsi="宋体"/>
          <w:color w:val="FF0000"/>
          <w:sz w:val="21"/>
          <w:szCs w:val="21"/>
        </w:rPr>
        <w:t>严格执行国家《中华人民共和国劳动法》《中华人民共和国道路交通安全法》《中华人民共和国道路运输条例》《道路危险货物运输管理规定》《道路运输危险货物车辆标志》《汽车运输、装卸危险货物作业规程》等相关法律法规，以及</w:t>
      </w:r>
      <w:r>
        <w:rPr>
          <w:rFonts w:hint="eastAsia" w:ascii="宋体" w:hAnsi="宋体"/>
          <w:color w:val="FF0000"/>
          <w:sz w:val="21"/>
          <w:szCs w:val="21"/>
        </w:rPr>
        <w:t>中国石油天然气</w:t>
      </w:r>
      <w:r>
        <w:rPr>
          <w:rFonts w:ascii="宋体" w:hAnsi="宋体"/>
          <w:color w:val="FF0000"/>
          <w:sz w:val="21"/>
          <w:szCs w:val="21"/>
        </w:rPr>
        <w:t>集团公司、</w:t>
      </w:r>
      <w:r>
        <w:rPr>
          <w:rFonts w:hint="eastAsia" w:ascii="宋体" w:hAnsi="宋体"/>
          <w:color w:val="FF0000"/>
          <w:sz w:val="21"/>
          <w:szCs w:val="21"/>
        </w:rPr>
        <w:t>销售炼化企业、中国石油昆仑物流有限公司</w:t>
      </w:r>
      <w:r>
        <w:rPr>
          <w:rFonts w:ascii="宋体" w:hAnsi="宋体"/>
          <w:color w:val="FF0000"/>
          <w:sz w:val="21"/>
          <w:szCs w:val="21"/>
        </w:rPr>
        <w:t>相关管理制度及</w:t>
      </w:r>
      <w:r>
        <w:rPr>
          <w:rFonts w:hint="eastAsia" w:ascii="宋体" w:hAnsi="宋体"/>
          <w:color w:val="FF0000"/>
          <w:sz w:val="21"/>
          <w:szCs w:val="21"/>
        </w:rPr>
        <w:t>装卸要求。</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（2）</w:t>
      </w:r>
      <w:r>
        <w:rPr>
          <w:rFonts w:hint="eastAsia"/>
          <w:color w:val="FF0000"/>
          <w:sz w:val="21"/>
          <w:szCs w:val="21"/>
        </w:rPr>
        <w:t>服务商</w:t>
      </w:r>
      <w:r>
        <w:rPr>
          <w:rFonts w:hint="eastAsia" w:ascii="宋体" w:hAnsi="宋体"/>
          <w:color w:val="FF0000"/>
          <w:sz w:val="21"/>
          <w:szCs w:val="21"/>
        </w:rPr>
        <w:t>具备24小时作业能力，</w:t>
      </w:r>
      <w:r>
        <w:rPr>
          <w:rFonts w:ascii="宋体" w:hAnsi="宋体"/>
          <w:color w:val="FF0000"/>
          <w:sz w:val="21"/>
          <w:szCs w:val="21"/>
        </w:rPr>
        <w:t>服从使用单位的调配和指挥</w:t>
      </w:r>
      <w:r>
        <w:rPr>
          <w:rFonts w:hint="eastAsia" w:ascii="宋体" w:hAnsi="宋体"/>
          <w:color w:val="FF0000"/>
          <w:sz w:val="21"/>
          <w:szCs w:val="21"/>
        </w:rPr>
        <w:t>。</w:t>
      </w:r>
      <w:r>
        <w:rPr>
          <w:rFonts w:hint="eastAsia"/>
          <w:color w:val="FF0000"/>
          <w:sz w:val="21"/>
          <w:szCs w:val="21"/>
        </w:rPr>
        <w:t>服务商</w:t>
      </w:r>
      <w:r>
        <w:rPr>
          <w:rFonts w:hint="eastAsia" w:ascii="宋体" w:hAnsi="宋体"/>
          <w:color w:val="FF0000"/>
          <w:sz w:val="21"/>
          <w:szCs w:val="21"/>
        </w:rPr>
        <w:t>接到运输作业计划后，30分钟内须进行服务运力确认，并按派车单中</w:t>
      </w:r>
      <w:r>
        <w:rPr>
          <w:rFonts w:hint="eastAsia"/>
          <w:color w:val="FF0000"/>
          <w:sz w:val="21"/>
          <w:szCs w:val="21"/>
        </w:rPr>
        <w:t>指定地点、规定时间内进行货物配送</w:t>
      </w:r>
      <w:r>
        <w:rPr>
          <w:rFonts w:hint="eastAsia" w:ascii="宋体" w:hAnsi="宋体"/>
          <w:color w:val="FF0000"/>
          <w:sz w:val="21"/>
          <w:szCs w:val="21"/>
        </w:rPr>
        <w:t>，不得以任何原因耽误</w:t>
      </w:r>
      <w:bookmarkStart w:id="572" w:name="OLE_LINK3"/>
      <w:r>
        <w:rPr>
          <w:rFonts w:hint="eastAsia" w:ascii="宋体" w:hAnsi="宋体"/>
          <w:color w:val="FF0000"/>
          <w:sz w:val="21"/>
          <w:szCs w:val="21"/>
        </w:rPr>
        <w:t>供货</w:t>
      </w:r>
      <w:bookmarkEnd w:id="572"/>
      <w:r>
        <w:rPr>
          <w:rFonts w:hint="eastAsia" w:ascii="宋体" w:hAnsi="宋体"/>
          <w:color w:val="FF0000"/>
          <w:sz w:val="21"/>
          <w:szCs w:val="21"/>
        </w:rPr>
        <w:t>时间。</w:t>
      </w:r>
    </w:p>
    <w:p>
      <w:pPr>
        <w:spacing w:line="400" w:lineRule="exact"/>
        <w:ind w:firstLine="420" w:firstLineChars="200"/>
        <w:rPr>
          <w:rFonts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3</w:t>
      </w:r>
      <w:r>
        <w:rPr>
          <w:rFonts w:ascii="宋体" w:hAnsi="宋体"/>
          <w:color w:val="FF0000"/>
          <w:sz w:val="21"/>
          <w:szCs w:val="21"/>
        </w:rPr>
        <w:t>）</w:t>
      </w:r>
      <w:r>
        <w:rPr>
          <w:rFonts w:hint="eastAsia"/>
          <w:color w:val="FF0000"/>
          <w:sz w:val="21"/>
          <w:szCs w:val="21"/>
        </w:rPr>
        <w:t>服务商须按照</w:t>
      </w:r>
      <w:r>
        <w:rPr>
          <w:rFonts w:ascii="宋体" w:hAnsi="宋体"/>
          <w:color w:val="FF0000"/>
          <w:sz w:val="21"/>
          <w:szCs w:val="21"/>
        </w:rPr>
        <w:t>使用单位指定地点进行装卸。装车前</w:t>
      </w:r>
      <w:r>
        <w:rPr>
          <w:rFonts w:hint="eastAsia" w:ascii="宋体" w:hAnsi="宋体"/>
          <w:color w:val="FF0000"/>
          <w:sz w:val="21"/>
          <w:szCs w:val="21"/>
        </w:rPr>
        <w:t>须按要求对承运车辆进行车属附件的检查，</w:t>
      </w:r>
      <w:r>
        <w:rPr>
          <w:rFonts w:ascii="宋体" w:hAnsi="宋体"/>
          <w:color w:val="FF0000"/>
          <w:sz w:val="21"/>
          <w:szCs w:val="21"/>
        </w:rPr>
        <w:t>卸货时间严格控制在规定时间范围内，如有夜间装卸油等特殊情况，第一时间与</w:t>
      </w:r>
      <w:r>
        <w:rPr>
          <w:rFonts w:hint="eastAsia" w:ascii="宋体" w:hAnsi="宋体"/>
          <w:color w:val="FF0000"/>
          <w:sz w:val="21"/>
          <w:szCs w:val="21"/>
        </w:rPr>
        <w:t>中国石油昆仑物流有限公司所属分公司</w:t>
      </w:r>
      <w:r>
        <w:rPr>
          <w:rFonts w:ascii="宋体" w:hAnsi="宋体"/>
          <w:color w:val="FF0000"/>
          <w:sz w:val="21"/>
          <w:szCs w:val="21"/>
        </w:rPr>
        <w:t>进行沟通</w:t>
      </w:r>
      <w:r>
        <w:rPr>
          <w:rFonts w:hint="eastAsia" w:ascii="宋体" w:hAnsi="宋体"/>
          <w:color w:val="FF0000"/>
          <w:sz w:val="21"/>
          <w:szCs w:val="21"/>
        </w:rPr>
        <w:t>，</w:t>
      </w:r>
      <w:r>
        <w:rPr>
          <w:rFonts w:ascii="宋体" w:hAnsi="宋体"/>
          <w:color w:val="FF0000"/>
          <w:sz w:val="21"/>
          <w:szCs w:val="21"/>
        </w:rPr>
        <w:t>保证及时、安全将货物运达目的地，并向收货人发出到货通知，办理相应的交接手续。</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（4）服务商在装货前，需按提货单内容核对产品名称、产品数量，运输途中不得超载、超速，严格按公路交管部门要求安全运输货物。</w:t>
      </w:r>
    </w:p>
    <w:p>
      <w:pPr>
        <w:spacing w:line="400" w:lineRule="exact"/>
        <w:ind w:firstLine="420" w:firstLineChars="200"/>
        <w:rPr>
          <w:rFonts w:hint="eastAsia"/>
          <w:color w:val="FF0000"/>
          <w:sz w:val="21"/>
          <w:szCs w:val="21"/>
        </w:rPr>
      </w:pPr>
      <w:r>
        <w:rPr>
          <w:rFonts w:hint="eastAsia"/>
          <w:color w:val="FF0000"/>
          <w:sz w:val="21"/>
          <w:szCs w:val="21"/>
        </w:rPr>
        <w:t>（5）运输过程中，应按国家有关运输规定进行妥善保管，并采取有效措施保证运输货物安全，避免丢失和环境污染。</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（6）服务商</w:t>
      </w:r>
      <w:r>
        <w:rPr>
          <w:rFonts w:ascii="宋体" w:hAnsi="宋体"/>
          <w:color w:val="FF0000"/>
          <w:sz w:val="21"/>
          <w:szCs w:val="21"/>
        </w:rPr>
        <w:t>严格使用投标且备案车辆进行服务，不得擅自将车辆调回，因车辆维修、保养等原因停运，应提前向使用单位报备，并以性能良好的同类型</w:t>
      </w:r>
      <w:r>
        <w:rPr>
          <w:rFonts w:hint="eastAsia" w:ascii="宋体" w:hAnsi="宋体"/>
          <w:color w:val="FF0000"/>
          <w:sz w:val="21"/>
          <w:szCs w:val="21"/>
        </w:rPr>
        <w:t>服务</w:t>
      </w:r>
      <w:r>
        <w:rPr>
          <w:rFonts w:ascii="宋体" w:hAnsi="宋体"/>
          <w:color w:val="FF0000"/>
          <w:sz w:val="21"/>
          <w:szCs w:val="21"/>
        </w:rPr>
        <w:t>车辆临时替换，不得影响正常工作，如车辆报废等其它原因更换车辆，按相关规定办理备案手续。</w:t>
      </w:r>
    </w:p>
    <w:p>
      <w:pPr>
        <w:spacing w:line="400" w:lineRule="exact"/>
        <w:ind w:firstLine="420" w:firstLineChars="200"/>
        <w:rPr>
          <w:rFonts w:hint="eastAsia"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7</w:t>
      </w:r>
      <w:r>
        <w:rPr>
          <w:rFonts w:ascii="宋体" w:hAnsi="宋体"/>
          <w:color w:val="FF0000"/>
          <w:sz w:val="21"/>
          <w:szCs w:val="21"/>
        </w:rPr>
        <w:t>）</w:t>
      </w:r>
      <w:r>
        <w:rPr>
          <w:rFonts w:hint="eastAsia" w:ascii="宋体" w:hAnsi="宋体"/>
          <w:color w:val="FF0000"/>
          <w:sz w:val="21"/>
          <w:szCs w:val="21"/>
        </w:rPr>
        <w:t>服务商须</w:t>
      </w:r>
      <w:r>
        <w:rPr>
          <w:rFonts w:ascii="宋体" w:hAnsi="宋体"/>
          <w:color w:val="FF0000"/>
          <w:sz w:val="21"/>
          <w:szCs w:val="21"/>
        </w:rPr>
        <w:t>按使用单位相关要求办理</w:t>
      </w:r>
      <w:r>
        <w:rPr>
          <w:rFonts w:hint="eastAsia" w:ascii="宋体" w:hAnsi="宋体"/>
          <w:color w:val="FF0000"/>
          <w:sz w:val="21"/>
          <w:szCs w:val="21"/>
        </w:rPr>
        <w:t>交货单据</w:t>
      </w:r>
      <w:r>
        <w:rPr>
          <w:rFonts w:ascii="宋体" w:hAnsi="宋体"/>
          <w:color w:val="FF0000"/>
          <w:sz w:val="21"/>
          <w:szCs w:val="21"/>
        </w:rPr>
        <w:t>，</w:t>
      </w:r>
      <w:r>
        <w:rPr>
          <w:rFonts w:hint="eastAsia" w:ascii="宋体" w:hAnsi="宋体"/>
          <w:color w:val="FF0000"/>
          <w:sz w:val="21"/>
          <w:szCs w:val="21"/>
        </w:rPr>
        <w:t>单据不得涂改、丢失、复印、损坏，否则属于无效单据。</w:t>
      </w:r>
    </w:p>
    <w:p>
      <w:pPr>
        <w:spacing w:line="400" w:lineRule="exact"/>
        <w:ind w:firstLine="420" w:firstLineChars="200"/>
        <w:rPr>
          <w:rFonts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8</w:t>
      </w:r>
      <w:r>
        <w:rPr>
          <w:rFonts w:ascii="宋体" w:hAnsi="宋体"/>
          <w:color w:val="FF0000"/>
          <w:sz w:val="21"/>
          <w:szCs w:val="21"/>
        </w:rPr>
        <w:t>）</w:t>
      </w:r>
      <w:r>
        <w:rPr>
          <w:rFonts w:hint="eastAsia" w:ascii="宋体" w:hAnsi="宋体"/>
          <w:color w:val="FF0000"/>
          <w:sz w:val="21"/>
          <w:szCs w:val="21"/>
        </w:rPr>
        <w:t>对加油站、系统内客户配送的车辆还应满足对应客户的管理要求。</w:t>
      </w:r>
    </w:p>
    <w:p>
      <w:pPr>
        <w:spacing w:line="400" w:lineRule="exact"/>
        <w:ind w:firstLine="420" w:firstLineChars="200"/>
        <w:rPr>
          <w:rFonts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9</w:t>
      </w:r>
      <w:r>
        <w:rPr>
          <w:rFonts w:ascii="宋体" w:hAnsi="宋体"/>
          <w:color w:val="FF0000"/>
          <w:sz w:val="21"/>
          <w:szCs w:val="21"/>
        </w:rPr>
        <w:t>）</w:t>
      </w:r>
      <w:r>
        <w:rPr>
          <w:rFonts w:hint="eastAsia" w:ascii="宋体" w:hAnsi="宋体"/>
          <w:color w:val="FF0000"/>
          <w:sz w:val="21"/>
          <w:szCs w:val="21"/>
        </w:rPr>
        <w:t>服务本项目的车辆、驾驶员和押运员均符合</w:t>
      </w:r>
      <w:r>
        <w:rPr>
          <w:rFonts w:ascii="宋体" w:hAnsi="宋体"/>
          <w:color w:val="FF0000"/>
          <w:sz w:val="21"/>
          <w:szCs w:val="21"/>
        </w:rPr>
        <w:t>驾驶及押运安全</w:t>
      </w:r>
      <w:r>
        <w:rPr>
          <w:rFonts w:hint="eastAsia" w:ascii="宋体" w:hAnsi="宋体"/>
          <w:color w:val="FF0000"/>
          <w:sz w:val="21"/>
          <w:szCs w:val="21"/>
        </w:rPr>
        <w:t>标准的相关要求。</w:t>
      </w:r>
    </w:p>
    <w:p>
      <w:pPr>
        <w:spacing w:line="400" w:lineRule="exact"/>
        <w:ind w:firstLine="420" w:firstLineChars="200"/>
        <w:rPr>
          <w:rFonts w:hint="eastAsia"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10</w:t>
      </w:r>
      <w:r>
        <w:rPr>
          <w:rFonts w:ascii="宋体" w:hAnsi="宋体"/>
          <w:color w:val="FF0000"/>
          <w:sz w:val="21"/>
          <w:szCs w:val="21"/>
        </w:rPr>
        <w:t>）</w:t>
      </w:r>
      <w:r>
        <w:rPr>
          <w:rFonts w:hint="eastAsia" w:ascii="宋体" w:hAnsi="宋体"/>
          <w:color w:val="FF0000"/>
          <w:sz w:val="21"/>
          <w:szCs w:val="21"/>
        </w:rPr>
        <w:t>服务商须承诺在满足中国石油相关HSE要求下完成对货物的及时配送。</w:t>
      </w:r>
    </w:p>
    <w:p>
      <w:pPr>
        <w:spacing w:before="156" w:beforeLines="50" w:after="156" w:afterLines="50" w:line="400" w:lineRule="exact"/>
        <w:ind w:firstLine="422" w:firstLineChars="200"/>
        <w:rPr>
          <w:rFonts w:ascii="宋体" w:hAnsi="宋体"/>
          <w:b/>
          <w:color w:val="FF0000"/>
          <w:sz w:val="21"/>
          <w:szCs w:val="21"/>
        </w:rPr>
      </w:pPr>
      <w:r>
        <w:rPr>
          <w:rFonts w:hint="eastAsia" w:ascii="宋体" w:hAnsi="宋体"/>
          <w:b/>
          <w:color w:val="FF0000"/>
          <w:sz w:val="21"/>
          <w:szCs w:val="21"/>
        </w:rPr>
        <w:t>2. 服务车辆要求</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（1）服务商须</w:t>
      </w:r>
      <w:r>
        <w:rPr>
          <w:rFonts w:ascii="宋体" w:hAnsi="宋体"/>
          <w:color w:val="FF0000"/>
          <w:sz w:val="21"/>
          <w:szCs w:val="21"/>
        </w:rPr>
        <w:t>提供</w:t>
      </w:r>
      <w:r>
        <w:rPr>
          <w:rFonts w:hint="eastAsia" w:ascii="宋体" w:hAnsi="宋体"/>
          <w:color w:val="FF0000"/>
          <w:sz w:val="21"/>
          <w:szCs w:val="21"/>
        </w:rPr>
        <w:t>符合服务要求的运输服务</w:t>
      </w:r>
      <w:r>
        <w:rPr>
          <w:rFonts w:ascii="宋体" w:hAnsi="宋体"/>
          <w:color w:val="FF0000"/>
          <w:sz w:val="21"/>
          <w:szCs w:val="21"/>
        </w:rPr>
        <w:t>车</w:t>
      </w:r>
      <w:r>
        <w:rPr>
          <w:rFonts w:hint="eastAsia" w:ascii="宋体" w:hAnsi="宋体"/>
          <w:color w:val="FF0000"/>
          <w:sz w:val="21"/>
          <w:szCs w:val="21"/>
        </w:rPr>
        <w:t>辆</w:t>
      </w:r>
      <w:r>
        <w:rPr>
          <w:rFonts w:ascii="宋体" w:hAnsi="宋体"/>
          <w:color w:val="FF0000"/>
          <w:sz w:val="21"/>
          <w:szCs w:val="21"/>
        </w:rPr>
        <w:t>，且为</w:t>
      </w:r>
      <w:r>
        <w:rPr>
          <w:rFonts w:hint="eastAsia" w:ascii="宋体" w:hAnsi="宋体"/>
          <w:color w:val="FF0000"/>
          <w:sz w:val="21"/>
          <w:szCs w:val="21"/>
        </w:rPr>
        <w:t>自有设备，</w:t>
      </w:r>
      <w:r>
        <w:rPr>
          <w:rFonts w:ascii="宋体" w:hAnsi="宋体"/>
          <w:color w:val="FF0000"/>
          <w:sz w:val="21"/>
          <w:szCs w:val="21"/>
        </w:rPr>
        <w:t>在使用年限内，</w:t>
      </w:r>
      <w:r>
        <w:rPr>
          <w:rFonts w:hint="eastAsia" w:ascii="宋体" w:hAnsi="宋体"/>
          <w:color w:val="FF0000"/>
          <w:sz w:val="21"/>
          <w:szCs w:val="21"/>
        </w:rPr>
        <w:t>运输资质齐全</w:t>
      </w:r>
      <w:r>
        <w:rPr>
          <w:rFonts w:ascii="宋体" w:hAnsi="宋体"/>
          <w:color w:val="FF0000"/>
          <w:sz w:val="21"/>
          <w:szCs w:val="21"/>
        </w:rPr>
        <w:t>并符合货运条件，服务车辆必须与车辆行驶证上核定载质量的吨位相符；车辆罐体按照国有关危险品运输规定喷涂危险物标志和标签。</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（2）服务车辆状况良好，车体内外整洁、无破损和渗漏，须</w:t>
      </w:r>
      <w:r>
        <w:rPr>
          <w:rFonts w:ascii="宋体" w:hAnsi="宋体"/>
          <w:color w:val="FF0000"/>
          <w:sz w:val="21"/>
          <w:szCs w:val="21"/>
        </w:rPr>
        <w:t>安装良好的接地装置，须</w:t>
      </w:r>
      <w:r>
        <w:rPr>
          <w:rFonts w:hint="eastAsia" w:ascii="宋体" w:hAnsi="宋体"/>
          <w:color w:val="FF0000"/>
          <w:sz w:val="21"/>
          <w:szCs w:val="21"/>
        </w:rPr>
        <w:t>按国有有关安全规定配备</w:t>
      </w:r>
      <w:r>
        <w:rPr>
          <w:rFonts w:ascii="宋体" w:hAnsi="宋体"/>
          <w:color w:val="FF0000"/>
          <w:sz w:val="21"/>
          <w:szCs w:val="21"/>
        </w:rPr>
        <w:t>灭火器</w:t>
      </w:r>
      <w:r>
        <w:rPr>
          <w:rFonts w:hint="eastAsia" w:ascii="宋体" w:hAnsi="宋体"/>
          <w:color w:val="FF0000"/>
          <w:sz w:val="21"/>
          <w:szCs w:val="21"/>
        </w:rPr>
        <w:t>、应急处理工具等</w:t>
      </w:r>
      <w:r>
        <w:rPr>
          <w:rFonts w:ascii="宋体" w:hAnsi="宋体"/>
          <w:color w:val="FF0000"/>
          <w:sz w:val="21"/>
          <w:szCs w:val="21"/>
        </w:rPr>
        <w:t>应急处置器材。</w:t>
      </w:r>
    </w:p>
    <w:p>
      <w:pPr>
        <w:spacing w:line="400" w:lineRule="exact"/>
        <w:ind w:firstLine="420" w:firstLineChars="200"/>
        <w:rPr>
          <w:rFonts w:hint="eastAsia"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3</w:t>
      </w:r>
      <w:r>
        <w:rPr>
          <w:rFonts w:ascii="宋体" w:hAnsi="宋体"/>
          <w:color w:val="FF0000"/>
          <w:sz w:val="21"/>
          <w:szCs w:val="21"/>
        </w:rPr>
        <w:t>）</w:t>
      </w:r>
      <w:r>
        <w:rPr>
          <w:rFonts w:hint="eastAsia" w:ascii="宋体" w:hAnsi="宋体"/>
          <w:color w:val="FF0000"/>
          <w:sz w:val="21"/>
          <w:szCs w:val="21"/>
        </w:rPr>
        <w:t>服务商须对服务</w:t>
      </w:r>
      <w:r>
        <w:rPr>
          <w:rFonts w:ascii="宋体" w:hAnsi="宋体"/>
          <w:color w:val="FF0000"/>
          <w:sz w:val="21"/>
          <w:szCs w:val="21"/>
        </w:rPr>
        <w:t>车辆定期进行日常检修和维护，按规定周期进行保养，按要求进行年检，按国家规定对常压罐体定期年检。</w:t>
      </w:r>
    </w:p>
    <w:p>
      <w:pPr>
        <w:spacing w:line="400" w:lineRule="exact"/>
        <w:ind w:firstLine="420" w:firstLineChars="200"/>
        <w:rPr>
          <w:rFonts w:hint="eastAsia" w:ascii="宋体" w:hAnsi="宋体"/>
          <w:color w:val="FF0000"/>
          <w:sz w:val="21"/>
          <w:szCs w:val="21"/>
        </w:rPr>
      </w:pPr>
      <w:bookmarkStart w:id="573" w:name="OLE_LINK15"/>
      <w:r>
        <w:rPr>
          <w:rFonts w:hint="eastAsia" w:ascii="宋体" w:hAnsi="宋体"/>
          <w:color w:val="FF0000"/>
          <w:sz w:val="21"/>
          <w:szCs w:val="21"/>
        </w:rPr>
        <w:t>（4）服务商须对服务本项目的车辆</w:t>
      </w:r>
      <w:r>
        <w:rPr>
          <w:rFonts w:ascii="宋体" w:hAnsi="宋体"/>
          <w:color w:val="FF0000"/>
          <w:sz w:val="21"/>
          <w:szCs w:val="21"/>
        </w:rPr>
        <w:t>安装符合国家相关规范和标准的卫星定位及车载视频监控装置，有</w:t>
      </w:r>
      <w:r>
        <w:rPr>
          <w:rFonts w:hint="eastAsia" w:ascii="宋体" w:hAnsi="宋体"/>
          <w:color w:val="FF0000"/>
          <w:sz w:val="21"/>
          <w:szCs w:val="21"/>
        </w:rPr>
        <w:t>相应的信息系统进行货物实时跟踪，</w:t>
      </w:r>
      <w:r>
        <w:rPr>
          <w:rFonts w:ascii="宋体" w:hAnsi="宋体"/>
          <w:color w:val="FF0000"/>
          <w:sz w:val="21"/>
          <w:szCs w:val="21"/>
        </w:rPr>
        <w:t>能够对</w:t>
      </w:r>
      <w:r>
        <w:rPr>
          <w:rFonts w:hint="eastAsia" w:ascii="宋体" w:hAnsi="宋体"/>
          <w:color w:val="FF0000"/>
          <w:sz w:val="21"/>
          <w:szCs w:val="21"/>
        </w:rPr>
        <w:t>车</w:t>
      </w:r>
      <w:r>
        <w:rPr>
          <w:rFonts w:ascii="宋体" w:hAnsi="宋体"/>
          <w:color w:val="FF0000"/>
          <w:sz w:val="21"/>
          <w:szCs w:val="21"/>
        </w:rPr>
        <w:t>辆装卸油口和驾驶人员实时动态监控管理，且向使用单位</w:t>
      </w:r>
      <w:r>
        <w:rPr>
          <w:rFonts w:hint="eastAsia" w:ascii="宋体" w:hAnsi="宋体"/>
          <w:color w:val="FF0000"/>
          <w:sz w:val="21"/>
          <w:szCs w:val="21"/>
        </w:rPr>
        <w:t>提供数据接口。</w:t>
      </w:r>
      <w:r>
        <w:rPr>
          <w:rFonts w:ascii="宋体" w:hAnsi="宋体"/>
          <w:color w:val="FF0000"/>
          <w:sz w:val="21"/>
          <w:szCs w:val="21"/>
        </w:rPr>
        <w:t>拉运过程中GPS信号不允许中断，如需维护需提前通知</w:t>
      </w:r>
      <w:r>
        <w:rPr>
          <w:rFonts w:hint="eastAsia" w:ascii="宋体" w:hAnsi="宋体"/>
          <w:color w:val="FF0000"/>
          <w:sz w:val="21"/>
          <w:szCs w:val="21"/>
        </w:rPr>
        <w:t>中国石油昆仑物流有限公司</w:t>
      </w:r>
      <w:r>
        <w:rPr>
          <w:rFonts w:ascii="宋体" w:hAnsi="宋体"/>
          <w:color w:val="FF0000"/>
          <w:sz w:val="21"/>
          <w:szCs w:val="21"/>
        </w:rPr>
        <w:t>。</w:t>
      </w:r>
    </w:p>
    <w:bookmarkEnd w:id="573"/>
    <w:p>
      <w:pPr>
        <w:spacing w:line="400" w:lineRule="exact"/>
        <w:ind w:firstLine="420" w:firstLineChars="200"/>
        <w:rPr>
          <w:rFonts w:hint="eastAsia" w:ascii="宋体" w:hAnsi="宋体"/>
          <w:color w:val="FF0000"/>
          <w:sz w:val="21"/>
          <w:szCs w:val="21"/>
        </w:rPr>
      </w:pPr>
      <w:bookmarkStart w:id="574" w:name="OLE_LINK16"/>
      <w:r>
        <w:rPr>
          <w:rFonts w:hint="eastAsia" w:ascii="宋体" w:hAnsi="宋体"/>
          <w:color w:val="FF0000"/>
          <w:sz w:val="21"/>
          <w:szCs w:val="21"/>
        </w:rPr>
        <w:t>（5）</w:t>
      </w:r>
      <w:bookmarkEnd w:id="574"/>
      <w:r>
        <w:rPr>
          <w:rFonts w:ascii="宋体" w:hAnsi="宋体"/>
          <w:color w:val="FF0000"/>
          <w:sz w:val="21"/>
          <w:szCs w:val="21"/>
        </w:rPr>
        <w:t>服务期间，</w:t>
      </w:r>
      <w:r>
        <w:rPr>
          <w:rFonts w:hint="eastAsia" w:ascii="宋体" w:hAnsi="宋体"/>
          <w:color w:val="FF0000"/>
          <w:sz w:val="21"/>
          <w:szCs w:val="21"/>
        </w:rPr>
        <w:t>服务商须按照</w:t>
      </w:r>
      <w:r>
        <w:rPr>
          <w:rFonts w:ascii="宋体" w:hAnsi="宋体"/>
          <w:color w:val="FF0000"/>
          <w:sz w:val="21"/>
          <w:szCs w:val="21"/>
        </w:rPr>
        <w:t>使用单位</w:t>
      </w:r>
      <w:r>
        <w:rPr>
          <w:rFonts w:hint="eastAsia" w:ascii="宋体" w:hAnsi="宋体"/>
          <w:color w:val="FF0000"/>
          <w:sz w:val="21"/>
          <w:szCs w:val="21"/>
        </w:rPr>
        <w:t>要求加装车载液位仪（费用自理），不加装的取消其中标资格，终止合同。</w:t>
      </w:r>
    </w:p>
    <w:p>
      <w:pPr>
        <w:spacing w:before="156" w:beforeLines="50" w:after="156" w:afterLines="50" w:line="400" w:lineRule="exact"/>
        <w:ind w:firstLine="422" w:firstLineChars="200"/>
        <w:rPr>
          <w:rFonts w:hint="eastAsia" w:ascii="宋体" w:hAnsi="宋体"/>
          <w:b/>
          <w:color w:val="FF0000"/>
          <w:sz w:val="21"/>
          <w:szCs w:val="21"/>
        </w:rPr>
      </w:pPr>
      <w:r>
        <w:rPr>
          <w:rFonts w:hint="eastAsia" w:ascii="宋体" w:hAnsi="宋体"/>
          <w:b/>
          <w:color w:val="FF0000"/>
          <w:sz w:val="21"/>
          <w:szCs w:val="21"/>
        </w:rPr>
        <w:t>3. 服务人员要求</w:t>
      </w:r>
    </w:p>
    <w:p>
      <w:pPr>
        <w:widowControl/>
        <w:spacing w:line="400" w:lineRule="exact"/>
        <w:ind w:firstLine="420" w:firstLineChars="200"/>
        <w:jc w:val="left"/>
        <w:rPr>
          <w:rFonts w:hint="eastAsia" w:ascii="宋体" w:hAnsi="宋体"/>
          <w:color w:val="FF0000"/>
          <w:sz w:val="21"/>
          <w:szCs w:val="21"/>
        </w:rPr>
      </w:pPr>
      <w:r>
        <w:rPr>
          <w:rFonts w:hint="eastAsia" w:ascii="宋体" w:hAnsi="宋体"/>
          <w:color w:val="FF0000"/>
          <w:sz w:val="21"/>
          <w:szCs w:val="21"/>
        </w:rPr>
        <w:t>（1）服务期间，保证运输车辆及驾押服务人员符合国家有关法律法规规定和运输要求；安排专职生产管理员、安全员和设备员进行现场管理。</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（2）服务商与所选派的驾驶人员签订劳动合同，且身体健康、心理素质好、无酒驾、毒驾记录、无犯罪前科、无重大事故、无一次扣12分的违法记录，提供服务前须进行职业健康体检。</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（3）服务商与所选派的押运人员签订劳动合同，且身体健康、心理素质好、无犯罪前科，提供服务前须进行职业健康体检。</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（4）服务商在服务期间不得随意更换驾驶人员及押运人员（不可抗力除外），更换前须书面报中国石油昆仑物流有限公司审查，审查通过后方可更换。</w:t>
      </w:r>
    </w:p>
    <w:p>
      <w:pPr>
        <w:spacing w:before="156" w:beforeLines="50" w:after="156" w:afterLines="50" w:line="400" w:lineRule="exact"/>
        <w:ind w:firstLine="422" w:firstLineChars="200"/>
        <w:rPr>
          <w:rFonts w:hint="eastAsia" w:ascii="宋体" w:hAnsi="宋体"/>
          <w:b/>
          <w:color w:val="FF0000"/>
          <w:sz w:val="21"/>
          <w:szCs w:val="21"/>
        </w:rPr>
      </w:pPr>
      <w:r>
        <w:rPr>
          <w:rFonts w:hint="eastAsia" w:ascii="宋体" w:hAnsi="宋体"/>
          <w:b/>
          <w:color w:val="FF0000"/>
          <w:sz w:val="21"/>
          <w:szCs w:val="21"/>
        </w:rPr>
        <w:t>4. 应急处置能力要求</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（1）服务商应当具备与运输相适应的应急处置能力和经济赔偿能力。</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（2）服务商按照法律法规及相关制度规定，为车辆、从业人员和货物足额投保，鼓励投保意外伤害保险。</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（3）服务商按照《危险化学品单位应急救援物资配备要求》</w:t>
      </w:r>
      <w:r>
        <w:rPr>
          <w:rFonts w:hint="eastAsia" w:ascii="宋体" w:hAnsi="宋体"/>
          <w:bCs/>
          <w:color w:val="FF0000"/>
          <w:sz w:val="21"/>
          <w:szCs w:val="21"/>
        </w:rPr>
        <w:t>（</w:t>
      </w:r>
      <w:r>
        <w:rPr>
          <w:rFonts w:ascii="宋体" w:hAnsi="宋体"/>
          <w:bCs/>
          <w:color w:val="FF0000"/>
          <w:sz w:val="21"/>
          <w:szCs w:val="21"/>
        </w:rPr>
        <w:t>GB30077-2023</w:t>
      </w:r>
      <w:r>
        <w:rPr>
          <w:rFonts w:hint="eastAsia" w:ascii="宋体" w:hAnsi="宋体"/>
          <w:color w:val="FF0000"/>
          <w:sz w:val="21"/>
          <w:szCs w:val="21"/>
        </w:rPr>
        <w:t>）、《中国石油昆仑物流有限公司应急抢险物资配备标准》和《中国石油昆仑物流有限公司危险化学品道路运输事故现场应急处置预案》等制度标准，配备完好有效的</w:t>
      </w:r>
      <w:bookmarkStart w:id="575" w:name="OLE_LINK6"/>
      <w:r>
        <w:rPr>
          <w:rFonts w:hint="eastAsia" w:ascii="宋体" w:hAnsi="宋体"/>
          <w:color w:val="FF0000"/>
          <w:sz w:val="21"/>
          <w:szCs w:val="21"/>
        </w:rPr>
        <w:t>应急救援器材、安全防护设施</w:t>
      </w:r>
      <w:bookmarkEnd w:id="575"/>
      <w:r>
        <w:rPr>
          <w:rFonts w:hint="eastAsia" w:ascii="宋体" w:hAnsi="宋体"/>
          <w:color w:val="FF0000"/>
          <w:sz w:val="21"/>
          <w:szCs w:val="21"/>
        </w:rPr>
        <w:t>。安装、使用符合国家标准并能够纳入公司监控管理的车辆监控终端，危险化学品运输车辆应当安装具有智能视频监控报警技术的监控装置并纳入公司统一监控。应当接受各级人民政府有关部门和各单位监管。</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（4）服务商制定针对性专项应急预案、现场应急处置方案，配备应急救援人员和必要的应急救援器材、装备，进行经常性的维护、保养，保证完好有效，并定期演练。应急预案应当报各地方政府和各单位备案。</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（5）配备交通主管部门、使用单位规定要求的防护装备和应急处置器材，完善危险化学品道路运输突发事故应急预案，保证具备现场应急处置能力。</w:t>
      </w:r>
    </w:p>
    <w:p>
      <w:pPr>
        <w:spacing w:before="156" w:beforeLines="50" w:after="156" w:afterLines="50" w:line="400" w:lineRule="exact"/>
        <w:ind w:firstLine="422" w:firstLineChars="200"/>
        <w:rPr>
          <w:rFonts w:hint="eastAsia" w:ascii="宋体" w:hAnsi="宋体"/>
          <w:b/>
          <w:color w:val="FF0000"/>
          <w:sz w:val="21"/>
          <w:szCs w:val="21"/>
        </w:rPr>
      </w:pPr>
      <w:r>
        <w:rPr>
          <w:rFonts w:hint="eastAsia" w:ascii="宋体" w:hAnsi="宋体"/>
          <w:b/>
          <w:color w:val="FF0000"/>
          <w:sz w:val="21"/>
          <w:szCs w:val="21"/>
        </w:rPr>
        <w:t>5. 其他服务要求</w:t>
      </w:r>
    </w:p>
    <w:p>
      <w:pPr>
        <w:spacing w:line="400" w:lineRule="exact"/>
        <w:ind w:firstLine="420" w:firstLineChars="200"/>
        <w:rPr>
          <w:rFonts w:ascii="宋体" w:hAnsi="宋体"/>
          <w:color w:val="FF0000"/>
          <w:sz w:val="21"/>
          <w:szCs w:val="21"/>
        </w:rPr>
      </w:pPr>
      <w:r>
        <w:rPr>
          <w:rFonts w:hint="eastAsia" w:ascii="宋体" w:hAnsi="宋体"/>
          <w:color w:val="FF0000"/>
          <w:sz w:val="21"/>
          <w:szCs w:val="21"/>
        </w:rPr>
        <w:t>（1）服务商须</w:t>
      </w:r>
      <w:r>
        <w:rPr>
          <w:rFonts w:ascii="宋体" w:hAnsi="宋体"/>
          <w:color w:val="FF0000"/>
          <w:sz w:val="21"/>
          <w:szCs w:val="21"/>
        </w:rPr>
        <w:t>办理国家规定的</w:t>
      </w:r>
      <w:r>
        <w:rPr>
          <w:rFonts w:hint="eastAsia" w:ascii="宋体" w:hAnsi="宋体"/>
          <w:color w:val="FF0000"/>
          <w:sz w:val="21"/>
          <w:szCs w:val="21"/>
        </w:rPr>
        <w:t>机动车交通事故责任强制保险、道路危险货物承运人责任险、第三者责任险等保险，并承担承运车辆交通肇事等意外事故造成的甲方及任何第三方财产、人身伤害赔偿，其中：道路危险货物承运人责任险累计赔偿限额不低于100万元、第三者责任险保额不低于100万。</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（2）</w:t>
      </w:r>
      <w:bookmarkStart w:id="576" w:name="OLE_LINK19"/>
      <w:r>
        <w:rPr>
          <w:rFonts w:hint="eastAsia" w:ascii="宋体" w:hAnsi="宋体"/>
          <w:color w:val="FF0000"/>
          <w:sz w:val="21"/>
          <w:szCs w:val="21"/>
        </w:rPr>
        <w:t>服务商中标后，在签订服务合同前</w:t>
      </w:r>
      <w:bookmarkEnd w:id="576"/>
      <w:r>
        <w:rPr>
          <w:rFonts w:hint="eastAsia" w:ascii="宋体" w:hAnsi="宋体"/>
          <w:color w:val="FF0000"/>
          <w:sz w:val="21"/>
          <w:szCs w:val="21"/>
        </w:rPr>
        <w:t>须取得《交通运输企业安全生产标准化达标/建设等级证书》。</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3）服务商中标后，在签订服务合同前，其企业主要负责人、安全管理人员须取得《安全生产知识和管理能力考核合格证》或注册安全工程师执业证；须按照中国石油昆仑物流有限公司要求，参加中国石油天然气集团有限公司或中国石油昆仑物流有限公司组织的承包商关键岗位HSE培训，并取得承包商关键岗位HSE培训合格证书。</w:t>
      </w:r>
    </w:p>
    <w:p>
      <w:pPr>
        <w:spacing w:line="400" w:lineRule="exact"/>
        <w:ind w:firstLine="420" w:firstLineChars="200"/>
        <w:rPr>
          <w:rFonts w:hint="eastAsia" w:ascii="宋体" w:hAnsi="宋体"/>
          <w:color w:val="FF0000"/>
          <w:sz w:val="21"/>
          <w:szCs w:val="21"/>
        </w:rPr>
      </w:pPr>
      <w:r>
        <w:rPr>
          <w:rFonts w:hint="eastAsia" w:ascii="宋体" w:hAnsi="宋体"/>
          <w:color w:val="FF0000"/>
          <w:sz w:val="21"/>
          <w:szCs w:val="21"/>
        </w:rPr>
        <w:t>（4）服务商负责运输服务全过程的安全和环保管理，并承担相应的安全和环保风险，发生安全、环境污染事故或受到政府监管部门处罚的，违反国家法律法规或地方政府相关管理规定引发各类纠纷、行政处罚、经济罚款的，由服务商承担处罚。</w:t>
      </w:r>
    </w:p>
    <w:p>
      <w:pPr>
        <w:spacing w:line="400" w:lineRule="exact"/>
        <w:ind w:firstLine="420" w:firstLineChars="200"/>
        <w:rPr>
          <w:rFonts w:hint="eastAsia"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5</w:t>
      </w:r>
      <w:r>
        <w:rPr>
          <w:rFonts w:ascii="宋体" w:hAnsi="宋体"/>
          <w:color w:val="FF0000"/>
          <w:sz w:val="21"/>
          <w:szCs w:val="21"/>
        </w:rPr>
        <w:t>）</w:t>
      </w:r>
      <w:r>
        <w:rPr>
          <w:rFonts w:hint="eastAsia" w:ascii="宋体" w:hAnsi="宋体"/>
          <w:color w:val="FF0000"/>
          <w:sz w:val="21"/>
          <w:szCs w:val="21"/>
        </w:rPr>
        <w:t>服务商</w:t>
      </w:r>
      <w:r>
        <w:rPr>
          <w:rFonts w:ascii="宋体" w:hAnsi="宋体"/>
          <w:color w:val="FF0000"/>
          <w:sz w:val="21"/>
          <w:szCs w:val="21"/>
        </w:rPr>
        <w:t>在生产区域装卸货物时，如违反有关安全、环保等方面的规章制度，造成损失的，由</w:t>
      </w:r>
      <w:r>
        <w:rPr>
          <w:rFonts w:hint="eastAsia" w:ascii="宋体" w:hAnsi="宋体"/>
          <w:color w:val="FF0000"/>
          <w:sz w:val="21"/>
          <w:szCs w:val="21"/>
        </w:rPr>
        <w:t>服务商</w:t>
      </w:r>
      <w:r>
        <w:rPr>
          <w:rFonts w:ascii="宋体" w:hAnsi="宋体"/>
          <w:color w:val="FF0000"/>
          <w:sz w:val="21"/>
          <w:szCs w:val="21"/>
        </w:rPr>
        <w:t>承担赔偿责任。</w:t>
      </w:r>
    </w:p>
    <w:p>
      <w:pPr>
        <w:spacing w:line="400" w:lineRule="exact"/>
        <w:ind w:firstLine="420" w:firstLineChars="200"/>
        <w:rPr>
          <w:rFonts w:hint="eastAsia" w:ascii="宋体" w:hAnsi="宋体"/>
          <w:color w:val="FF0000"/>
          <w:sz w:val="21"/>
          <w:szCs w:val="21"/>
        </w:rPr>
      </w:pPr>
      <w:r>
        <w:rPr>
          <w:rFonts w:ascii="宋体" w:hAnsi="宋体"/>
          <w:color w:val="FF0000"/>
          <w:sz w:val="21"/>
          <w:szCs w:val="21"/>
        </w:rPr>
        <w:t>（</w:t>
      </w:r>
      <w:r>
        <w:rPr>
          <w:rFonts w:hint="eastAsia" w:ascii="宋体" w:hAnsi="宋体"/>
          <w:color w:val="FF0000"/>
          <w:sz w:val="21"/>
          <w:szCs w:val="21"/>
        </w:rPr>
        <w:t>6</w:t>
      </w:r>
      <w:r>
        <w:rPr>
          <w:rFonts w:ascii="宋体" w:hAnsi="宋体"/>
          <w:color w:val="FF0000"/>
          <w:sz w:val="21"/>
          <w:szCs w:val="21"/>
        </w:rPr>
        <w:t>）运输过程中发生的油品丢失、改变属性等情况中标人</w:t>
      </w:r>
      <w:r>
        <w:rPr>
          <w:rFonts w:hint="eastAsia" w:ascii="宋体" w:hAnsi="宋体"/>
          <w:color w:val="FF0000"/>
          <w:sz w:val="21"/>
          <w:szCs w:val="21"/>
        </w:rPr>
        <w:t>应</w:t>
      </w:r>
      <w:r>
        <w:rPr>
          <w:rFonts w:ascii="宋体" w:hAnsi="宋体"/>
          <w:color w:val="FF0000"/>
          <w:sz w:val="21"/>
          <w:szCs w:val="21"/>
        </w:rPr>
        <w:t>承担赔偿责任。运输过程中发生的物资毁损、灭失，由</w:t>
      </w:r>
      <w:r>
        <w:rPr>
          <w:rFonts w:hint="eastAsia" w:ascii="宋体" w:hAnsi="宋体"/>
          <w:color w:val="FF0000"/>
          <w:sz w:val="21"/>
          <w:szCs w:val="21"/>
        </w:rPr>
        <w:t>服务商</w:t>
      </w:r>
      <w:r>
        <w:rPr>
          <w:rFonts w:ascii="宋体" w:hAnsi="宋体"/>
          <w:color w:val="FF0000"/>
          <w:sz w:val="21"/>
          <w:szCs w:val="21"/>
        </w:rPr>
        <w:t>承担赔偿责任。</w:t>
      </w:r>
    </w:p>
    <w:p>
      <w:pPr>
        <w:spacing w:line="400" w:lineRule="exact"/>
        <w:ind w:firstLine="420" w:firstLineChars="200"/>
        <w:rPr>
          <w:rFonts w:ascii="宋体" w:hAnsi="宋体"/>
          <w:color w:val="FF0000"/>
          <w:sz w:val="21"/>
          <w:szCs w:val="21"/>
        </w:rPr>
      </w:pPr>
      <w:r>
        <w:rPr>
          <w:rFonts w:hint="eastAsia" w:ascii="宋体" w:hAnsi="宋体"/>
          <w:color w:val="FF0000"/>
          <w:sz w:val="21"/>
          <w:szCs w:val="21"/>
        </w:rPr>
        <w:t>（7）因服务商车辆、人员原因，车辆运输不及时造成上游公司加油站断档脱销、客户生产用油断供，</w:t>
      </w:r>
      <w:bookmarkStart w:id="577" w:name="OLE_LINK14"/>
      <w:r>
        <w:rPr>
          <w:rFonts w:hint="eastAsia" w:ascii="宋体" w:hAnsi="宋体"/>
          <w:color w:val="FF0000"/>
          <w:sz w:val="21"/>
          <w:szCs w:val="21"/>
        </w:rPr>
        <w:t>导致使用单位受到上游公司处罚的</w:t>
      </w:r>
      <w:bookmarkEnd w:id="577"/>
      <w:r>
        <w:rPr>
          <w:rFonts w:hint="eastAsia" w:ascii="宋体" w:hAnsi="宋体"/>
          <w:color w:val="FF0000"/>
          <w:sz w:val="21"/>
          <w:szCs w:val="21"/>
        </w:rPr>
        <w:t>，由服务商承担赔偿责任。</w:t>
      </w:r>
    </w:p>
    <w:p>
      <w:pPr>
        <w:numPr>
          <w:numId w:val="0"/>
        </w:numPr>
        <w:rPr>
          <w:rFonts w:hint="eastAsia" w:ascii="Arial" w:hAnsi="Arial" w:eastAsia="宋体" w:cs="Arial"/>
          <w:sz w:val="21"/>
          <w:szCs w:val="21"/>
        </w:rPr>
      </w:pPr>
      <w:r>
        <w:rPr>
          <w:rFonts w:hint="eastAsia" w:ascii="宋体" w:hAnsi="宋体"/>
          <w:color w:val="FF0000"/>
          <w:sz w:val="21"/>
          <w:szCs w:val="21"/>
        </w:rPr>
        <w:t>（8）</w:t>
      </w:r>
      <w:r>
        <w:rPr>
          <w:rFonts w:hint="eastAsia" w:ascii="宋体" w:hAnsi="宋体" w:cs="宋体"/>
          <w:color w:val="FF0000"/>
          <w:sz w:val="21"/>
          <w:szCs w:val="21"/>
        </w:rPr>
        <w:t>本项目不允许分包。</w:t>
      </w:r>
      <w:bookmarkEnd w:id="569"/>
      <w:bookmarkEnd w:id="570"/>
      <w:bookmarkEnd w:id="571"/>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p>
    <w:p>
      <w:pPr>
        <w:numPr>
          <w:numId w:val="0"/>
        </w:numPr>
        <w:rPr>
          <w:rFonts w:hint="eastAsia" w:ascii="Arial" w:hAnsi="Arial" w:eastAsia="宋体" w:cs="Arial"/>
          <w:sz w:val="21"/>
          <w:szCs w:val="21"/>
        </w:rPr>
      </w:pPr>
      <w:r>
        <w:rPr>
          <w:rFonts w:hint="eastAsia" w:ascii="Arial" w:hAnsi="Arial" w:eastAsia="宋体" w:cs="Arial"/>
          <w:sz w:val="21"/>
          <w:szCs w:val="21"/>
        </w:rPr>
        <w:br w:type="textWrapping"/>
      </w:r>
    </w:p>
    <w:p>
      <w:pPr>
        <w:rPr>
          <w:rFonts w:hint="eastAsia" w:ascii="Arial" w:hAnsi="Arial" w:eastAsia="宋体" w:cs="Arial"/>
          <w:sz w:val="21"/>
          <w:szCs w:val="21"/>
        </w:rPr>
      </w:pPr>
      <w:r>
        <w:rPr>
          <w:rFonts w:hint="eastAsia" w:ascii="Arial" w:hAnsi="Arial" w:eastAsia="宋体" w:cs="Arial"/>
          <w:sz w:val="21"/>
          <w:szCs w:val="21"/>
        </w:rPr>
        <w:br w:type="page"/>
      </w:r>
    </w:p>
    <w:p>
      <w:pPr>
        <w:numPr>
          <w:numId w:val="0"/>
        </w:numPr>
        <w:rPr>
          <w:rFonts w:hint="eastAsia" w:ascii="Arial" w:hAnsi="Arial" w:eastAsia="宋体" w:cs="Arial"/>
          <w:sz w:val="21"/>
          <w:szCs w:val="21"/>
        </w:rPr>
      </w:pPr>
      <w:r>
        <w:rPr>
          <w:rFonts w:hint="eastAsia" w:ascii="Arial" w:hAnsi="Arial" w:eastAsia="宋体" w:cs="Arial"/>
          <w:sz w:val="21"/>
          <w:szCs w:val="21"/>
          <w:lang w:val="en-US" w:eastAsia="zh-CN"/>
        </w:rPr>
        <w:t>二</w:t>
      </w:r>
      <w:r>
        <w:rPr>
          <w:rFonts w:hint="eastAsia" w:ascii="Arial" w:hAnsi="Arial" w:eastAsia="宋体" w:cs="Arial"/>
          <w:sz w:val="21"/>
          <w:szCs w:val="21"/>
        </w:rPr>
        <w:t>、报价要求。</w:t>
      </w:r>
    </w:p>
    <w:p>
      <w:pPr>
        <w:pStyle w:val="2"/>
        <w:rPr>
          <w:rFonts w:hint="eastAsia" w:ascii="Arial" w:hAnsi="Arial" w:eastAsia="宋体" w:cs="Arial"/>
          <w:sz w:val="21"/>
          <w:szCs w:val="21"/>
        </w:rPr>
      </w:pPr>
    </w:p>
    <w:p>
      <w:pPr>
        <w:spacing w:line="360" w:lineRule="auto"/>
        <w:ind w:firstLine="316" w:firstLineChars="150"/>
        <w:rPr>
          <w:rFonts w:hint="eastAsia" w:ascii="宋体" w:hAnsi="宋体" w:cs="宋体"/>
          <w:color w:val="FF0000"/>
          <w:kern w:val="0"/>
          <w:sz w:val="21"/>
          <w:szCs w:val="21"/>
        </w:rPr>
      </w:pPr>
      <w:r>
        <w:rPr>
          <w:rFonts w:hint="eastAsia" w:ascii="宋体" w:hAnsi="宋体" w:cs="宋体"/>
          <w:b/>
          <w:bCs/>
          <w:color w:val="FF0000"/>
          <w:kern w:val="0"/>
          <w:sz w:val="21"/>
          <w:szCs w:val="21"/>
        </w:rPr>
        <w:t>1. 报价形式：</w:t>
      </w:r>
      <w:r>
        <w:rPr>
          <w:rFonts w:hint="eastAsia" w:ascii="宋体" w:hAnsi="宋体" w:cs="宋体"/>
          <w:color w:val="FF0000"/>
          <w:kern w:val="0"/>
          <w:sz w:val="21"/>
          <w:szCs w:val="21"/>
          <w:u w:val="single"/>
        </w:rPr>
        <w:t>整体下浮率；含税：9% 。</w:t>
      </w:r>
    </w:p>
    <w:p>
      <w:pPr>
        <w:spacing w:line="360" w:lineRule="auto"/>
        <w:ind w:firstLine="316" w:firstLineChars="150"/>
        <w:rPr>
          <w:rFonts w:hint="eastAsia" w:ascii="宋体" w:hAnsi="宋体" w:cs="宋体"/>
          <w:b/>
          <w:bCs/>
          <w:color w:val="FF0000"/>
          <w:kern w:val="0"/>
          <w:sz w:val="21"/>
          <w:szCs w:val="21"/>
        </w:rPr>
      </w:pPr>
      <w:r>
        <w:rPr>
          <w:rFonts w:hint="eastAsia" w:ascii="宋体" w:hAnsi="宋体" w:cs="宋体"/>
          <w:b/>
          <w:bCs/>
          <w:color w:val="FF0000"/>
          <w:kern w:val="0"/>
          <w:sz w:val="21"/>
          <w:szCs w:val="21"/>
        </w:rPr>
        <w:t>2. 报价要求：</w:t>
      </w:r>
    </w:p>
    <w:p>
      <w:pPr>
        <w:spacing w:line="360" w:lineRule="auto"/>
        <w:ind w:firstLine="315" w:firstLineChars="150"/>
        <w:rPr>
          <w:rFonts w:hint="eastAsia" w:ascii="宋体" w:hAnsi="宋体" w:cs="宋体"/>
          <w:color w:val="FF0000"/>
          <w:sz w:val="21"/>
          <w:szCs w:val="21"/>
        </w:rPr>
      </w:pPr>
      <w:r>
        <w:rPr>
          <w:rFonts w:hint="eastAsia" w:ascii="宋体" w:hAnsi="宋体" w:cs="宋体"/>
          <w:color w:val="FF0000"/>
          <w:sz w:val="21"/>
          <w:szCs w:val="21"/>
        </w:rPr>
        <w:t>（1）报价所涵盖的范围：此项目报价为含税单价，且不得高于最高限价（具体见报价一览表），否则其投标将被否决。</w:t>
      </w:r>
    </w:p>
    <w:p>
      <w:pPr>
        <w:spacing w:line="360" w:lineRule="auto"/>
        <w:ind w:firstLine="315" w:firstLineChars="150"/>
        <w:rPr>
          <w:rFonts w:hint="eastAsia" w:ascii="宋体" w:hAnsi="宋体" w:cs="宋体"/>
          <w:color w:val="FF0000"/>
          <w:sz w:val="21"/>
          <w:szCs w:val="21"/>
        </w:rPr>
      </w:pPr>
      <w:r>
        <w:rPr>
          <w:rFonts w:hint="eastAsia" w:ascii="宋体" w:hAnsi="宋体" w:cs="宋体"/>
          <w:color w:val="FF0000"/>
          <w:sz w:val="21"/>
          <w:szCs w:val="21"/>
        </w:rPr>
        <w:t>（2）报价包含</w:t>
      </w:r>
      <w:r>
        <w:rPr>
          <w:rFonts w:ascii="宋体" w:hAnsi="宋体"/>
          <w:color w:val="FF0000"/>
          <w:sz w:val="21"/>
          <w:szCs w:val="21"/>
        </w:rPr>
        <w:t>不限于车辆油料、过路过桥费、修理、保险、驾押人工等</w:t>
      </w:r>
      <w:r>
        <w:rPr>
          <w:rFonts w:hint="eastAsia"/>
          <w:color w:val="FF0000"/>
          <w:sz w:val="21"/>
          <w:szCs w:val="21"/>
        </w:rPr>
        <w:t>所需进行的一切工作内容的费用摊入。如报价表中未列出，招标人将认为投标人不收取这方面的费用，或在其它款项下已进行综合计算，勿需附任何说明；招标人</w:t>
      </w:r>
      <w:r>
        <w:rPr>
          <w:rFonts w:hint="eastAsia" w:ascii="宋体" w:hAnsi="宋体" w:cs="宋体"/>
          <w:color w:val="FF0000"/>
          <w:sz w:val="21"/>
          <w:szCs w:val="21"/>
        </w:rPr>
        <w:t>不再为服务方提供额外的费用。</w:t>
      </w:r>
    </w:p>
    <w:p>
      <w:pPr>
        <w:spacing w:line="360" w:lineRule="auto"/>
        <w:ind w:firstLine="315" w:firstLineChars="150"/>
        <w:rPr>
          <w:rFonts w:hint="eastAsia"/>
          <w:color w:val="FF0000"/>
          <w:sz w:val="21"/>
          <w:szCs w:val="21"/>
        </w:rPr>
      </w:pPr>
      <w:r>
        <w:rPr>
          <w:rFonts w:hint="eastAsia" w:ascii="宋体" w:hAnsi="宋体" w:cs="宋体"/>
          <w:color w:val="FF0000"/>
          <w:sz w:val="21"/>
          <w:szCs w:val="21"/>
        </w:rPr>
        <w:t xml:space="preserve">（3） </w:t>
      </w:r>
      <w:r>
        <w:rPr>
          <w:rFonts w:hint="eastAsia"/>
          <w:color w:val="FF0000"/>
          <w:sz w:val="21"/>
          <w:szCs w:val="21"/>
        </w:rPr>
        <w:t>本项目不接受选择性报价；不接受具有附加条件的报价；</w:t>
      </w:r>
      <w:r>
        <w:rPr>
          <w:rFonts w:hint="eastAsia" w:ascii="宋体" w:hAnsi="宋体"/>
          <w:color w:val="FF0000"/>
          <w:kern w:val="0"/>
          <w:sz w:val="21"/>
          <w:szCs w:val="21"/>
        </w:rPr>
        <w:t>不得包含招标文件要求以外的内容，否则，在评标时不予核减</w:t>
      </w:r>
      <w:r>
        <w:rPr>
          <w:rFonts w:hint="eastAsia"/>
          <w:color w:val="FF0000"/>
          <w:sz w:val="21"/>
          <w:szCs w:val="21"/>
        </w:rPr>
        <w:t>。</w:t>
      </w:r>
    </w:p>
    <w:p>
      <w:pPr>
        <w:spacing w:line="360" w:lineRule="auto"/>
        <w:ind w:firstLine="315" w:firstLineChars="150"/>
        <w:rPr>
          <w:rFonts w:hint="eastAsia" w:cs="宋体"/>
          <w:b/>
          <w:color w:val="FF0000"/>
          <w:sz w:val="21"/>
          <w:szCs w:val="21"/>
        </w:rPr>
      </w:pPr>
      <w:r>
        <w:rPr>
          <w:rFonts w:hint="eastAsia"/>
          <w:color w:val="FF0000"/>
          <w:sz w:val="21"/>
          <w:szCs w:val="21"/>
        </w:rPr>
        <w:t>（4）</w:t>
      </w:r>
      <w:r>
        <w:rPr>
          <w:rFonts w:hint="eastAsia" w:cs="宋体"/>
          <w:color w:val="FF0000"/>
          <w:sz w:val="21"/>
          <w:szCs w:val="21"/>
        </w:rPr>
        <w:t>投标价格不得高于最高限价，高于最高限价的，其投标将被否决。</w:t>
      </w:r>
      <w:r>
        <w:rPr>
          <w:rFonts w:hint="eastAsia" w:cs="宋体"/>
          <w:b/>
          <w:color w:val="FF0000"/>
          <w:sz w:val="21"/>
          <w:szCs w:val="21"/>
        </w:rPr>
        <w:t>投标报价在最高限价基础上报整体下浮率</w:t>
      </w:r>
      <w:r>
        <w:rPr>
          <w:b/>
          <w:color w:val="FF0000"/>
          <w:sz w:val="21"/>
          <w:szCs w:val="21"/>
        </w:rPr>
        <w:t>（</w:t>
      </w:r>
      <w:r>
        <w:rPr>
          <w:rFonts w:hint="eastAsia" w:cs="宋体"/>
          <w:b/>
          <w:color w:val="FF0000"/>
          <w:sz w:val="21"/>
          <w:szCs w:val="21"/>
        </w:rPr>
        <w:t>须以1%的整倍数报价</w:t>
      </w:r>
      <w:r>
        <w:rPr>
          <w:rFonts w:hint="eastAsia" w:ascii="宋体" w:hAnsi="宋体" w:cs="宋体"/>
          <w:color w:val="FF0000"/>
          <w:sz w:val="21"/>
          <w:szCs w:val="21"/>
        </w:rPr>
        <w:t>，</w:t>
      </w:r>
      <w:r>
        <w:rPr>
          <w:rFonts w:hint="eastAsia" w:ascii="宋体" w:hAnsi="宋体" w:cs="宋体"/>
          <w:color w:val="FF0000"/>
          <w:sz w:val="21"/>
          <w:szCs w:val="21"/>
          <w:highlight w:val="green"/>
        </w:rPr>
        <w:t>否则其投标将被否决</w:t>
      </w:r>
      <w:r>
        <w:rPr>
          <w:b/>
          <w:color w:val="FF0000"/>
          <w:sz w:val="21"/>
          <w:szCs w:val="21"/>
        </w:rPr>
        <w:t>）</w:t>
      </w:r>
      <w:r>
        <w:rPr>
          <w:rFonts w:hint="eastAsia" w:cs="宋体"/>
          <w:b/>
          <w:color w:val="FF0000"/>
          <w:sz w:val="21"/>
          <w:szCs w:val="21"/>
        </w:rPr>
        <w:t>。</w:t>
      </w:r>
    </w:p>
    <w:p>
      <w:pPr>
        <w:tabs>
          <w:tab w:val="left" w:pos="565"/>
        </w:tabs>
        <w:spacing w:line="360" w:lineRule="auto"/>
        <w:ind w:left="480" w:leftChars="150"/>
        <w:rPr>
          <w:rFonts w:hint="eastAsia" w:ascii="宋体" w:hAnsi="宋体"/>
          <w:color w:val="FF0000"/>
          <w:kern w:val="0"/>
          <w:sz w:val="21"/>
          <w:szCs w:val="21"/>
        </w:rPr>
      </w:pPr>
      <w:r>
        <w:rPr>
          <w:rFonts w:hint="eastAsia" w:cs="宋体"/>
          <w:color w:val="FF0000"/>
          <w:sz w:val="21"/>
          <w:szCs w:val="21"/>
        </w:rPr>
        <w:t>（</w:t>
      </w:r>
      <w:r>
        <w:rPr>
          <w:rFonts w:hint="eastAsia" w:cs="宋体"/>
          <w:color w:val="FF0000"/>
          <w:sz w:val="21"/>
          <w:szCs w:val="21"/>
        </w:rPr>
        <w:tab/>
      </w:r>
      <w:r>
        <w:rPr>
          <w:rFonts w:hint="eastAsia" w:cs="宋体"/>
          <w:color w:val="FF0000"/>
          <w:sz w:val="21"/>
          <w:szCs w:val="21"/>
        </w:rPr>
        <w:t>5）本项目采取一票制，开具增值税专用发票进行结算，</w:t>
      </w:r>
      <w:r>
        <w:rPr>
          <w:rFonts w:hint="eastAsia" w:ascii="宋体" w:hAnsi="宋体"/>
          <w:color w:val="FF0000"/>
          <w:kern w:val="0"/>
          <w:sz w:val="21"/>
          <w:szCs w:val="21"/>
        </w:rPr>
        <w:t>增值税税金按一般计税方法计算。</w:t>
      </w:r>
    </w:p>
    <w:p>
      <w:pPr>
        <w:spacing w:line="360" w:lineRule="auto"/>
        <w:ind w:firstLine="316" w:firstLineChars="150"/>
        <w:rPr>
          <w:rFonts w:hint="eastAsia" w:ascii="宋体" w:hAnsi="宋体" w:cs="宋体"/>
          <w:b/>
          <w:bCs/>
          <w:color w:val="FF0000"/>
          <w:kern w:val="0"/>
          <w:sz w:val="21"/>
          <w:szCs w:val="21"/>
        </w:rPr>
      </w:pPr>
      <w:r>
        <w:rPr>
          <w:rFonts w:hint="eastAsia" w:ascii="宋体" w:hAnsi="宋体" w:cs="宋体"/>
          <w:b/>
          <w:bCs/>
          <w:color w:val="FF0000"/>
          <w:kern w:val="0"/>
          <w:sz w:val="21"/>
          <w:szCs w:val="21"/>
        </w:rPr>
        <w:t>3.投标报价：</w:t>
      </w:r>
    </w:p>
    <w:p>
      <w:pPr>
        <w:widowControl/>
        <w:spacing w:line="400" w:lineRule="atLeast"/>
        <w:ind w:firstLine="420"/>
        <w:jc w:val="center"/>
        <w:rPr>
          <w:rFonts w:ascii="方正黑体简体" w:hAnsi="方正黑体简体" w:eastAsia="方正黑体简体" w:cs="宋体"/>
          <w:color w:val="FF0000"/>
          <w:kern w:val="0"/>
          <w:sz w:val="21"/>
          <w:szCs w:val="21"/>
        </w:rPr>
      </w:pPr>
      <w:r>
        <w:rPr>
          <w:rFonts w:hint="eastAsia" w:ascii="方正黑体简体" w:hAnsi="方正黑体简体" w:eastAsia="方正黑体简体"/>
          <w:color w:val="FF0000"/>
          <w:kern w:val="0"/>
          <w:sz w:val="21"/>
          <w:szCs w:val="21"/>
        </w:rPr>
        <w:t>投标报价表</w:t>
      </w:r>
    </w:p>
    <w:tbl>
      <w:tblPr>
        <w:tblStyle w:val="22"/>
        <w:tblW w:w="8659" w:type="dxa"/>
        <w:jc w:val="center"/>
        <w:tblLayout w:type="fixed"/>
        <w:tblCellMar>
          <w:top w:w="0" w:type="dxa"/>
          <w:left w:w="0" w:type="dxa"/>
          <w:bottom w:w="0" w:type="dxa"/>
          <w:right w:w="0" w:type="dxa"/>
        </w:tblCellMar>
      </w:tblPr>
      <w:tblGrid>
        <w:gridCol w:w="1099"/>
        <w:gridCol w:w="1511"/>
        <w:gridCol w:w="1454"/>
        <w:gridCol w:w="1288"/>
        <w:gridCol w:w="1131"/>
        <w:gridCol w:w="1632"/>
        <w:gridCol w:w="544"/>
      </w:tblGrid>
      <w:tr>
        <w:tblPrEx>
          <w:tblCellMar>
            <w:top w:w="0" w:type="dxa"/>
            <w:left w:w="0" w:type="dxa"/>
            <w:bottom w:w="0" w:type="dxa"/>
            <w:right w:w="0" w:type="dxa"/>
          </w:tblCellMar>
        </w:tblPrEx>
        <w:trPr>
          <w:trHeight w:val="375" w:hRule="atLeast"/>
          <w:jc w:val="center"/>
        </w:trPr>
        <w:tc>
          <w:tcPr>
            <w:tcW w:w="10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olor w:val="FF0000"/>
                <w:sz w:val="21"/>
                <w:szCs w:val="21"/>
              </w:rPr>
            </w:pPr>
            <w:r>
              <w:rPr>
                <w:rFonts w:hint="eastAsia" w:ascii="宋体" w:hAnsi="宋体"/>
                <w:color w:val="FF0000"/>
                <w:kern w:val="0"/>
                <w:sz w:val="21"/>
                <w:szCs w:val="21"/>
              </w:rPr>
              <w:t>承运介质</w:t>
            </w:r>
          </w:p>
        </w:tc>
        <w:tc>
          <w:tcPr>
            <w:tcW w:w="151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olor w:val="FF0000"/>
                <w:sz w:val="21"/>
                <w:szCs w:val="21"/>
              </w:rPr>
            </w:pPr>
            <w:r>
              <w:rPr>
                <w:rFonts w:hint="eastAsia" w:ascii="宋体" w:hAnsi="宋体"/>
                <w:color w:val="FF0000"/>
                <w:kern w:val="0"/>
                <w:sz w:val="21"/>
                <w:szCs w:val="21"/>
              </w:rPr>
              <w:t>服务区域</w:t>
            </w:r>
          </w:p>
        </w:tc>
        <w:tc>
          <w:tcPr>
            <w:tcW w:w="1454" w:type="dxa"/>
            <w:tcBorders>
              <w:top w:val="single" w:color="000000" w:sz="4" w:space="0"/>
              <w:left w:val="nil"/>
              <w:bottom w:val="nil"/>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olor w:val="FF0000"/>
                <w:kern w:val="0"/>
                <w:sz w:val="21"/>
                <w:szCs w:val="21"/>
              </w:rPr>
            </w:pPr>
            <w:r>
              <w:rPr>
                <w:rFonts w:hint="eastAsia" w:ascii="宋体" w:hAnsi="宋体"/>
                <w:color w:val="FF0000"/>
                <w:kern w:val="0"/>
                <w:sz w:val="21"/>
                <w:szCs w:val="21"/>
              </w:rPr>
              <w:t>运距</w:t>
            </w:r>
          </w:p>
        </w:tc>
        <w:tc>
          <w:tcPr>
            <w:tcW w:w="1288" w:type="dxa"/>
            <w:tcBorders>
              <w:top w:val="single" w:color="000000" w:sz="4" w:space="0"/>
              <w:left w:val="nil"/>
              <w:bottom w:val="nil"/>
              <w:right w:val="single" w:color="000000" w:sz="4" w:space="0"/>
            </w:tcBorders>
            <w:noWrap w:val="0"/>
            <w:vAlign w:val="center"/>
          </w:tcPr>
          <w:p>
            <w:pPr>
              <w:widowControl/>
              <w:jc w:val="center"/>
              <w:textAlignment w:val="center"/>
              <w:rPr>
                <w:rFonts w:hint="eastAsia" w:ascii="宋体" w:hAnsi="宋体"/>
                <w:color w:val="FF0000"/>
                <w:kern w:val="0"/>
                <w:sz w:val="21"/>
                <w:szCs w:val="21"/>
              </w:rPr>
            </w:pPr>
            <w:r>
              <w:rPr>
                <w:rFonts w:hint="eastAsia" w:ascii="宋体" w:hAnsi="宋体"/>
                <w:color w:val="FF0000"/>
                <w:kern w:val="0"/>
                <w:sz w:val="21"/>
                <w:szCs w:val="21"/>
              </w:rPr>
              <w:t>运价单位</w:t>
            </w:r>
          </w:p>
        </w:tc>
        <w:tc>
          <w:tcPr>
            <w:tcW w:w="113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color w:val="FF0000"/>
                <w:sz w:val="21"/>
                <w:szCs w:val="21"/>
              </w:rPr>
            </w:pPr>
            <w:r>
              <w:rPr>
                <w:rFonts w:hint="eastAsia" w:ascii="宋体" w:hAnsi="宋体"/>
                <w:color w:val="FF0000"/>
                <w:kern w:val="0"/>
                <w:sz w:val="21"/>
                <w:szCs w:val="21"/>
              </w:rPr>
              <w:t>最高限价</w:t>
            </w:r>
          </w:p>
        </w:tc>
        <w:tc>
          <w:tcPr>
            <w:tcW w:w="163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FF0000"/>
                <w:kern w:val="0"/>
                <w:sz w:val="21"/>
                <w:szCs w:val="21"/>
                <w:lang w:bidi="ar"/>
              </w:rPr>
            </w:pPr>
            <w:r>
              <w:rPr>
                <w:rFonts w:hint="eastAsia" w:ascii="宋体" w:hAnsi="宋体" w:cs="宋体"/>
                <w:b/>
                <w:color w:val="FF0000"/>
                <w:kern w:val="0"/>
                <w:sz w:val="21"/>
                <w:szCs w:val="21"/>
                <w:lang w:bidi="ar"/>
              </w:rPr>
              <w:t>投标报价</w:t>
            </w:r>
          </w:p>
          <w:p>
            <w:pPr>
              <w:widowControl/>
              <w:jc w:val="center"/>
              <w:textAlignment w:val="top"/>
              <w:rPr>
                <w:rFonts w:hint="eastAsia" w:ascii="宋体" w:hAnsi="宋体"/>
                <w:color w:val="FF0000"/>
                <w:sz w:val="21"/>
                <w:szCs w:val="21"/>
              </w:rPr>
            </w:pPr>
            <w:r>
              <w:rPr>
                <w:rFonts w:hint="eastAsia" w:ascii="宋体" w:hAnsi="宋体" w:cs="宋体"/>
                <w:b/>
                <w:color w:val="FF0000"/>
                <w:kern w:val="0"/>
                <w:sz w:val="21"/>
                <w:szCs w:val="21"/>
                <w:lang w:bidi="ar"/>
              </w:rPr>
              <w:t>（整体下浮率）</w:t>
            </w:r>
          </w:p>
        </w:tc>
        <w:tc>
          <w:tcPr>
            <w:tcW w:w="544" w:type="dxa"/>
            <w:tcBorders>
              <w:top w:val="single" w:color="000000" w:sz="4" w:space="0"/>
              <w:left w:val="nil"/>
              <w:bottom w:val="single" w:color="000000" w:sz="4" w:space="0"/>
              <w:right w:val="single" w:color="000000" w:sz="4" w:space="0"/>
            </w:tcBorders>
            <w:noWrap w:val="0"/>
            <w:vAlign w:val="center"/>
          </w:tcPr>
          <w:p>
            <w:pPr>
              <w:widowControl/>
              <w:jc w:val="center"/>
              <w:textAlignment w:val="top"/>
              <w:rPr>
                <w:rFonts w:hint="eastAsia" w:ascii="宋体" w:hAnsi="宋体"/>
                <w:color w:val="FF0000"/>
                <w:kern w:val="0"/>
                <w:sz w:val="21"/>
                <w:szCs w:val="21"/>
              </w:rPr>
            </w:pPr>
            <w:r>
              <w:rPr>
                <w:rFonts w:hint="eastAsia" w:ascii="宋体" w:hAnsi="宋体" w:cs="宋体"/>
                <w:color w:val="FF0000"/>
                <w:kern w:val="0"/>
                <w:sz w:val="21"/>
                <w:szCs w:val="21"/>
                <w:lang w:bidi="ar"/>
              </w:rPr>
              <w:t>备注</w:t>
            </w:r>
          </w:p>
        </w:tc>
      </w:tr>
      <w:tr>
        <w:tblPrEx>
          <w:tblCellMar>
            <w:top w:w="0" w:type="dxa"/>
            <w:left w:w="0" w:type="dxa"/>
            <w:bottom w:w="0" w:type="dxa"/>
            <w:right w:w="0" w:type="dxa"/>
          </w:tblCellMar>
        </w:tblPrEx>
        <w:trPr>
          <w:trHeight w:val="595" w:hRule="atLeast"/>
          <w:jc w:val="center"/>
        </w:trPr>
        <w:tc>
          <w:tcPr>
            <w:tcW w:w="1099"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olor w:val="FF0000"/>
                <w:sz w:val="21"/>
                <w:szCs w:val="21"/>
              </w:rPr>
            </w:pPr>
            <w:r>
              <w:rPr>
                <w:rFonts w:hint="eastAsia" w:ascii="宋体" w:hAnsi="宋体"/>
                <w:color w:val="FF0000"/>
                <w:sz w:val="21"/>
                <w:szCs w:val="21"/>
              </w:rPr>
              <w:t>柴、汽油</w:t>
            </w:r>
          </w:p>
        </w:tc>
        <w:tc>
          <w:tcPr>
            <w:tcW w:w="1511" w:type="dxa"/>
            <w:vMerge w:val="restart"/>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color w:val="FF0000"/>
                <w:sz w:val="21"/>
                <w:szCs w:val="21"/>
              </w:rPr>
            </w:pPr>
            <w:r>
              <w:rPr>
                <w:rFonts w:hint="eastAsia" w:ascii="宋体" w:hAnsi="宋体"/>
                <w:color w:val="FF0000"/>
                <w:sz w:val="21"/>
                <w:szCs w:val="21"/>
              </w:rPr>
              <w:t>内蒙古自治区内及周边地区中国石油各油库至各加油站</w:t>
            </w: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color w:val="FF0000"/>
                <w:sz w:val="21"/>
                <w:szCs w:val="21"/>
              </w:rPr>
            </w:pPr>
            <w:r>
              <w:rPr>
                <w:rFonts w:hint="eastAsia" w:ascii="宋体" w:hAnsi="宋体"/>
                <w:color w:val="FF0000"/>
                <w:sz w:val="21"/>
                <w:szCs w:val="21"/>
              </w:rPr>
              <w:t>30公里以内</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olor w:val="FF0000"/>
                <w:sz w:val="21"/>
                <w:szCs w:val="21"/>
              </w:rPr>
            </w:pPr>
            <w:r>
              <w:rPr>
                <w:rFonts w:hint="eastAsia" w:ascii="宋体" w:hAnsi="宋体"/>
                <w:color w:val="FF0000"/>
                <w:sz w:val="21"/>
                <w:szCs w:val="21"/>
              </w:rPr>
              <w:t>元/吨</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FF0000"/>
                <w:sz w:val="21"/>
                <w:szCs w:val="21"/>
              </w:rPr>
            </w:pPr>
            <w:r>
              <w:rPr>
                <w:rFonts w:hint="eastAsia" w:ascii="宋体" w:hAnsi="宋体"/>
                <w:color w:val="FF0000"/>
                <w:sz w:val="21"/>
                <w:szCs w:val="21"/>
              </w:rPr>
              <w:t xml:space="preserve">15.38 </w:t>
            </w:r>
          </w:p>
        </w:tc>
        <w:tc>
          <w:tcPr>
            <w:tcW w:w="1632" w:type="dxa"/>
            <w:vMerge w:val="restart"/>
            <w:tcBorders>
              <w:top w:val="single" w:color="000000" w:sz="4" w:space="0"/>
              <w:left w:val="nil"/>
              <w:right w:val="single" w:color="000000" w:sz="4" w:space="0"/>
            </w:tcBorders>
            <w:noWrap/>
            <w:tcMar>
              <w:top w:w="15" w:type="dxa"/>
              <w:left w:w="15" w:type="dxa"/>
              <w:bottom w:w="0" w:type="dxa"/>
              <w:right w:w="15" w:type="dxa"/>
            </w:tcMar>
            <w:vAlign w:val="center"/>
          </w:tcPr>
          <w:p>
            <w:pPr>
              <w:jc w:val="left"/>
              <w:rPr>
                <w:rFonts w:hint="eastAsia" w:ascii="宋体" w:hAnsi="宋体"/>
                <w:color w:val="FF0000"/>
                <w:sz w:val="21"/>
                <w:szCs w:val="21"/>
              </w:rPr>
            </w:pPr>
            <w:r>
              <w:rPr>
                <w:rFonts w:hint="eastAsia" w:ascii="宋体" w:hAnsi="宋体" w:cs="宋体"/>
                <w:color w:val="FF0000"/>
                <w:kern w:val="0"/>
                <w:sz w:val="21"/>
                <w:szCs w:val="21"/>
                <w:lang w:bidi="ar"/>
              </w:rPr>
              <w:t>整体下浮：</w:t>
            </w:r>
            <w:r>
              <w:rPr>
                <w:rStyle w:val="71"/>
                <w:rFonts w:hint="default"/>
                <w:color w:val="FF0000"/>
                <w:sz w:val="21"/>
                <w:szCs w:val="21"/>
                <w:lang w:bidi="ar"/>
              </w:rPr>
              <w:t xml:space="preserve">    </w:t>
            </w:r>
            <w:r>
              <w:rPr>
                <w:rStyle w:val="72"/>
                <w:rFonts w:hint="default"/>
                <w:color w:val="FF0000"/>
                <w:sz w:val="21"/>
                <w:szCs w:val="21"/>
                <w:lang w:bidi="ar"/>
              </w:rPr>
              <w:t>%（</w:t>
            </w:r>
            <w:r>
              <w:rPr>
                <w:rFonts w:hint="eastAsia" w:ascii="宋体" w:hAnsi="宋体"/>
                <w:color w:val="FF0000"/>
                <w:sz w:val="21"/>
                <w:szCs w:val="21"/>
              </w:rPr>
              <w:t>须以1%的整倍数报价</w:t>
            </w:r>
            <w:r>
              <w:rPr>
                <w:rFonts w:hint="eastAsia" w:ascii="宋体" w:hAnsi="宋体" w:cs="宋体"/>
                <w:color w:val="FF0000"/>
                <w:sz w:val="21"/>
                <w:szCs w:val="21"/>
              </w:rPr>
              <w:t>，</w:t>
            </w:r>
            <w:r>
              <w:rPr>
                <w:rFonts w:hint="eastAsia" w:ascii="宋体" w:hAnsi="宋体" w:cs="宋体"/>
                <w:color w:val="FF0000"/>
                <w:sz w:val="21"/>
                <w:szCs w:val="21"/>
                <w:highlight w:val="green"/>
              </w:rPr>
              <w:t>否则其投标将被否决</w:t>
            </w:r>
            <w:r>
              <w:rPr>
                <w:rStyle w:val="72"/>
                <w:rFonts w:hint="default"/>
                <w:color w:val="FF0000"/>
                <w:sz w:val="21"/>
                <w:szCs w:val="21"/>
                <w:lang w:bidi="ar"/>
              </w:rPr>
              <w:t>）</w:t>
            </w:r>
          </w:p>
        </w:tc>
        <w:tc>
          <w:tcPr>
            <w:tcW w:w="544" w:type="dxa"/>
            <w:vMerge w:val="restart"/>
            <w:tcBorders>
              <w:top w:val="single" w:color="000000" w:sz="4" w:space="0"/>
              <w:left w:val="nil"/>
              <w:right w:val="single" w:color="000000" w:sz="4" w:space="0"/>
            </w:tcBorders>
            <w:noWrap w:val="0"/>
            <w:vAlign w:val="center"/>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36" w:hRule="atLeast"/>
          <w:jc w:val="center"/>
        </w:trPr>
        <w:tc>
          <w:tcPr>
            <w:tcW w:w="1099"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color w:val="FF0000"/>
                <w:sz w:val="21"/>
                <w:szCs w:val="21"/>
              </w:rPr>
            </w:pPr>
          </w:p>
        </w:tc>
        <w:tc>
          <w:tcPr>
            <w:tcW w:w="1511"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ascii="宋体" w:hAnsi="宋体"/>
                <w:color w:val="FF0000"/>
                <w:sz w:val="21"/>
                <w:szCs w:val="21"/>
              </w:rPr>
            </w:pP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color w:val="FF0000"/>
                <w:kern w:val="0"/>
                <w:sz w:val="21"/>
                <w:szCs w:val="21"/>
              </w:rPr>
            </w:pPr>
            <w:r>
              <w:rPr>
                <w:rFonts w:hint="eastAsia" w:ascii="宋体" w:hAnsi="宋体"/>
                <w:color w:val="FF0000"/>
                <w:sz w:val="21"/>
                <w:szCs w:val="21"/>
              </w:rPr>
              <w:t>30公里以上</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olor w:val="FF0000"/>
                <w:sz w:val="21"/>
                <w:szCs w:val="21"/>
              </w:rPr>
            </w:pPr>
            <w:r>
              <w:rPr>
                <w:rFonts w:hint="eastAsia" w:ascii="宋体" w:hAnsi="宋体"/>
                <w:color w:val="FF0000"/>
                <w:sz w:val="21"/>
                <w:szCs w:val="21"/>
              </w:rPr>
              <w:t>元/吨公里</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FF0000"/>
                <w:kern w:val="0"/>
                <w:sz w:val="21"/>
                <w:szCs w:val="21"/>
              </w:rPr>
            </w:pPr>
            <w:r>
              <w:rPr>
                <w:rFonts w:hint="eastAsia" w:ascii="宋体" w:hAnsi="宋体"/>
                <w:color w:val="FF0000"/>
                <w:sz w:val="21"/>
                <w:szCs w:val="21"/>
              </w:rPr>
              <w:t xml:space="preserve">0.568 </w:t>
            </w:r>
          </w:p>
        </w:tc>
        <w:tc>
          <w:tcPr>
            <w:tcW w:w="1632" w:type="dxa"/>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color w:val="FF0000"/>
                <w:sz w:val="21"/>
                <w:szCs w:val="21"/>
              </w:rPr>
            </w:pPr>
          </w:p>
        </w:tc>
        <w:tc>
          <w:tcPr>
            <w:tcW w:w="544" w:type="dxa"/>
            <w:vMerge w:val="continue"/>
            <w:tcBorders>
              <w:left w:val="nil"/>
              <w:right w:val="single" w:color="000000" w:sz="4" w:space="0"/>
            </w:tcBorders>
            <w:noWrap w:val="0"/>
            <w:vAlign w:val="top"/>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45" w:hRule="atLeast"/>
          <w:jc w:val="center"/>
        </w:trPr>
        <w:tc>
          <w:tcPr>
            <w:tcW w:w="1099" w:type="dxa"/>
            <w:vMerge w:val="restart"/>
            <w:tcBorders>
              <w:top w:val="single" w:color="auto" w:sz="4" w:space="0"/>
              <w:left w:val="single" w:color="000000" w:sz="4" w:space="0"/>
              <w:right w:val="single" w:color="000000" w:sz="4" w:space="0"/>
            </w:tcBorders>
            <w:noWrap w:val="0"/>
            <w:vAlign w:val="center"/>
          </w:tcPr>
          <w:p>
            <w:pPr>
              <w:widowControl/>
              <w:jc w:val="center"/>
              <w:rPr>
                <w:rFonts w:ascii="宋体" w:hAnsi="宋体"/>
                <w:color w:val="FF0000"/>
                <w:sz w:val="21"/>
                <w:szCs w:val="21"/>
              </w:rPr>
            </w:pPr>
            <w:r>
              <w:rPr>
                <w:rFonts w:hint="eastAsia" w:ascii="宋体" w:hAnsi="宋体"/>
                <w:color w:val="FF0000"/>
                <w:sz w:val="21"/>
                <w:szCs w:val="21"/>
              </w:rPr>
              <w:t>柴、汽油</w:t>
            </w:r>
          </w:p>
        </w:tc>
        <w:tc>
          <w:tcPr>
            <w:tcW w:w="1511" w:type="dxa"/>
            <w:vMerge w:val="restart"/>
            <w:tcBorders>
              <w:top w:val="single" w:color="auto" w:sz="4" w:space="0"/>
              <w:left w:val="nil"/>
              <w:right w:val="single" w:color="000000" w:sz="4" w:space="0"/>
            </w:tcBorders>
            <w:noWrap w:val="0"/>
            <w:vAlign w:val="center"/>
          </w:tcPr>
          <w:p>
            <w:pPr>
              <w:widowControl/>
              <w:jc w:val="left"/>
              <w:rPr>
                <w:rFonts w:ascii="宋体" w:hAnsi="宋体"/>
                <w:color w:val="FF0000"/>
                <w:sz w:val="21"/>
                <w:szCs w:val="21"/>
              </w:rPr>
            </w:pPr>
            <w:r>
              <w:rPr>
                <w:rFonts w:hint="eastAsia" w:ascii="宋体" w:hAnsi="宋体"/>
                <w:color w:val="FF0000"/>
                <w:sz w:val="21"/>
                <w:szCs w:val="21"/>
              </w:rPr>
              <w:t>北疆能源（内蒙古高速与内蒙销售合资公司）加油站</w:t>
            </w: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color w:val="FF0000"/>
                <w:kern w:val="0"/>
                <w:sz w:val="21"/>
                <w:szCs w:val="21"/>
              </w:rPr>
            </w:pPr>
            <w:r>
              <w:rPr>
                <w:rFonts w:hint="eastAsia" w:ascii="宋体" w:hAnsi="宋体"/>
                <w:color w:val="FF0000"/>
                <w:sz w:val="21"/>
                <w:szCs w:val="21"/>
              </w:rPr>
              <w:t>30公里以内</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olor w:val="FF0000"/>
                <w:sz w:val="21"/>
                <w:szCs w:val="21"/>
              </w:rPr>
            </w:pPr>
            <w:r>
              <w:rPr>
                <w:rFonts w:hint="eastAsia" w:ascii="宋体" w:hAnsi="宋体"/>
                <w:color w:val="FF0000"/>
                <w:sz w:val="21"/>
                <w:szCs w:val="21"/>
              </w:rPr>
              <w:t>元/吨</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FF0000"/>
                <w:kern w:val="0"/>
                <w:sz w:val="21"/>
                <w:szCs w:val="21"/>
              </w:rPr>
            </w:pPr>
            <w:r>
              <w:rPr>
                <w:rFonts w:hint="eastAsia" w:ascii="宋体" w:hAnsi="宋体"/>
                <w:color w:val="FF0000"/>
                <w:sz w:val="21"/>
                <w:szCs w:val="21"/>
              </w:rPr>
              <w:t xml:space="preserve">15.380 </w:t>
            </w:r>
          </w:p>
        </w:tc>
        <w:tc>
          <w:tcPr>
            <w:tcW w:w="1632" w:type="dxa"/>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color w:val="FF0000"/>
                <w:sz w:val="21"/>
                <w:szCs w:val="21"/>
              </w:rPr>
            </w:pPr>
          </w:p>
        </w:tc>
        <w:tc>
          <w:tcPr>
            <w:tcW w:w="544" w:type="dxa"/>
            <w:vMerge w:val="continue"/>
            <w:tcBorders>
              <w:left w:val="nil"/>
              <w:right w:val="single" w:color="000000" w:sz="4" w:space="0"/>
            </w:tcBorders>
            <w:noWrap w:val="0"/>
            <w:vAlign w:val="top"/>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41" w:hRule="atLeast"/>
          <w:jc w:val="center"/>
        </w:trPr>
        <w:tc>
          <w:tcPr>
            <w:tcW w:w="1099" w:type="dxa"/>
            <w:vMerge w:val="continue"/>
            <w:tcBorders>
              <w:left w:val="single" w:color="000000" w:sz="4" w:space="0"/>
              <w:right w:val="single" w:color="000000" w:sz="4" w:space="0"/>
            </w:tcBorders>
            <w:noWrap w:val="0"/>
            <w:vAlign w:val="center"/>
          </w:tcPr>
          <w:p>
            <w:pPr>
              <w:widowControl/>
              <w:jc w:val="center"/>
              <w:rPr>
                <w:rFonts w:hint="eastAsia" w:ascii="宋体" w:hAnsi="宋体"/>
                <w:color w:val="FF0000"/>
                <w:sz w:val="21"/>
                <w:szCs w:val="21"/>
              </w:rPr>
            </w:pPr>
          </w:p>
        </w:tc>
        <w:tc>
          <w:tcPr>
            <w:tcW w:w="1511" w:type="dxa"/>
            <w:vMerge w:val="continue"/>
            <w:tcBorders>
              <w:left w:val="nil"/>
              <w:right w:val="single" w:color="000000" w:sz="4" w:space="0"/>
            </w:tcBorders>
            <w:noWrap w:val="0"/>
            <w:vAlign w:val="center"/>
          </w:tcPr>
          <w:p>
            <w:pPr>
              <w:widowControl/>
              <w:jc w:val="left"/>
              <w:rPr>
                <w:rFonts w:hint="eastAsia" w:ascii="宋体" w:hAnsi="宋体"/>
                <w:color w:val="FF0000"/>
                <w:sz w:val="21"/>
                <w:szCs w:val="21"/>
              </w:rPr>
            </w:pP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color w:val="FF0000"/>
                <w:kern w:val="0"/>
                <w:sz w:val="21"/>
                <w:szCs w:val="21"/>
              </w:rPr>
            </w:pPr>
            <w:r>
              <w:rPr>
                <w:rFonts w:hint="eastAsia" w:ascii="宋体" w:hAnsi="宋体"/>
                <w:color w:val="FF0000"/>
                <w:sz w:val="21"/>
                <w:szCs w:val="21"/>
              </w:rPr>
              <w:t>30-300公里</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olor w:val="FF0000"/>
                <w:sz w:val="21"/>
                <w:szCs w:val="21"/>
              </w:rPr>
            </w:pPr>
            <w:r>
              <w:rPr>
                <w:rFonts w:hint="eastAsia" w:ascii="宋体" w:hAnsi="宋体"/>
                <w:color w:val="FF0000"/>
                <w:sz w:val="21"/>
                <w:szCs w:val="21"/>
              </w:rPr>
              <w:t>元/吨公里</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FF0000"/>
                <w:kern w:val="0"/>
                <w:sz w:val="21"/>
                <w:szCs w:val="21"/>
              </w:rPr>
            </w:pPr>
            <w:r>
              <w:rPr>
                <w:rFonts w:hint="eastAsia" w:ascii="宋体" w:hAnsi="宋体"/>
                <w:color w:val="FF0000"/>
                <w:sz w:val="21"/>
                <w:szCs w:val="21"/>
              </w:rPr>
              <w:t xml:space="preserve">0.497 </w:t>
            </w:r>
          </w:p>
        </w:tc>
        <w:tc>
          <w:tcPr>
            <w:tcW w:w="1632" w:type="dxa"/>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color w:val="FF0000"/>
                <w:sz w:val="21"/>
                <w:szCs w:val="21"/>
              </w:rPr>
            </w:pPr>
          </w:p>
        </w:tc>
        <w:tc>
          <w:tcPr>
            <w:tcW w:w="544" w:type="dxa"/>
            <w:vMerge w:val="continue"/>
            <w:tcBorders>
              <w:left w:val="nil"/>
              <w:right w:val="single" w:color="000000" w:sz="4" w:space="0"/>
            </w:tcBorders>
            <w:noWrap w:val="0"/>
            <w:vAlign w:val="top"/>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49" w:hRule="atLeast"/>
          <w:jc w:val="center"/>
        </w:trPr>
        <w:tc>
          <w:tcPr>
            <w:tcW w:w="1099" w:type="dxa"/>
            <w:vMerge w:val="continue"/>
            <w:tcBorders>
              <w:left w:val="single" w:color="000000" w:sz="4" w:space="0"/>
              <w:bottom w:val="single" w:color="auto" w:sz="4" w:space="0"/>
              <w:right w:val="single" w:color="000000" w:sz="4" w:space="0"/>
            </w:tcBorders>
            <w:noWrap w:val="0"/>
            <w:vAlign w:val="center"/>
          </w:tcPr>
          <w:p>
            <w:pPr>
              <w:widowControl/>
              <w:jc w:val="center"/>
              <w:rPr>
                <w:rFonts w:hint="eastAsia" w:ascii="宋体" w:hAnsi="宋体"/>
                <w:color w:val="FF0000"/>
                <w:sz w:val="21"/>
                <w:szCs w:val="21"/>
              </w:rPr>
            </w:pPr>
          </w:p>
        </w:tc>
        <w:tc>
          <w:tcPr>
            <w:tcW w:w="1511" w:type="dxa"/>
            <w:vMerge w:val="continue"/>
            <w:tcBorders>
              <w:left w:val="nil"/>
              <w:bottom w:val="single" w:color="auto" w:sz="4" w:space="0"/>
              <w:right w:val="single" w:color="000000" w:sz="4" w:space="0"/>
            </w:tcBorders>
            <w:noWrap w:val="0"/>
            <w:vAlign w:val="center"/>
          </w:tcPr>
          <w:p>
            <w:pPr>
              <w:widowControl/>
              <w:jc w:val="left"/>
              <w:rPr>
                <w:rFonts w:hint="eastAsia" w:ascii="宋体" w:hAnsi="宋体"/>
                <w:color w:val="FF0000"/>
                <w:sz w:val="21"/>
                <w:szCs w:val="21"/>
              </w:rPr>
            </w:pPr>
          </w:p>
        </w:tc>
        <w:tc>
          <w:tcPr>
            <w:tcW w:w="1454" w:type="dxa"/>
            <w:tcBorders>
              <w:top w:val="single" w:color="000000" w:sz="4" w:space="0"/>
              <w:left w:val="nil"/>
              <w:bottom w:val="single" w:color="auto"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color w:val="FF0000"/>
                <w:kern w:val="0"/>
                <w:sz w:val="21"/>
                <w:szCs w:val="21"/>
              </w:rPr>
            </w:pPr>
            <w:r>
              <w:rPr>
                <w:rFonts w:hint="eastAsia" w:ascii="宋体" w:hAnsi="宋体"/>
                <w:color w:val="FF0000"/>
                <w:sz w:val="21"/>
                <w:szCs w:val="21"/>
              </w:rPr>
              <w:t>300公里以上</w:t>
            </w:r>
          </w:p>
        </w:tc>
        <w:tc>
          <w:tcPr>
            <w:tcW w:w="1288"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olor w:val="FF0000"/>
                <w:sz w:val="21"/>
                <w:szCs w:val="21"/>
              </w:rPr>
            </w:pPr>
            <w:r>
              <w:rPr>
                <w:rFonts w:hint="eastAsia" w:ascii="宋体" w:hAnsi="宋体"/>
                <w:color w:val="FF0000"/>
                <w:sz w:val="21"/>
                <w:szCs w:val="21"/>
              </w:rPr>
              <w:t>元/吨公里</w:t>
            </w:r>
          </w:p>
        </w:tc>
        <w:tc>
          <w:tcPr>
            <w:tcW w:w="1131" w:type="dxa"/>
            <w:tcBorders>
              <w:top w:val="single" w:color="000000" w:sz="4" w:space="0"/>
              <w:left w:val="nil"/>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FF0000"/>
                <w:kern w:val="0"/>
                <w:sz w:val="21"/>
                <w:szCs w:val="21"/>
              </w:rPr>
            </w:pPr>
            <w:r>
              <w:rPr>
                <w:rFonts w:hint="eastAsia" w:ascii="宋体" w:hAnsi="宋体"/>
                <w:color w:val="FF0000"/>
                <w:sz w:val="21"/>
                <w:szCs w:val="21"/>
              </w:rPr>
              <w:t xml:space="preserve">0.477 </w:t>
            </w:r>
          </w:p>
        </w:tc>
        <w:tc>
          <w:tcPr>
            <w:tcW w:w="1632" w:type="dxa"/>
            <w:vMerge w:val="continue"/>
            <w:tcBorders>
              <w:left w:val="nil"/>
              <w:bottom w:val="single" w:color="auto" w:sz="4" w:space="0"/>
              <w:right w:val="single" w:color="000000" w:sz="4" w:space="0"/>
            </w:tcBorders>
            <w:noWrap/>
            <w:tcMar>
              <w:top w:w="15" w:type="dxa"/>
              <w:left w:w="15" w:type="dxa"/>
              <w:bottom w:w="0" w:type="dxa"/>
              <w:right w:w="15" w:type="dxa"/>
            </w:tcMar>
            <w:vAlign w:val="center"/>
          </w:tcPr>
          <w:p>
            <w:pPr>
              <w:jc w:val="center"/>
              <w:rPr>
                <w:rFonts w:hint="eastAsia" w:ascii="宋体" w:hAnsi="宋体"/>
                <w:color w:val="FF0000"/>
                <w:sz w:val="21"/>
                <w:szCs w:val="21"/>
              </w:rPr>
            </w:pPr>
          </w:p>
        </w:tc>
        <w:tc>
          <w:tcPr>
            <w:tcW w:w="544" w:type="dxa"/>
            <w:vMerge w:val="continue"/>
            <w:tcBorders>
              <w:left w:val="nil"/>
              <w:bottom w:val="single" w:color="auto" w:sz="4" w:space="0"/>
              <w:right w:val="single" w:color="000000" w:sz="4" w:space="0"/>
            </w:tcBorders>
            <w:noWrap w:val="0"/>
            <w:vAlign w:val="top"/>
          </w:tcPr>
          <w:p>
            <w:pPr>
              <w:jc w:val="center"/>
              <w:rPr>
                <w:rFonts w:hint="eastAsia" w:ascii="宋体" w:hAnsi="宋体"/>
                <w:color w:val="FF0000"/>
                <w:sz w:val="21"/>
                <w:szCs w:val="21"/>
              </w:rPr>
            </w:pPr>
          </w:p>
        </w:tc>
      </w:tr>
    </w:tbl>
    <w:p>
      <w:pPr>
        <w:sectPr>
          <w:footerReference r:id="rId5" w:type="default"/>
          <w:pgSz w:w="11906" w:h="16838"/>
          <w:pgMar w:top="1440" w:right="1797" w:bottom="1440" w:left="1797" w:header="851" w:footer="992" w:gutter="397"/>
          <w:cols w:space="720" w:num="1"/>
          <w:titlePg/>
          <w:docGrid w:type="lines" w:linePitch="312" w:charSpace="0"/>
        </w:sectPr>
      </w:pPr>
      <w:r>
        <w:rPr>
          <w:rFonts w:hint="eastAsia" w:ascii="宋体" w:hAnsi="宋体" w:cs="宋体"/>
          <w:b/>
          <w:bCs/>
          <w:color w:val="FF0000"/>
          <w:sz w:val="21"/>
          <w:szCs w:val="21"/>
        </w:rPr>
        <w:t>4. 结算方式：</w:t>
      </w:r>
      <w:r>
        <w:rPr>
          <w:rFonts w:hint="eastAsia" w:ascii="宋体" w:hAnsi="宋体" w:cs="宋体"/>
          <w:color w:val="FF0000"/>
          <w:sz w:val="21"/>
          <w:szCs w:val="21"/>
          <w:u w:val="single"/>
        </w:rPr>
        <w:t>招标人收到中标人开具的增值税专用发票，以及招标人要求的证明材料（包括但不限于收货人签收单证、交货确认文件等）后60日内通过银行转账或承兑汇票方式支付至中标人账户，否则招标人有权顺延付款直至收到前述资料，且不承担违约责任。</w:t>
      </w:r>
    </w:p>
    <w:p>
      <w:pPr>
        <w:spacing w:before="240" w:beforeLines="100" w:after="240" w:afterLines="100" w:line="360" w:lineRule="auto"/>
        <w:contextualSpacing/>
        <w:outlineLvl w:val="0"/>
        <w:rPr>
          <w:rFonts w:ascii="Arial" w:hAnsi="Arial" w:cs="Arial"/>
          <w:b/>
          <w:sz w:val="21"/>
          <w:szCs w:val="21"/>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
      <w:pPr>
        <w:pStyle w:val="33"/>
      </w:pPr>
      <w:bookmarkStart w:id="578" w:name="_Toc16609987"/>
    </w:p>
    <w:p>
      <w:pPr>
        <w:pStyle w:val="33"/>
        <w:jc w:val="center"/>
      </w:pPr>
      <w:r>
        <w:t>第</w:t>
      </w:r>
      <w:r>
        <w:rPr>
          <w:rFonts w:hint="eastAsia"/>
        </w:rPr>
        <w:t>三</w:t>
      </w:r>
      <w:r>
        <w:t>卷</w:t>
      </w:r>
      <w:bookmarkEnd w:id="578"/>
    </w:p>
    <w:p>
      <w:pPr>
        <w:ind w:left="444"/>
        <w:jc w:val="center"/>
        <w:sectPr>
          <w:pgSz w:w="11905" w:h="16838"/>
          <w:pgMar w:top="1474" w:right="1474" w:bottom="1531" w:left="1474" w:header="720" w:footer="720" w:gutter="397"/>
          <w:cols w:space="0" w:num="1"/>
          <w:docGrid w:linePitch="317" w:charSpace="0"/>
        </w:sectPr>
      </w:pPr>
    </w:p>
    <w:p>
      <w:pPr>
        <w:pStyle w:val="36"/>
        <w:ind w:left="0"/>
        <w:jc w:val="both"/>
      </w:pPr>
      <w:bookmarkStart w:id="579" w:name="_Toc16609988"/>
      <w:bookmarkStart w:id="580" w:name="_Toc21946_WPSOffice_Level1"/>
      <w:bookmarkStart w:id="581" w:name="_Toc13875_WPSOffice_Level1"/>
    </w:p>
    <w:p>
      <w:pPr>
        <w:pStyle w:val="36"/>
      </w:pPr>
      <w:r>
        <w:t>第</w:t>
      </w:r>
      <w:r>
        <w:rPr>
          <w:rFonts w:hint="eastAsia"/>
        </w:rPr>
        <w:t>六</w:t>
      </w:r>
      <w:r>
        <w:t>章</w:t>
      </w:r>
      <w:r>
        <w:rPr>
          <w:rFonts w:hint="eastAsia"/>
        </w:rPr>
        <w:t xml:space="preserve">  </w:t>
      </w:r>
      <w:r>
        <w:t>投标文件格式</w:t>
      </w:r>
      <w:bookmarkEnd w:id="579"/>
      <w:bookmarkEnd w:id="580"/>
      <w:bookmarkEnd w:id="581"/>
    </w:p>
    <w:p>
      <w:pPr>
        <w:ind w:firstLine="444"/>
        <w:jc w:val="center"/>
        <w:rPr>
          <w:rFonts w:ascii="方正黑体简体" w:eastAsia="方正黑体简体"/>
          <w:sz w:val="30"/>
          <w:szCs w:val="30"/>
        </w:rPr>
      </w:pPr>
      <w:r>
        <w:rPr>
          <w:rFonts w:hint="eastAsia" w:ascii="方正黑体简体" w:eastAsia="方正黑体简体"/>
          <w:sz w:val="30"/>
          <w:szCs w:val="30"/>
          <w:u w:val="single"/>
        </w:rPr>
        <w:t xml:space="preserve">  </w:t>
      </w:r>
      <w:r>
        <w:rPr>
          <w:rFonts w:hint="eastAsia" w:ascii="方正黑体简体" w:eastAsia="方正黑体简体"/>
          <w:sz w:val="30"/>
          <w:szCs w:val="30"/>
          <w:u w:val="single"/>
          <w:lang w:val="en-US" w:eastAsia="zh-CN"/>
        </w:rPr>
        <w:t>中国石油昆仑物流有限公司内蒙古分公司2025-2026年成品油公路运输服务项目</w:t>
      </w:r>
      <w:r>
        <w:rPr>
          <w:rFonts w:hint="eastAsia" w:ascii="方正黑体简体" w:eastAsia="方正黑体简体"/>
          <w:sz w:val="30"/>
          <w:szCs w:val="30"/>
          <w:u w:val="single"/>
        </w:rPr>
        <w:t xml:space="preserve"> </w:t>
      </w:r>
    </w:p>
    <w:p>
      <w:pPr>
        <w:ind w:firstLine="424"/>
        <w:rPr>
          <w:rFonts w:ascii="Times New Roman" w:eastAsia="黑体"/>
          <w:sz w:val="20"/>
        </w:rPr>
      </w:pPr>
    </w:p>
    <w:p>
      <w:pPr>
        <w:ind w:firstLine="424"/>
        <w:rPr>
          <w:rFonts w:ascii="Times New Roman" w:eastAsia="黑体"/>
          <w:sz w:val="20"/>
        </w:rPr>
      </w:pPr>
    </w:p>
    <w:p>
      <w:pPr>
        <w:ind w:firstLine="424"/>
        <w:rPr>
          <w:rFonts w:ascii="Times New Roman" w:eastAsia="黑体"/>
          <w:sz w:val="20"/>
        </w:rPr>
      </w:pPr>
    </w:p>
    <w:p>
      <w:pPr>
        <w:ind w:firstLine="424"/>
        <w:rPr>
          <w:rFonts w:ascii="Times New Roman" w:eastAsia="黑体"/>
          <w:sz w:val="20"/>
        </w:rPr>
      </w:pPr>
    </w:p>
    <w:p>
      <w:pPr>
        <w:jc w:val="center"/>
        <w:rPr>
          <w:rFonts w:ascii="方正黑体简体" w:eastAsia="方正黑体简体"/>
          <w:spacing w:val="200"/>
          <w:sz w:val="52"/>
          <w:szCs w:val="52"/>
        </w:rPr>
      </w:pPr>
      <w:bookmarkStart w:id="582" w:name="_Toc21548_WPSOffice_Level2"/>
      <w:bookmarkStart w:id="583" w:name="_Toc4764_WPSOffice_Level2"/>
      <w:r>
        <w:rPr>
          <w:rFonts w:hint="eastAsia" w:ascii="方正黑体简体" w:eastAsia="方正黑体简体"/>
          <w:spacing w:val="200"/>
          <w:sz w:val="52"/>
          <w:szCs w:val="52"/>
        </w:rPr>
        <w:t>投标文件</w:t>
      </w:r>
      <w:bookmarkEnd w:id="582"/>
      <w:bookmarkEnd w:id="583"/>
    </w:p>
    <w:p>
      <w:pPr>
        <w:ind w:firstLine="904"/>
        <w:jc w:val="center"/>
        <w:rPr>
          <w:rFonts w:ascii="Times New Roman" w:eastAsia="黑体"/>
          <w:sz w:val="44"/>
        </w:rPr>
      </w:pPr>
      <w:bookmarkStart w:id="584" w:name="_Toc20382_WPSOffice_Level2"/>
      <w:bookmarkStart w:id="585" w:name="_Toc23710_WPSOffice_Level2"/>
      <w:r>
        <w:rPr>
          <w:rFonts w:hint="eastAsia" w:ascii="Times New Roman" w:eastAsia="黑体"/>
          <w:sz w:val="44"/>
        </w:rPr>
        <w:t>（招标编号：</w:t>
      </w:r>
      <w:r>
        <w:rPr>
          <w:rFonts w:hint="eastAsia" w:ascii="Times New Roman" w:eastAsia="黑体"/>
          <w:sz w:val="44"/>
          <w:lang w:val="en-US" w:eastAsia="zh-CN"/>
        </w:rPr>
        <w:t>ZY24-XJS57-FK016-00</w:t>
      </w:r>
      <w:r>
        <w:rPr>
          <w:rFonts w:hint="eastAsia" w:ascii="Times New Roman" w:eastAsia="黑体"/>
          <w:sz w:val="44"/>
        </w:rPr>
        <w:t>）</w:t>
      </w:r>
      <w:bookmarkEnd w:id="584"/>
      <w:bookmarkEnd w:id="585"/>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firstLine="584"/>
        <w:rPr>
          <w:rFonts w:ascii="Times New Roman" w:eastAsia="黑体"/>
          <w:sz w:val="28"/>
        </w:rPr>
      </w:pPr>
    </w:p>
    <w:p>
      <w:pPr>
        <w:ind w:right="-1"/>
        <w:jc w:val="center"/>
        <w:rPr>
          <w:rFonts w:ascii="方正黑体简体" w:eastAsia="方正黑体简体"/>
          <w:iCs/>
          <w:spacing w:val="15"/>
          <w:sz w:val="24"/>
        </w:rPr>
      </w:pPr>
      <w:bookmarkStart w:id="586" w:name="_Toc26777_WPSOffice_Level2"/>
      <w:bookmarkStart w:id="587" w:name="_Toc6217_WPSOffice_Level2"/>
      <w:r>
        <w:rPr>
          <w:rFonts w:hint="eastAsia" w:ascii="方正黑体简体" w:eastAsia="方正黑体简体"/>
          <w:iCs/>
          <w:spacing w:val="15"/>
          <w:sz w:val="24"/>
        </w:rPr>
        <w:t>投标人：</w:t>
      </w:r>
      <w:r>
        <w:rPr>
          <w:rFonts w:hint="eastAsia" w:ascii="方正黑体简体" w:eastAsia="方正黑体简体"/>
          <w:iCs/>
          <w:spacing w:val="15"/>
          <w:sz w:val="24"/>
          <w:u w:val="single"/>
        </w:rPr>
        <w:t xml:space="preserve">                             </w:t>
      </w:r>
      <w:r>
        <w:rPr>
          <w:rFonts w:hint="eastAsia" w:ascii="方正黑体简体" w:eastAsia="方正黑体简体"/>
          <w:iCs/>
          <w:spacing w:val="15"/>
          <w:sz w:val="24"/>
        </w:rPr>
        <w:t>（盖单位章）</w:t>
      </w:r>
      <w:bookmarkEnd w:id="586"/>
      <w:bookmarkEnd w:id="587"/>
    </w:p>
    <w:p>
      <w:pPr>
        <w:ind w:right="1939" w:rightChars="606" w:firstLine="1274" w:firstLineChars="472"/>
        <w:rPr>
          <w:rFonts w:ascii="方正黑体简体" w:eastAsia="方正黑体简体"/>
          <w:iCs/>
          <w:spacing w:val="15"/>
          <w:sz w:val="24"/>
        </w:rPr>
      </w:pPr>
    </w:p>
    <w:p>
      <w:pPr>
        <w:ind w:right="211" w:rightChars="66"/>
        <w:jc w:val="center"/>
        <w:rPr>
          <w:rFonts w:ascii="方正黑体简体" w:eastAsia="方正黑体简体"/>
          <w:iCs/>
          <w:spacing w:val="15"/>
          <w:sz w:val="24"/>
        </w:rPr>
      </w:pPr>
      <w:bookmarkStart w:id="588" w:name="_Toc21409_WPSOffice_Level2"/>
      <w:bookmarkStart w:id="589" w:name="_Toc28580_WPSOffice_Level2"/>
      <w:r>
        <w:rPr>
          <w:rFonts w:hint="eastAsia" w:ascii="方正黑体简体" w:eastAsia="方正黑体简体"/>
          <w:iCs/>
          <w:spacing w:val="15"/>
          <w:sz w:val="24"/>
        </w:rPr>
        <w:t>法定代表人(单位负责人)或委托代理人：</w:t>
      </w:r>
      <w:r>
        <w:rPr>
          <w:rFonts w:hint="eastAsia" w:ascii="方正黑体简体" w:eastAsia="方正黑体简体"/>
          <w:iCs/>
          <w:spacing w:val="15"/>
          <w:sz w:val="24"/>
          <w:u w:val="single"/>
        </w:rPr>
        <w:t xml:space="preserve">        </w:t>
      </w:r>
      <w:r>
        <w:rPr>
          <w:rFonts w:hint="eastAsia" w:ascii="方正黑体简体" w:eastAsia="方正黑体简体"/>
          <w:iCs/>
          <w:spacing w:val="15"/>
          <w:sz w:val="24"/>
        </w:rPr>
        <w:t xml:space="preserve"> (签字）</w:t>
      </w:r>
      <w:bookmarkEnd w:id="588"/>
      <w:bookmarkEnd w:id="589"/>
    </w:p>
    <w:p>
      <w:pPr>
        <w:ind w:right="1939" w:rightChars="606" w:firstLine="1652" w:firstLineChars="472"/>
        <w:jc w:val="center"/>
        <w:rPr>
          <w:iCs/>
          <w:spacing w:val="15"/>
          <w:szCs w:val="32"/>
        </w:rPr>
      </w:pPr>
    </w:p>
    <w:p>
      <w:pPr>
        <w:ind w:right="1939" w:rightChars="606" w:firstLine="1652" w:firstLineChars="472"/>
        <w:jc w:val="center"/>
        <w:rPr>
          <w:iCs/>
          <w:spacing w:val="15"/>
          <w:szCs w:val="32"/>
        </w:rPr>
      </w:pPr>
    </w:p>
    <w:p>
      <w:pPr>
        <w:ind w:right="211" w:rightChars="66" w:firstLine="2430" w:firstLineChars="900"/>
        <w:rPr>
          <w:rFonts w:ascii="方正小标宋简体" w:hAnsi="宋体" w:eastAsia="方正小标宋简体"/>
          <w:b/>
          <w:kern w:val="0"/>
          <w:sz w:val="36"/>
          <w:szCs w:val="36"/>
        </w:rPr>
      </w:pPr>
      <w:r>
        <w:rPr>
          <w:rFonts w:hint="eastAsia" w:ascii="方正黑体简体" w:eastAsia="方正黑体简体"/>
          <w:iCs/>
          <w:spacing w:val="15"/>
          <w:sz w:val="24"/>
          <w:u w:val="single"/>
        </w:rPr>
        <w:t xml:space="preserve">       </w:t>
      </w:r>
      <w:r>
        <w:rPr>
          <w:rFonts w:hint="eastAsia" w:ascii="方正黑体简体" w:eastAsia="方正黑体简体"/>
          <w:iCs/>
          <w:spacing w:val="15"/>
          <w:sz w:val="24"/>
        </w:rPr>
        <w:t>年</w:t>
      </w:r>
      <w:r>
        <w:rPr>
          <w:rFonts w:hint="eastAsia" w:ascii="方正黑体简体" w:eastAsia="方正黑体简体"/>
          <w:iCs/>
          <w:spacing w:val="15"/>
          <w:sz w:val="24"/>
          <w:u w:val="single"/>
        </w:rPr>
        <w:t xml:space="preserve">     </w:t>
      </w:r>
      <w:r>
        <w:rPr>
          <w:rFonts w:hint="eastAsia" w:ascii="方正黑体简体" w:eastAsia="方正黑体简体"/>
          <w:iCs/>
          <w:spacing w:val="15"/>
          <w:sz w:val="24"/>
        </w:rPr>
        <w:t>月</w:t>
      </w:r>
      <w:r>
        <w:rPr>
          <w:rFonts w:hint="eastAsia" w:ascii="方正黑体简体" w:eastAsia="方正黑体简体"/>
          <w:iCs/>
          <w:spacing w:val="15"/>
          <w:sz w:val="24"/>
          <w:u w:val="single"/>
        </w:rPr>
        <w:t xml:space="preserve">      </w:t>
      </w:r>
      <w:r>
        <w:rPr>
          <w:rFonts w:hint="eastAsia" w:ascii="方正黑体简体" w:eastAsia="方正黑体简体"/>
          <w:iCs/>
          <w:spacing w:val="15"/>
          <w:sz w:val="24"/>
        </w:rPr>
        <w:t>日</w:t>
      </w:r>
      <w:r>
        <w:br w:type="page"/>
      </w:r>
    </w:p>
    <w:p>
      <w:pPr>
        <w:widowControl/>
        <w:jc w:val="center"/>
        <w:rPr>
          <w:rFonts w:ascii="方正小标宋简体" w:hAnsi="宋体" w:eastAsia="方正小标宋简体"/>
          <w:b/>
          <w:kern w:val="0"/>
          <w:sz w:val="36"/>
          <w:szCs w:val="36"/>
        </w:rPr>
      </w:pPr>
    </w:p>
    <w:p>
      <w:pPr>
        <w:widowControl/>
        <w:jc w:val="center"/>
        <w:rPr>
          <w:rFonts w:ascii="方正小标宋简体" w:hAnsi="宋体" w:eastAsia="方正小标宋简体"/>
          <w:b/>
          <w:kern w:val="0"/>
          <w:sz w:val="36"/>
          <w:szCs w:val="36"/>
        </w:rPr>
      </w:pPr>
      <w:bookmarkStart w:id="590" w:name="_Toc23590_WPSOffice_Level3"/>
      <w:r>
        <w:rPr>
          <w:rFonts w:hint="eastAsia" w:ascii="方正小标宋简体" w:hAnsi="宋体" w:eastAsia="方正小标宋简体"/>
          <w:b/>
          <w:kern w:val="0"/>
          <w:sz w:val="36"/>
          <w:szCs w:val="36"/>
        </w:rPr>
        <w:t>目   录</w:t>
      </w:r>
      <w:bookmarkEnd w:id="590"/>
    </w:p>
    <w:p>
      <w:pPr>
        <w:widowControl/>
        <w:jc w:val="center"/>
        <w:rPr>
          <w:rFonts w:ascii="方正仿宋简体" w:hAnsi="宋体" w:eastAsia="方正仿宋简体"/>
          <w:sz w:val="24"/>
        </w:rPr>
      </w:pPr>
      <w:bookmarkStart w:id="591" w:name="_Toc10452_WPSOffice_Level2"/>
      <w:bookmarkStart w:id="592" w:name="_Toc1071_WPSOffice_Level2"/>
      <w:r>
        <w:rPr>
          <w:rFonts w:hint="eastAsia" w:ascii="方正仿宋简体" w:hAnsi="宋体" w:eastAsia="方正仿宋简体"/>
          <w:sz w:val="24"/>
        </w:rPr>
        <w:t>（包含但不限于以下内容；模板仅供参考；可根据项目内容</w:t>
      </w:r>
      <w:r>
        <w:rPr>
          <w:rFonts w:hint="eastAsia" w:ascii="方正仿宋简体" w:eastAsia="方正仿宋简体"/>
          <w:sz w:val="24"/>
        </w:rPr>
        <w:t>进行适当增删、调整</w:t>
      </w:r>
      <w:r>
        <w:rPr>
          <w:rFonts w:hint="eastAsia" w:ascii="方正仿宋简体" w:hAnsi="宋体" w:eastAsia="方正仿宋简体"/>
          <w:sz w:val="24"/>
        </w:rPr>
        <w:t>）</w:t>
      </w:r>
      <w:bookmarkEnd w:id="591"/>
      <w:bookmarkEnd w:id="592"/>
    </w:p>
    <w:p>
      <w:pPr>
        <w:widowControl/>
        <w:jc w:val="center"/>
        <w:rPr>
          <w:rFonts w:hAnsi="宋体"/>
          <w:b/>
          <w:kern w:val="0"/>
          <w:sz w:val="44"/>
          <w:szCs w:val="44"/>
        </w:rPr>
      </w:pPr>
    </w:p>
    <w:p>
      <w:pPr>
        <w:pStyle w:val="46"/>
        <w:numPr>
          <w:ilvl w:val="0"/>
          <w:numId w:val="51"/>
        </w:numPr>
        <w:spacing w:line="560" w:lineRule="exact"/>
        <w:rPr>
          <w:rFonts w:hAnsi="宋体"/>
          <w:kern w:val="0"/>
        </w:rPr>
      </w:pPr>
      <w:bookmarkStart w:id="593" w:name="_Toc468_WPSOffice_Level1"/>
      <w:r>
        <w:rPr>
          <w:rFonts w:hint="eastAsia" w:hAnsi="宋体"/>
          <w:kern w:val="0"/>
        </w:rPr>
        <w:t>投标函</w:t>
      </w:r>
      <w:bookmarkEnd w:id="593"/>
    </w:p>
    <w:p>
      <w:pPr>
        <w:pStyle w:val="46"/>
        <w:numPr>
          <w:ilvl w:val="0"/>
          <w:numId w:val="51"/>
        </w:numPr>
        <w:spacing w:line="560" w:lineRule="exact"/>
        <w:rPr>
          <w:rFonts w:hAnsi="宋体"/>
          <w:kern w:val="0"/>
        </w:rPr>
      </w:pPr>
      <w:bookmarkStart w:id="594" w:name="_Toc9627_WPSOffice_Level1"/>
      <w:r>
        <w:rPr>
          <w:rFonts w:hAnsi="宋体"/>
          <w:kern w:val="0"/>
        </w:rPr>
        <w:t>法定代表人身份证明</w:t>
      </w:r>
      <w:bookmarkEnd w:id="594"/>
    </w:p>
    <w:p>
      <w:pPr>
        <w:pStyle w:val="46"/>
        <w:numPr>
          <w:ilvl w:val="0"/>
          <w:numId w:val="51"/>
        </w:numPr>
        <w:spacing w:line="560" w:lineRule="exact"/>
        <w:rPr>
          <w:rFonts w:hAnsi="宋体"/>
          <w:kern w:val="0"/>
        </w:rPr>
      </w:pPr>
      <w:bookmarkStart w:id="595" w:name="_Toc31952_WPSOffice_Level1"/>
      <w:r>
        <w:rPr>
          <w:rFonts w:hAnsi="宋体"/>
          <w:kern w:val="0"/>
        </w:rPr>
        <w:t>法人授权委托书</w:t>
      </w:r>
      <w:r>
        <w:rPr>
          <w:rFonts w:hint="eastAsia" w:hAnsi="宋体"/>
          <w:kern w:val="0"/>
        </w:rPr>
        <w:t>（法人本人参加此项可忽略）</w:t>
      </w:r>
      <w:bookmarkEnd w:id="595"/>
    </w:p>
    <w:p>
      <w:pPr>
        <w:pStyle w:val="46"/>
        <w:numPr>
          <w:ilvl w:val="0"/>
          <w:numId w:val="51"/>
        </w:numPr>
        <w:spacing w:line="560" w:lineRule="exact"/>
        <w:rPr>
          <w:rFonts w:hAnsi="宋体"/>
          <w:kern w:val="0"/>
        </w:rPr>
      </w:pPr>
      <w:bookmarkStart w:id="596" w:name="_Toc23105_WPSOffice_Level1"/>
      <w:r>
        <w:rPr>
          <w:rFonts w:hint="eastAsia" w:hAnsi="宋体"/>
          <w:kern w:val="0"/>
        </w:rPr>
        <w:t>投标保证金</w:t>
      </w:r>
      <w:bookmarkEnd w:id="596"/>
    </w:p>
    <w:p>
      <w:pPr>
        <w:pStyle w:val="46"/>
        <w:numPr>
          <w:ilvl w:val="0"/>
          <w:numId w:val="51"/>
        </w:numPr>
        <w:spacing w:line="560" w:lineRule="exact"/>
        <w:rPr>
          <w:rFonts w:hAnsi="宋体"/>
          <w:kern w:val="0"/>
        </w:rPr>
      </w:pPr>
      <w:bookmarkStart w:id="597" w:name="_Toc22704_WPSOffice_Level1"/>
      <w:r>
        <w:rPr>
          <w:rFonts w:hint="eastAsia" w:hAnsi="宋体"/>
          <w:kern w:val="0"/>
        </w:rPr>
        <w:t>投标响应表及偏离表</w:t>
      </w:r>
      <w:bookmarkEnd w:id="597"/>
    </w:p>
    <w:p>
      <w:pPr>
        <w:pStyle w:val="46"/>
        <w:numPr>
          <w:ilvl w:val="0"/>
          <w:numId w:val="51"/>
        </w:numPr>
        <w:spacing w:line="560" w:lineRule="exact"/>
        <w:rPr>
          <w:rFonts w:hAnsi="宋体"/>
          <w:kern w:val="0"/>
        </w:rPr>
      </w:pPr>
      <w:bookmarkStart w:id="598" w:name="_Toc6478_WPSOffice_Level1"/>
      <w:r>
        <w:rPr>
          <w:rFonts w:hint="eastAsia" w:hAnsi="宋体"/>
          <w:kern w:val="0"/>
        </w:rPr>
        <w:t>投标报价一览表</w:t>
      </w:r>
      <w:bookmarkEnd w:id="598"/>
    </w:p>
    <w:p>
      <w:pPr>
        <w:pStyle w:val="46"/>
        <w:numPr>
          <w:ilvl w:val="0"/>
          <w:numId w:val="51"/>
        </w:numPr>
        <w:spacing w:line="560" w:lineRule="exact"/>
        <w:rPr>
          <w:rFonts w:hAnsi="宋体"/>
          <w:kern w:val="0"/>
        </w:rPr>
      </w:pPr>
      <w:bookmarkStart w:id="599" w:name="_Toc25384_WPSOffice_Level1"/>
      <w:r>
        <w:rPr>
          <w:rFonts w:hAnsi="宋体"/>
          <w:kern w:val="0"/>
        </w:rPr>
        <w:t>投标</w:t>
      </w:r>
      <w:r>
        <w:rPr>
          <w:rFonts w:hint="eastAsia" w:hAnsi="宋体"/>
          <w:kern w:val="0"/>
        </w:rPr>
        <w:t>人</w:t>
      </w:r>
      <w:r>
        <w:rPr>
          <w:rFonts w:hAnsi="宋体"/>
          <w:kern w:val="0"/>
        </w:rPr>
        <w:t>承诺函</w:t>
      </w:r>
      <w:bookmarkEnd w:id="599"/>
    </w:p>
    <w:p>
      <w:pPr>
        <w:pStyle w:val="46"/>
        <w:numPr>
          <w:ilvl w:val="0"/>
          <w:numId w:val="51"/>
        </w:numPr>
        <w:spacing w:line="560" w:lineRule="exact"/>
        <w:rPr>
          <w:rFonts w:hAnsi="宋体"/>
          <w:kern w:val="0"/>
        </w:rPr>
      </w:pPr>
      <w:bookmarkStart w:id="600" w:name="_Toc25643_WPSOffice_Level1"/>
      <w:r>
        <w:rPr>
          <w:rFonts w:hAnsi="宋体"/>
          <w:kern w:val="0"/>
        </w:rPr>
        <w:t>廉政建设监督承诺书</w:t>
      </w:r>
      <w:bookmarkEnd w:id="600"/>
    </w:p>
    <w:p>
      <w:pPr>
        <w:pStyle w:val="46"/>
        <w:numPr>
          <w:ilvl w:val="0"/>
          <w:numId w:val="51"/>
        </w:numPr>
        <w:spacing w:line="560" w:lineRule="exact"/>
        <w:rPr>
          <w:rFonts w:hAnsi="宋体"/>
          <w:kern w:val="0"/>
        </w:rPr>
      </w:pPr>
      <w:bookmarkStart w:id="601" w:name="_Toc91_WPSOffice_Level1"/>
      <w:r>
        <w:rPr>
          <w:rFonts w:hint="eastAsia" w:hAnsi="宋体"/>
        </w:rPr>
        <w:t>机密信息接受承诺函（不涉及项目可忽略）</w:t>
      </w:r>
      <w:bookmarkEnd w:id="601"/>
    </w:p>
    <w:p>
      <w:pPr>
        <w:pStyle w:val="46"/>
        <w:numPr>
          <w:ilvl w:val="0"/>
          <w:numId w:val="51"/>
        </w:numPr>
        <w:spacing w:line="560" w:lineRule="exact"/>
        <w:rPr>
          <w:rFonts w:hAnsi="宋体"/>
          <w:kern w:val="0"/>
        </w:rPr>
      </w:pPr>
      <w:bookmarkStart w:id="602" w:name="_Toc23887_WPSOffice_Level1"/>
      <w:r>
        <w:rPr>
          <w:rFonts w:hAnsi="宋体"/>
          <w:kern w:val="0"/>
        </w:rPr>
        <w:t>投标</w:t>
      </w:r>
      <w:r>
        <w:rPr>
          <w:rFonts w:hint="eastAsia" w:hAnsi="宋体"/>
          <w:kern w:val="0"/>
        </w:rPr>
        <w:t>人</w:t>
      </w:r>
      <w:r>
        <w:rPr>
          <w:rFonts w:hAnsi="宋体"/>
          <w:kern w:val="0"/>
        </w:rPr>
        <w:t>基本情况</w:t>
      </w:r>
      <w:r>
        <w:rPr>
          <w:rFonts w:hint="eastAsia" w:hAnsi="宋体"/>
          <w:kern w:val="0"/>
        </w:rPr>
        <w:t>（附营业执照、安全生产许可、体系认证、专利证书等）</w:t>
      </w:r>
      <w:bookmarkEnd w:id="602"/>
    </w:p>
    <w:p>
      <w:pPr>
        <w:pStyle w:val="46"/>
        <w:numPr>
          <w:ilvl w:val="0"/>
          <w:numId w:val="51"/>
        </w:numPr>
        <w:spacing w:line="560" w:lineRule="exact"/>
        <w:rPr>
          <w:rFonts w:hAnsi="宋体"/>
          <w:kern w:val="0"/>
        </w:rPr>
      </w:pPr>
      <w:bookmarkStart w:id="603" w:name="_Toc17502_WPSOffice_Level1"/>
      <w:r>
        <w:rPr>
          <w:rFonts w:hint="eastAsia" w:hAnsi="宋体"/>
          <w:kern w:val="0"/>
        </w:rPr>
        <w:t>服务团队基本情况</w:t>
      </w:r>
      <w:bookmarkEnd w:id="603"/>
    </w:p>
    <w:p>
      <w:pPr>
        <w:pStyle w:val="46"/>
        <w:numPr>
          <w:ilvl w:val="0"/>
          <w:numId w:val="51"/>
        </w:numPr>
        <w:spacing w:line="560" w:lineRule="exact"/>
        <w:rPr>
          <w:rFonts w:hAnsi="宋体"/>
          <w:kern w:val="0"/>
        </w:rPr>
      </w:pPr>
      <w:bookmarkStart w:id="604" w:name="_Toc7713_WPSOffice_Level1"/>
      <w:r>
        <w:rPr>
          <w:rFonts w:hint="eastAsia" w:hAnsi="宋体"/>
        </w:rPr>
        <w:t>业绩清单及证明资料</w:t>
      </w:r>
      <w:bookmarkEnd w:id="604"/>
    </w:p>
    <w:p>
      <w:pPr>
        <w:pStyle w:val="46"/>
        <w:numPr>
          <w:ilvl w:val="0"/>
          <w:numId w:val="51"/>
        </w:numPr>
        <w:spacing w:line="560" w:lineRule="exact"/>
        <w:rPr>
          <w:rFonts w:hAnsi="宋体"/>
          <w:kern w:val="0"/>
        </w:rPr>
      </w:pPr>
      <w:bookmarkStart w:id="605" w:name="_Toc2549_WPSOffice_Level1"/>
      <w:r>
        <w:rPr>
          <w:rFonts w:hint="eastAsia" w:hAnsi="宋体"/>
        </w:rPr>
        <w:t>人员状况</w:t>
      </w:r>
      <w:bookmarkEnd w:id="605"/>
    </w:p>
    <w:p>
      <w:pPr>
        <w:pStyle w:val="46"/>
        <w:numPr>
          <w:ilvl w:val="0"/>
          <w:numId w:val="51"/>
        </w:numPr>
        <w:spacing w:line="560" w:lineRule="exact"/>
        <w:rPr>
          <w:rFonts w:hAnsi="宋体"/>
          <w:kern w:val="0"/>
        </w:rPr>
      </w:pPr>
      <w:bookmarkStart w:id="606" w:name="_Toc10575_WPSOffice_Level1"/>
      <w:r>
        <w:rPr>
          <w:rFonts w:hint="eastAsia" w:hAnsi="宋体"/>
        </w:rPr>
        <w:t>设备状况</w:t>
      </w:r>
      <w:bookmarkEnd w:id="606"/>
    </w:p>
    <w:p>
      <w:pPr>
        <w:pStyle w:val="46"/>
        <w:numPr>
          <w:ilvl w:val="0"/>
          <w:numId w:val="51"/>
        </w:numPr>
        <w:spacing w:line="560" w:lineRule="exact"/>
        <w:rPr>
          <w:rFonts w:hAnsi="宋体"/>
          <w:kern w:val="0"/>
        </w:rPr>
      </w:pPr>
      <w:bookmarkStart w:id="607" w:name="_Toc30765_WPSOffice_Level1"/>
      <w:r>
        <w:rPr>
          <w:rFonts w:hint="eastAsia" w:hAnsi="宋体" w:cs="宋体"/>
        </w:rPr>
        <w:t>服务方案及技术措施</w:t>
      </w:r>
      <w:bookmarkEnd w:id="607"/>
    </w:p>
    <w:p>
      <w:pPr>
        <w:pStyle w:val="46"/>
        <w:numPr>
          <w:ilvl w:val="0"/>
          <w:numId w:val="51"/>
        </w:numPr>
        <w:spacing w:line="560" w:lineRule="exact"/>
        <w:rPr>
          <w:rFonts w:hAnsi="宋体"/>
          <w:kern w:val="0"/>
        </w:rPr>
      </w:pPr>
      <w:bookmarkStart w:id="608" w:name="_Toc17535_WPSOffice_Level1"/>
      <w:r>
        <w:rPr>
          <w:rFonts w:hint="eastAsia" w:hAnsi="宋体" w:cs="宋体"/>
        </w:rPr>
        <w:t>质量管理措施及承诺</w:t>
      </w:r>
      <w:bookmarkEnd w:id="608"/>
    </w:p>
    <w:p>
      <w:pPr>
        <w:pStyle w:val="46"/>
        <w:numPr>
          <w:ilvl w:val="0"/>
          <w:numId w:val="51"/>
        </w:numPr>
        <w:spacing w:line="560" w:lineRule="exact"/>
        <w:rPr>
          <w:rFonts w:hAnsi="宋体"/>
          <w:kern w:val="0"/>
        </w:rPr>
      </w:pPr>
      <w:bookmarkStart w:id="609" w:name="_Toc13751_WPSOffice_Level1"/>
      <w:r>
        <w:rPr>
          <w:rFonts w:hint="eastAsia" w:hAnsi="宋体" w:cs="宋体"/>
        </w:rPr>
        <w:t>安全环保措施与目标</w:t>
      </w:r>
      <w:bookmarkEnd w:id="609"/>
    </w:p>
    <w:p>
      <w:pPr>
        <w:pStyle w:val="46"/>
        <w:numPr>
          <w:ilvl w:val="0"/>
          <w:numId w:val="51"/>
        </w:numPr>
        <w:spacing w:line="560" w:lineRule="exact"/>
        <w:rPr>
          <w:rFonts w:hAnsi="宋体"/>
          <w:kern w:val="0"/>
        </w:rPr>
      </w:pPr>
      <w:bookmarkStart w:id="610" w:name="_Toc7349_WPSOffice_Level1"/>
      <w:r>
        <w:rPr>
          <w:rFonts w:hint="eastAsia" w:hAnsi="宋体" w:cs="宋体"/>
        </w:rPr>
        <w:t>用户评价</w:t>
      </w:r>
      <w:bookmarkEnd w:id="610"/>
    </w:p>
    <w:p>
      <w:pPr>
        <w:pStyle w:val="46"/>
        <w:numPr>
          <w:ilvl w:val="0"/>
          <w:numId w:val="51"/>
        </w:numPr>
        <w:spacing w:line="560" w:lineRule="exact"/>
        <w:rPr>
          <w:rFonts w:ascii="Times New Roman" w:hAnsi="宋体"/>
          <w:kern w:val="0"/>
        </w:rPr>
      </w:pPr>
      <w:bookmarkStart w:id="611" w:name="_Toc16437_WPSOffice_Level1"/>
      <w:r>
        <w:rPr>
          <w:rFonts w:hint="eastAsia" w:hAnsi="宋体"/>
          <w:kern w:val="0"/>
        </w:rPr>
        <w:t>其它</w:t>
      </w:r>
      <w:bookmarkEnd w:id="611"/>
    </w:p>
    <w:p>
      <w:pPr>
        <w:pStyle w:val="46"/>
        <w:spacing w:line="560" w:lineRule="exact"/>
        <w:rPr>
          <w:rFonts w:ascii="Times New Roman" w:hAnsi="Times New Roman"/>
          <w:kern w:val="0"/>
        </w:rPr>
      </w:pPr>
      <w:r>
        <w:rPr>
          <w:rFonts w:ascii="Times New Roman" w:hAnsi="宋体"/>
          <w:kern w:val="0"/>
        </w:rPr>
        <w:t>备注</w:t>
      </w:r>
      <w:r>
        <w:rPr>
          <w:rFonts w:hint="eastAsia" w:ascii="Times New Roman" w:hAnsi="宋体"/>
          <w:kern w:val="0"/>
        </w:rPr>
        <w:t>：</w:t>
      </w:r>
      <w:r>
        <w:rPr>
          <w:rFonts w:ascii="Times New Roman" w:hAnsi="宋体"/>
          <w:kern w:val="0"/>
        </w:rPr>
        <w:t>按以上顺序提供资料</w:t>
      </w:r>
      <w:r>
        <w:rPr>
          <w:rFonts w:hint="eastAsia" w:ascii="Times New Roman" w:hAnsi="宋体"/>
          <w:kern w:val="0"/>
        </w:rPr>
        <w:t>。</w:t>
      </w:r>
    </w:p>
    <w:p>
      <w:pPr>
        <w:spacing w:line="440" w:lineRule="exact"/>
        <w:rPr>
          <w:rFonts w:ascii="宋体" w:hAnsi="宋体" w:eastAsia="宋体"/>
          <w:b/>
          <w:color w:val="000000"/>
          <w:sz w:val="18"/>
          <w:szCs w:val="18"/>
        </w:rPr>
      </w:pPr>
      <w:bookmarkStart w:id="612" w:name="_Toc122184671"/>
    </w:p>
    <w:p>
      <w:pPr>
        <w:pStyle w:val="70"/>
        <w:spacing w:before="240"/>
      </w:pPr>
      <w:bookmarkStart w:id="613" w:name="_Toc309305599"/>
      <w:bookmarkStart w:id="614" w:name="_Toc30_WPSOffice_Level1"/>
      <w:bookmarkStart w:id="615" w:name="_Toc9683_WPSOffice_Level1"/>
      <w:bookmarkStart w:id="616" w:name="_Toc309246753"/>
      <w:bookmarkStart w:id="617" w:name="_Toc25588854"/>
      <w:bookmarkStart w:id="618" w:name="_Toc12321_WPSOffice_Level1"/>
      <w:bookmarkStart w:id="619" w:name="_Toc9707_WPSOffice_Level1"/>
      <w:bookmarkStart w:id="620" w:name="_Toc5046_WPSOffice_Level1"/>
      <w:bookmarkStart w:id="621" w:name="_Toc30877_WPSOffice_Level1"/>
      <w:bookmarkStart w:id="622" w:name="_Toc42792467"/>
      <w:bookmarkStart w:id="623" w:name="_Toc495915978"/>
      <w:r>
        <w:rPr>
          <w:rFonts w:hint="eastAsia"/>
        </w:rPr>
        <w:t>一、投标函及投标函附录</w:t>
      </w:r>
      <w:bookmarkEnd w:id="613"/>
      <w:bookmarkEnd w:id="614"/>
      <w:bookmarkEnd w:id="615"/>
      <w:bookmarkEnd w:id="616"/>
      <w:bookmarkEnd w:id="617"/>
      <w:bookmarkEnd w:id="618"/>
      <w:bookmarkEnd w:id="619"/>
      <w:bookmarkEnd w:id="620"/>
      <w:bookmarkEnd w:id="621"/>
      <w:bookmarkEnd w:id="622"/>
      <w:bookmarkEnd w:id="623"/>
    </w:p>
    <w:p>
      <w:pPr>
        <w:spacing w:before="240" w:beforeLines="100" w:after="120" w:afterLines="50" w:line="360" w:lineRule="auto"/>
        <w:jc w:val="center"/>
        <w:rPr>
          <w:rFonts w:ascii="黑体" w:hAnsi="宋体" w:eastAsia="黑体"/>
          <w:sz w:val="21"/>
          <w:szCs w:val="21"/>
        </w:rPr>
      </w:pPr>
      <w:bookmarkStart w:id="624" w:name="_Toc282790389"/>
      <w:bookmarkStart w:id="625" w:name="_Toc12117_WPSOffice_Level2"/>
      <w:bookmarkStart w:id="626" w:name="_Toc282808129"/>
      <w:bookmarkStart w:id="627" w:name="_Toc28088_WPSOffice_Level2"/>
      <w:bookmarkStart w:id="628" w:name="_Toc12705_WPSOffice_Level2"/>
      <w:bookmarkStart w:id="629" w:name="_Toc1343_WPSOffice_Level2"/>
      <w:bookmarkStart w:id="630" w:name="_Toc10562_WPSOffice_Level2"/>
      <w:bookmarkStart w:id="631" w:name="_Toc16966_WPSOffice_Level2"/>
      <w:r>
        <w:rPr>
          <w:rFonts w:hint="eastAsia" w:ascii="黑体" w:hAnsi="宋体" w:eastAsia="黑体"/>
          <w:sz w:val="21"/>
          <w:szCs w:val="21"/>
        </w:rPr>
        <w:t>（一）投标函</w:t>
      </w:r>
      <w:bookmarkEnd w:id="624"/>
      <w:bookmarkEnd w:id="625"/>
      <w:bookmarkEnd w:id="626"/>
      <w:bookmarkEnd w:id="627"/>
      <w:bookmarkEnd w:id="628"/>
      <w:bookmarkEnd w:id="629"/>
      <w:bookmarkEnd w:id="630"/>
      <w:bookmarkEnd w:id="631"/>
    </w:p>
    <w:p>
      <w:pPr>
        <w:spacing w:line="360" w:lineRule="auto"/>
        <w:rPr>
          <w:rFonts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i/>
          <w:sz w:val="21"/>
          <w:szCs w:val="21"/>
          <w:u w:val="single"/>
        </w:rPr>
        <w:t>招标人名称</w:t>
      </w:r>
      <w:r>
        <w:rPr>
          <w:rFonts w:hint="eastAsia" w:ascii="宋体" w:hAnsi="宋体" w:eastAsia="宋体" w:cs="宋体"/>
          <w:sz w:val="21"/>
          <w:szCs w:val="21"/>
          <w:u w:val="single"/>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在考察现场并充分研究</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中国石油昆仑物流有限公司内蒙古分公司2025-2026年成品油公路运输服务项目</w:t>
      </w:r>
      <w:r>
        <w:rPr>
          <w:rFonts w:hint="eastAsia" w:ascii="宋体" w:hAnsi="宋体" w:eastAsia="宋体" w:cs="宋体"/>
          <w:sz w:val="21"/>
          <w:szCs w:val="21"/>
          <w:u w:val="single"/>
        </w:rPr>
        <w:t xml:space="preserve"> </w:t>
      </w:r>
      <w:r>
        <w:rPr>
          <w:rFonts w:hint="eastAsia" w:ascii="宋体" w:hAnsi="宋体" w:eastAsia="宋体" w:cs="宋体"/>
          <w:sz w:val="21"/>
          <w:szCs w:val="21"/>
        </w:rPr>
        <w:t>招标文件的全部内容后，我方兹以</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val="en-US" w:eastAsia="zh-CN"/>
        </w:rPr>
        <w:t>固定单价的最高限价为基础</w:t>
      </w:r>
      <w:r>
        <w:rPr>
          <w:rFonts w:hint="eastAsia" w:ascii="宋体" w:hAnsi="宋体" w:eastAsia="宋体" w:cs="宋体"/>
          <w:sz w:val="21"/>
          <w:szCs w:val="21"/>
        </w:rPr>
        <w:t>，并在</w:t>
      </w:r>
      <w:r>
        <w:rPr>
          <w:rFonts w:hint="eastAsia" w:ascii="宋体" w:hAnsi="宋体" w:eastAsia="宋体" w:cs="宋体"/>
          <w:sz w:val="21"/>
          <w:szCs w:val="21"/>
          <w:lang w:val="en-US" w:eastAsia="zh-CN"/>
        </w:rPr>
        <w:t>此</w:t>
      </w:r>
      <w:r>
        <w:rPr>
          <w:rFonts w:hint="eastAsia" w:ascii="宋体" w:hAnsi="宋体" w:eastAsia="宋体" w:cs="宋体"/>
          <w:sz w:val="21"/>
          <w:szCs w:val="21"/>
        </w:rPr>
        <w:t>基础上下浮</w:t>
      </w:r>
      <w:r>
        <w:rPr>
          <w:rFonts w:hint="eastAsia" w:ascii="宋体" w:hAnsi="宋体" w:eastAsia="宋体" w:cs="宋体"/>
          <w:sz w:val="21"/>
          <w:szCs w:val="21"/>
          <w:u w:val="single"/>
        </w:rPr>
        <w:t xml:space="preserve">          </w:t>
      </w:r>
      <w:r>
        <w:rPr>
          <w:rFonts w:hint="eastAsia" w:ascii="宋体" w:hAnsi="宋体" w:eastAsia="宋体" w:cs="宋体"/>
          <w:sz w:val="21"/>
          <w:szCs w:val="21"/>
        </w:rPr>
        <w:t>%（含增值税，其中增值税税率为：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服务期限：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，按合同约定完成服务工作。</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该价格包含技术文件载明的所有工作内容。</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以上报价为我公司的投标报价，并严格按照合同约定，对本项目提供服务。</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如果我方中标，我方保证按照合同约定的开工日期开始本项目服务，并确保质量达到</w:t>
      </w:r>
      <w:r>
        <w:rPr>
          <w:rFonts w:hint="eastAsia" w:ascii="宋体" w:hAnsi="宋体" w:eastAsia="宋体" w:cs="宋体"/>
          <w:sz w:val="21"/>
          <w:szCs w:val="21"/>
          <w:u w:val="single"/>
        </w:rPr>
        <w:t xml:space="preserve">        </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服务</w:t>
      </w:r>
      <w:r>
        <w:rPr>
          <w:rFonts w:hint="eastAsia" w:ascii="宋体" w:hAnsi="宋体" w:eastAsia="宋体" w:cs="宋体"/>
          <w:sz w:val="21"/>
          <w:szCs w:val="21"/>
          <w:highlight w:val="yellow"/>
          <w:u w:val="single"/>
        </w:rPr>
        <w:t>要求》</w:t>
      </w:r>
      <w:r>
        <w:rPr>
          <w:rFonts w:hint="eastAsia" w:ascii="宋体" w:hAnsi="宋体" w:eastAsia="宋体" w:cs="宋体"/>
          <w:sz w:val="21"/>
          <w:szCs w:val="21"/>
          <w:u w:val="single"/>
        </w:rPr>
        <w:t xml:space="preserve">的   </w:t>
      </w:r>
      <w:r>
        <w:rPr>
          <w:rFonts w:hint="eastAsia" w:ascii="宋体" w:hAnsi="宋体" w:eastAsia="宋体" w:cs="宋体"/>
          <w:sz w:val="21"/>
          <w:szCs w:val="21"/>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随本投标函递交的投标函附录是本投标函的组成部分，对我方构成约束力。</w:t>
      </w:r>
    </w:p>
    <w:p>
      <w:pPr>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投标有效期（90天）。</w:t>
      </w:r>
    </w:p>
    <w:p>
      <w:pPr>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在签署协议书之前，你方的中标通知书连同本投标函，包括投标函附录，对双方具有约束力。</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u w:val="single"/>
        </w:rPr>
        <w:t xml:space="preserve">(填写投标人全称并加盖公章)   </w:t>
      </w:r>
      <w:r>
        <w:rPr>
          <w:rFonts w:hint="eastAsia" w:ascii="宋体" w:hAnsi="宋体" w:eastAsia="宋体" w:cs="宋体"/>
          <w:sz w:val="21"/>
          <w:szCs w:val="21"/>
        </w:rPr>
        <w:t xml:space="preserve"> </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网址：</w:t>
      </w:r>
      <w:r>
        <w:rPr>
          <w:rFonts w:hint="eastAsia" w:ascii="宋体" w:hAnsi="宋体" w:eastAsia="宋体" w:cs="宋体"/>
          <w:sz w:val="21"/>
          <w:szCs w:val="21"/>
          <w:u w:val="single"/>
        </w:rPr>
        <w:t xml:space="preserve">                                 </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p>
    <w:p>
      <w:pPr>
        <w:spacing w:line="360" w:lineRule="auto"/>
        <w:ind w:firstLine="4095" w:firstLineChars="1950"/>
        <w:jc w:val="left"/>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4"/>
        <w:spacing w:line="560" w:lineRule="exact"/>
        <w:rPr>
          <w:rFonts w:ascii="Times New Roman" w:hAnsi="宋体" w:eastAsia="宋体"/>
          <w:b/>
          <w:color w:val="000000"/>
          <w:sz w:val="18"/>
          <w:szCs w:val="18"/>
        </w:rPr>
      </w:pPr>
    </w:p>
    <w:p>
      <w:pPr>
        <w:pStyle w:val="14"/>
        <w:spacing w:line="560" w:lineRule="exact"/>
        <w:rPr>
          <w:rFonts w:ascii="Times New Roman" w:hAnsi="宋体" w:eastAsia="宋体"/>
          <w:b/>
          <w:color w:val="000000"/>
          <w:sz w:val="18"/>
          <w:szCs w:val="18"/>
        </w:rPr>
      </w:pPr>
    </w:p>
    <w:p>
      <w:pPr>
        <w:pStyle w:val="14"/>
        <w:spacing w:line="560" w:lineRule="exact"/>
        <w:rPr>
          <w:rFonts w:ascii="Times New Roman" w:hAnsi="宋体" w:eastAsia="宋体"/>
          <w:b/>
          <w:color w:val="000000"/>
          <w:sz w:val="18"/>
          <w:szCs w:val="18"/>
        </w:rPr>
      </w:pPr>
    </w:p>
    <w:p>
      <w:pPr>
        <w:pStyle w:val="14"/>
        <w:spacing w:line="560" w:lineRule="exact"/>
        <w:rPr>
          <w:rFonts w:ascii="Times New Roman" w:hAnsi="宋体" w:eastAsia="宋体"/>
          <w:b/>
          <w:color w:val="000000"/>
          <w:sz w:val="18"/>
          <w:szCs w:val="18"/>
        </w:rPr>
      </w:pPr>
    </w:p>
    <w:p>
      <w:pPr>
        <w:pStyle w:val="14"/>
        <w:spacing w:line="560" w:lineRule="exact"/>
        <w:rPr>
          <w:rFonts w:ascii="Times New Roman" w:hAnsi="宋体" w:eastAsia="宋体"/>
          <w:b/>
          <w:color w:val="000000"/>
          <w:sz w:val="18"/>
          <w:szCs w:val="18"/>
        </w:rPr>
      </w:pPr>
    </w:p>
    <w:p>
      <w:pPr>
        <w:keepNext/>
        <w:keepLines/>
        <w:spacing w:line="400" w:lineRule="exact"/>
        <w:jc w:val="center"/>
        <w:outlineLvl w:val="2"/>
        <w:rPr>
          <w:rFonts w:eastAsia="黑体" w:cs="宋体"/>
          <w:sz w:val="24"/>
          <w:szCs w:val="23"/>
        </w:rPr>
      </w:pPr>
      <w:bookmarkStart w:id="632" w:name="_Toc495915979"/>
      <w:bookmarkStart w:id="633" w:name="_Toc7011_WPSOffice_Level1"/>
      <w:bookmarkStart w:id="634" w:name="_Toc20183_WPSOffice_Level1"/>
      <w:r>
        <w:rPr>
          <w:rFonts w:hint="eastAsia" w:eastAsia="黑体" w:cs="宋体"/>
          <w:sz w:val="24"/>
          <w:szCs w:val="23"/>
        </w:rPr>
        <w:t>（二）投标函附录</w:t>
      </w:r>
      <w:bookmarkEnd w:id="632"/>
    </w:p>
    <w:p>
      <w:pPr>
        <w:spacing w:line="360" w:lineRule="auto"/>
        <w:rPr>
          <w:rFonts w:ascii="宋体"/>
          <w:sz w:val="21"/>
          <w:szCs w:val="21"/>
        </w:rPr>
      </w:pPr>
      <w:r>
        <w:rPr>
          <w:rFonts w:hint="eastAsia" w:ascii="宋体" w:hAnsi="宋体"/>
          <w:b/>
          <w:szCs w:val="21"/>
        </w:rPr>
        <w:t xml:space="preserve"> </w:t>
      </w:r>
      <w:r>
        <w:rPr>
          <w:rFonts w:hint="eastAsia" w:ascii="宋体" w:hAnsi="宋体"/>
          <w:b/>
          <w:sz w:val="21"/>
          <w:szCs w:val="21"/>
        </w:rPr>
        <w:t>项目名称：</w:t>
      </w:r>
      <w:r>
        <w:rPr>
          <w:rFonts w:hint="eastAsia" w:ascii="宋体" w:hAnsi="宋体"/>
          <w:b/>
          <w:sz w:val="21"/>
          <w:szCs w:val="21"/>
          <w:lang w:val="en-US" w:eastAsia="zh-CN"/>
        </w:rPr>
        <w:t>中国石油昆仑物流有限公司内蒙古分公司2025-2026年成品油公路运输服务项目</w:t>
      </w:r>
      <w:r>
        <w:rPr>
          <w:rFonts w:hint="eastAsia" w:ascii="宋体" w:hAnsi="宋体"/>
          <w:sz w:val="21"/>
          <w:szCs w:val="21"/>
        </w:rPr>
        <w:t xml:space="preserve"> </w:t>
      </w:r>
    </w:p>
    <w:tbl>
      <w:tblPr>
        <w:tblStyle w:val="22"/>
        <w:tblW w:w="8460" w:type="dxa"/>
        <w:tblInd w:w="108" w:type="dxa"/>
        <w:tblLayout w:type="fixed"/>
        <w:tblCellMar>
          <w:top w:w="0" w:type="dxa"/>
          <w:left w:w="108" w:type="dxa"/>
          <w:bottom w:w="0" w:type="dxa"/>
          <w:right w:w="108" w:type="dxa"/>
        </w:tblCellMar>
      </w:tblPr>
      <w:tblGrid>
        <w:gridCol w:w="540"/>
        <w:gridCol w:w="1260"/>
        <w:gridCol w:w="900"/>
        <w:gridCol w:w="3960"/>
        <w:gridCol w:w="1800"/>
      </w:tblGrid>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序</w:t>
            </w:r>
            <w:r>
              <w:rPr>
                <w:sz w:val="21"/>
                <w:szCs w:val="21"/>
              </w:rPr>
              <w:t xml:space="preserve"> </w:t>
            </w:r>
            <w:r>
              <w:rPr>
                <w:rFonts w:hint="eastAsia"/>
                <w:sz w:val="21"/>
                <w:szCs w:val="21"/>
              </w:rPr>
              <w:t>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条款内容</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合同条款号</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招标文件约定内容</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投标人承诺（勾选）</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项目经理（负责人）</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Calibri" w:hAnsi="Calibri"/>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姓名：</w:t>
            </w:r>
            <w:r>
              <w:rPr>
                <w:sz w:val="21"/>
                <w:szCs w:val="21"/>
              </w:rPr>
              <w:t xml:space="preserve">          </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highlight w:val="yellow"/>
              </w:rPr>
              <w:t>服务期限</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 xml:space="preserve">2025年1月1日至2026年6月30日。  </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3</w:t>
            </w:r>
          </w:p>
        </w:tc>
        <w:tc>
          <w:tcPr>
            <w:tcW w:w="126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履约担保金额</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履约保证金为2万元（大写：贰万元整）或银行出具的等额保函。</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4</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分包</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仿宋_GB2312"/>
                <w:sz w:val="21"/>
                <w:szCs w:val="21"/>
                <w:lang w:val="en-US" w:eastAsia="zh-CN"/>
              </w:rPr>
            </w:pPr>
            <w:r>
              <w:rPr>
                <w:rFonts w:hint="eastAsia" w:ascii="Calibri" w:hAnsi="Calibri"/>
                <w:sz w:val="21"/>
                <w:szCs w:val="21"/>
                <w:lang w:val="en-US" w:eastAsia="zh-CN"/>
              </w:rPr>
              <w:t>不允许</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逾期</w:t>
            </w:r>
            <w:r>
              <w:rPr>
                <w:rFonts w:hint="eastAsia"/>
                <w:sz w:val="21"/>
                <w:szCs w:val="21"/>
                <w:highlight w:val="red"/>
                <w:lang w:val="en-US" w:eastAsia="zh-CN"/>
              </w:rPr>
              <w:t>完成服务的</w:t>
            </w:r>
            <w:r>
              <w:rPr>
                <w:rFonts w:hint="eastAsia"/>
                <w:sz w:val="21"/>
                <w:szCs w:val="21"/>
              </w:rPr>
              <w:t>违约金</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1"/>
                <w:szCs w:val="21"/>
              </w:rPr>
            </w:pPr>
            <w:r>
              <w:rPr>
                <w:rFonts w:hint="eastAsia" w:ascii="Calibri" w:hAnsi="Calibri"/>
                <w:sz w:val="21"/>
                <w:szCs w:val="21"/>
              </w:rPr>
              <w:t>合同约定</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6</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逾期</w:t>
            </w:r>
            <w:r>
              <w:rPr>
                <w:rFonts w:hint="eastAsia"/>
                <w:sz w:val="21"/>
                <w:szCs w:val="21"/>
                <w:highlight w:val="red"/>
                <w:lang w:val="en-US" w:eastAsia="zh-CN"/>
              </w:rPr>
              <w:t>完成服务的</w:t>
            </w:r>
            <w:r>
              <w:rPr>
                <w:rFonts w:hint="eastAsia"/>
                <w:sz w:val="21"/>
                <w:szCs w:val="21"/>
              </w:rPr>
              <w:t>违约金最高限额</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ascii="Calibri" w:hAnsi="Calibri"/>
                <w:sz w:val="21"/>
                <w:szCs w:val="21"/>
              </w:rPr>
              <w:t>合同约定</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634"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7</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质量标准</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1"/>
                <w:szCs w:val="21"/>
              </w:rPr>
            </w:pPr>
            <w:r>
              <w:rPr>
                <w:rFonts w:hint="eastAsia" w:ascii="Calibri" w:hAnsi="Calibri"/>
                <w:sz w:val="21"/>
                <w:szCs w:val="21"/>
              </w:rPr>
              <w:t>满足招标文件要求</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8</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highlight w:val="yellow"/>
              </w:rPr>
              <w:t>预付款额度</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ascii="Calibri" w:hAnsi="Calibri"/>
                <w:sz w:val="21"/>
                <w:szCs w:val="21"/>
              </w:rPr>
              <w:t>合同约定</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9</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highlight w:val="yellow"/>
              </w:rPr>
              <w:t>商信通支付比例</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ascii="Calibri" w:hAnsi="Calibri"/>
                <w:sz w:val="21"/>
                <w:szCs w:val="21"/>
              </w:rPr>
              <w:t>合同约定</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sz w:val="21"/>
                <w:szCs w:val="21"/>
              </w:rPr>
              <w:t>1</w:t>
            </w:r>
            <w:r>
              <w:rPr>
                <w:rFonts w:hint="eastAsia"/>
                <w:sz w:val="21"/>
                <w:szCs w:val="21"/>
              </w:rPr>
              <w:t>0</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highlight w:val="yellow"/>
              </w:rPr>
              <w:t>质量保证金扣留百分比</w:t>
            </w:r>
          </w:p>
        </w:tc>
        <w:tc>
          <w:tcPr>
            <w:tcW w:w="900" w:type="dxa"/>
            <w:tcBorders>
              <w:top w:val="single" w:color="auto" w:sz="4" w:space="0"/>
              <w:left w:val="single" w:color="auto" w:sz="4" w:space="0"/>
              <w:bottom w:val="single" w:color="auto" w:sz="4" w:space="0"/>
              <w:right w:val="single" w:color="auto" w:sz="4" w:space="0"/>
            </w:tcBorders>
            <w:tcMar>
              <w:top w:w="0" w:type="dxa"/>
              <w:left w:w="170" w:type="dxa"/>
              <w:bottom w:w="0" w:type="dxa"/>
              <w:right w:w="108" w:type="dxa"/>
            </w:tcMar>
            <w:vAlign w:val="center"/>
          </w:tcPr>
          <w:p>
            <w:pPr>
              <w:rPr>
                <w:rFonts w:ascii="Calibri" w:hAnsi="Calibri"/>
                <w:sz w:val="21"/>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1"/>
                <w:szCs w:val="21"/>
              </w:rPr>
            </w:pPr>
            <w:r>
              <w:rPr>
                <w:rFonts w:hint="eastAsia" w:ascii="Calibri" w:hAnsi="Calibri"/>
                <w:sz w:val="21"/>
                <w:szCs w:val="21"/>
              </w:rPr>
              <w:t>合同约定</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tblPrEx>
          <w:tblCellMar>
            <w:top w:w="0" w:type="dxa"/>
            <w:left w:w="108" w:type="dxa"/>
            <w:bottom w:w="0" w:type="dxa"/>
            <w:right w:w="108" w:type="dxa"/>
          </w:tblCellMar>
        </w:tblPrEx>
        <w:trPr>
          <w:trHeight w:val="170" w:hRule="atLeast"/>
        </w:trPr>
        <w:tc>
          <w:tcPr>
            <w:tcW w:w="8460" w:type="dxa"/>
            <w:gridSpan w:val="5"/>
            <w:tcBorders>
              <w:top w:val="single" w:color="auto" w:sz="4" w:space="0"/>
              <w:left w:val="single" w:color="auto" w:sz="4" w:space="0"/>
              <w:bottom w:val="single" w:color="auto" w:sz="4" w:space="0"/>
              <w:right w:val="single" w:color="auto" w:sz="4" w:space="0"/>
            </w:tcBorders>
            <w:vAlign w:val="center"/>
          </w:tcPr>
          <w:p>
            <w:pPr>
              <w:rPr>
                <w:rFonts w:ascii="Calibri" w:hAnsi="Calibri"/>
                <w:sz w:val="21"/>
                <w:szCs w:val="21"/>
              </w:rPr>
            </w:pPr>
            <w:r>
              <w:rPr>
                <w:rFonts w:hint="eastAsia"/>
                <w:sz w:val="21"/>
                <w:szCs w:val="21"/>
              </w:rPr>
              <w:t>备注：投标人应在“投标人承诺”列中，就“招标文件约定内容”列中规定的实质性要求和条件作出响应及承诺，并写明，否则视为废标。投标人可以在响应招标文件中规定的实质性要求和条件的基础上，可做出高于招标文件中规定的实质性要求和条件的承诺，或其他有利于招标人的承诺。</w:t>
            </w:r>
          </w:p>
        </w:tc>
      </w:tr>
    </w:tbl>
    <w:p>
      <w:pPr>
        <w:jc w:val="center"/>
        <w:rPr>
          <w:rFonts w:ascii="方正小标宋简体" w:hAnsi="宋体" w:eastAsia="方正小标宋简体" w:cs="宋体"/>
          <w:b/>
          <w:bCs/>
          <w:color w:val="000000"/>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方正小标宋简体" w:hAnsi="宋体" w:eastAsia="方正小标宋简体" w:cs="宋体"/>
          <w:b/>
          <w:bCs/>
          <w:color w:val="000000"/>
          <w:spacing w:val="4"/>
          <w:szCs w:val="32"/>
        </w:rPr>
      </w:pPr>
      <w:r>
        <w:rPr>
          <w:rFonts w:hint="eastAsia" w:ascii="方正小标宋简体" w:hAnsi="宋体" w:eastAsia="方正小标宋简体" w:cs="宋体"/>
          <w:b/>
          <w:bCs/>
          <w:color w:val="000000"/>
          <w:szCs w:val="32"/>
        </w:rPr>
        <w:t>二、法定代表人身份证明</w:t>
      </w:r>
      <w:bookmarkEnd w:id="633"/>
      <w:bookmarkEnd w:id="634"/>
    </w:p>
    <w:p>
      <w:pPr>
        <w:pStyle w:val="50"/>
        <w:spacing w:line="360" w:lineRule="auto"/>
        <w:rPr>
          <w:rFonts w:ascii="宋体" w:hAnsi="宋体" w:cs="宋体"/>
          <w:color w:val="000000"/>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u w:val="single"/>
          <w:lang w:eastAsia="zh-CN" w:bidi="en-US"/>
        </w:rPr>
      </w:pPr>
      <w:r>
        <w:rPr>
          <w:rFonts w:hint="eastAsia" w:ascii="宋体" w:hAnsi="宋体" w:eastAsia="宋体" w:cs="Times New Roman"/>
          <w:color w:val="auto"/>
          <w:spacing w:val="6"/>
          <w:kern w:val="0"/>
          <w:sz w:val="21"/>
          <w:szCs w:val="22"/>
          <w:highlight w:val="none"/>
          <w:lang w:eastAsia="zh-CN" w:bidi="en-US"/>
        </w:rPr>
        <w:t>投标人名称：</w:t>
      </w:r>
      <w:r>
        <w:rPr>
          <w:rFonts w:hint="eastAsia" w:ascii="宋体" w:hAnsi="宋体" w:eastAsia="宋体" w:cs="Times New Roman"/>
          <w:color w:val="auto"/>
          <w:spacing w:val="6"/>
          <w:kern w:val="0"/>
          <w:sz w:val="21"/>
          <w:szCs w:val="22"/>
          <w:highlight w:val="none"/>
          <w:u w:val="singl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u w:val="single"/>
          <w:lang w:eastAsia="zh-CN" w:bidi="en-US"/>
        </w:rPr>
      </w:pPr>
      <w:r>
        <w:rPr>
          <w:rFonts w:hint="eastAsia" w:ascii="宋体" w:hAnsi="宋体" w:eastAsia="宋体" w:cs="Times New Roman"/>
          <w:color w:val="auto"/>
          <w:spacing w:val="6"/>
          <w:kern w:val="0"/>
          <w:sz w:val="21"/>
          <w:szCs w:val="22"/>
          <w:highlight w:val="none"/>
          <w:lang w:eastAsia="zh-CN" w:bidi="en-US"/>
        </w:rPr>
        <w:t>姓名：</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性别：</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年龄：</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 xml:space="preserve"> 职务：</w:t>
      </w:r>
      <w:r>
        <w:rPr>
          <w:rFonts w:hint="eastAsia" w:ascii="宋体" w:hAnsi="宋体" w:eastAsia="宋体" w:cs="Times New Roman"/>
          <w:color w:val="auto"/>
          <w:spacing w:val="6"/>
          <w:kern w:val="0"/>
          <w:sz w:val="21"/>
          <w:szCs w:val="22"/>
          <w:highlight w:val="none"/>
          <w:u w:val="singl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系</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（投标人名称）的法定代表人。</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特此证明。</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附：法定代表人身份证复印件。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注：本身份证明需由投标人加盖单位公章。</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                             投标人： </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 xml:space="preserve">（盖单位章）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                                        年    月    日 </w:t>
      </w:r>
    </w:p>
    <w:p>
      <w:pPr>
        <w:ind w:left="57" w:right="57" w:firstLine="560"/>
        <w:jc w:val="center"/>
        <w:rPr>
          <w:rFonts w:ascii="宋体" w:hAnsi="宋体" w:eastAsia="宋体" w:cs="宋体"/>
          <w:color w:val="000000"/>
          <w:kern w:val="0"/>
          <w:sz w:val="28"/>
          <w:szCs w:val="28"/>
        </w:rPr>
      </w:pPr>
      <w:r>
        <w:rPr>
          <w:color w:val="auto"/>
          <w:highlight w:val="none"/>
          <w:lang w:eastAsia="zh-CN"/>
        </w:rPr>
        <w:br w:type="page"/>
      </w:r>
    </w:p>
    <w:p>
      <w:pPr>
        <w:spacing w:line="460" w:lineRule="exact"/>
        <w:jc w:val="center"/>
        <w:rPr>
          <w:rFonts w:ascii="方正小标宋简体" w:hAnsi="宋体" w:eastAsia="方正小标宋简体"/>
          <w:color w:val="000000"/>
          <w:szCs w:val="32"/>
        </w:rPr>
      </w:pPr>
    </w:p>
    <w:p>
      <w:pPr>
        <w:spacing w:line="460" w:lineRule="exact"/>
        <w:jc w:val="center"/>
        <w:rPr>
          <w:rFonts w:ascii="方正小标宋简体" w:hAnsi="宋体" w:eastAsia="方正小标宋简体"/>
          <w:color w:val="000000"/>
          <w:szCs w:val="32"/>
        </w:rPr>
      </w:pPr>
    </w:p>
    <w:p>
      <w:pPr>
        <w:spacing w:line="460" w:lineRule="exact"/>
        <w:jc w:val="center"/>
        <w:rPr>
          <w:rFonts w:ascii="方正小标宋简体" w:hAnsi="宋体" w:eastAsia="方正小标宋简体"/>
          <w:color w:val="000000"/>
          <w:szCs w:val="32"/>
        </w:rPr>
      </w:pPr>
    </w:p>
    <w:p>
      <w:pPr>
        <w:pStyle w:val="12"/>
        <w:rPr>
          <w:rFonts w:ascii="方正小标宋简体" w:hAnsi="宋体" w:eastAsia="方正小标宋简体"/>
          <w:color w:val="000000"/>
          <w:szCs w:val="32"/>
        </w:rPr>
      </w:pPr>
    </w:p>
    <w:p>
      <w:pPr>
        <w:pStyle w:val="12"/>
        <w:rPr>
          <w:rFonts w:ascii="方正小标宋简体" w:hAnsi="宋体" w:eastAsia="方正小标宋简体"/>
          <w:color w:val="000000"/>
          <w:szCs w:val="32"/>
        </w:rPr>
      </w:pPr>
    </w:p>
    <w:p>
      <w:pPr>
        <w:spacing w:line="460" w:lineRule="exact"/>
        <w:jc w:val="center"/>
        <w:rPr>
          <w:rFonts w:ascii="方正小标宋简体" w:hAnsi="宋体" w:eastAsia="方正小标宋简体"/>
          <w:color w:val="000000"/>
          <w:szCs w:val="32"/>
        </w:rPr>
      </w:pPr>
      <w:bookmarkStart w:id="635" w:name="_Toc14338_WPSOffice_Level1"/>
      <w:bookmarkStart w:id="636" w:name="_Toc15087_WPSOffice_Level1"/>
      <w:r>
        <w:rPr>
          <w:rFonts w:hint="eastAsia" w:ascii="方正小标宋简体" w:hAnsi="宋体" w:eastAsia="方正小标宋简体"/>
          <w:color w:val="000000"/>
          <w:szCs w:val="32"/>
        </w:rPr>
        <w:t>三、法人授权委托书</w:t>
      </w:r>
      <w:bookmarkEnd w:id="635"/>
      <w:bookmarkEnd w:id="636"/>
    </w:p>
    <w:p>
      <w:pPr>
        <w:spacing w:line="460" w:lineRule="exact"/>
        <w:ind w:firstLine="420" w:firstLineChars="200"/>
        <w:rPr>
          <w:rFonts w:hAnsi="宋体"/>
          <w:color w:val="000000"/>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本人</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（姓名）系</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（投标人名称）的法定代表人，现委托</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（姓名）为我方代理人。代理人根据授权，以我方名义签署、澄清确认、递交、撤回、修改本招标项目投标文件、签订合同和处理有关事宜，其法律后果由我方承担。</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委托期限：</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代理人无转委托权。</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附：法定代表人身份证复印件及委托代理人身份证复印件</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注：本授权委托书需由投标人加盖单位公章并由其法定代表人和委托代理人签字。</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投  标  人：</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（盖单位章）</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法定代表人 ：</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（签字）</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u w:val="single"/>
          <w:lang w:eastAsia="zh-CN" w:bidi="en-US"/>
        </w:rPr>
      </w:pPr>
      <w:r>
        <w:rPr>
          <w:rFonts w:hint="eastAsia" w:ascii="宋体" w:hAnsi="宋体" w:eastAsia="宋体" w:cs="Times New Roman"/>
          <w:color w:val="auto"/>
          <w:spacing w:val="6"/>
          <w:kern w:val="0"/>
          <w:sz w:val="21"/>
          <w:szCs w:val="22"/>
          <w:highlight w:val="none"/>
          <w:lang w:eastAsia="zh-CN" w:bidi="en-US"/>
        </w:rPr>
        <w:t>身份证号码：</w:t>
      </w:r>
      <w:r>
        <w:rPr>
          <w:rFonts w:hint="eastAsia" w:ascii="宋体" w:hAnsi="宋体" w:eastAsia="宋体" w:cs="Times New Roman"/>
          <w:color w:val="auto"/>
          <w:spacing w:val="6"/>
          <w:kern w:val="0"/>
          <w:sz w:val="21"/>
          <w:szCs w:val="22"/>
          <w:highlight w:val="none"/>
          <w:u w:val="singl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委托代理人：</w:t>
      </w:r>
      <w:r>
        <w:rPr>
          <w:rFonts w:hint="eastAsia" w:ascii="宋体" w:hAnsi="宋体" w:eastAsia="宋体" w:cs="Times New Roman"/>
          <w:color w:val="auto"/>
          <w:spacing w:val="6"/>
          <w:kern w:val="0"/>
          <w:sz w:val="21"/>
          <w:szCs w:val="22"/>
          <w:highlight w:val="none"/>
          <w:u w:val="single"/>
          <w:lang w:eastAsia="zh-CN" w:bidi="en-US"/>
        </w:rPr>
        <w:t xml:space="preserve">                            </w:t>
      </w:r>
      <w:r>
        <w:rPr>
          <w:rFonts w:hint="eastAsia" w:ascii="宋体" w:hAnsi="宋体" w:eastAsia="宋体" w:cs="Times New Roman"/>
          <w:color w:val="auto"/>
          <w:spacing w:val="6"/>
          <w:kern w:val="0"/>
          <w:sz w:val="21"/>
          <w:szCs w:val="22"/>
          <w:highlight w:val="none"/>
          <w:lang w:eastAsia="zh-CN" w:bidi="en-US"/>
        </w:rPr>
        <w:t>（签字）</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u w:val="single"/>
          <w:lang w:eastAsia="zh-CN" w:bidi="en-US"/>
        </w:rPr>
      </w:pPr>
      <w:r>
        <w:rPr>
          <w:rFonts w:hint="eastAsia" w:ascii="宋体" w:hAnsi="宋体" w:eastAsia="宋体" w:cs="Times New Roman"/>
          <w:color w:val="auto"/>
          <w:spacing w:val="6"/>
          <w:kern w:val="0"/>
          <w:sz w:val="21"/>
          <w:szCs w:val="22"/>
          <w:highlight w:val="none"/>
          <w:lang w:eastAsia="zh-CN" w:bidi="en-US"/>
        </w:rPr>
        <w:t>身份证号码：</w:t>
      </w:r>
      <w:r>
        <w:rPr>
          <w:rFonts w:hint="eastAsia" w:ascii="宋体" w:hAnsi="宋体" w:eastAsia="宋体" w:cs="Times New Roman"/>
          <w:color w:val="auto"/>
          <w:spacing w:val="6"/>
          <w:kern w:val="0"/>
          <w:sz w:val="21"/>
          <w:szCs w:val="22"/>
          <w:highlight w:val="none"/>
          <w:u w:val="single"/>
          <w:lang w:eastAsia="zh-CN" w:bidi="en-US"/>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p>
    <w:p>
      <w:pPr>
        <w:keepNext w:val="0"/>
        <w:keepLines w:val="0"/>
        <w:pageBreakBefore w:val="0"/>
        <w:widowControl/>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Times New Roman"/>
          <w:color w:val="auto"/>
          <w:spacing w:val="6"/>
          <w:kern w:val="0"/>
          <w:sz w:val="21"/>
          <w:szCs w:val="22"/>
          <w:highlight w:val="none"/>
          <w:lang w:eastAsia="zh-CN" w:bidi="en-US"/>
        </w:rPr>
      </w:pPr>
      <w:r>
        <w:rPr>
          <w:rFonts w:hint="eastAsia" w:ascii="宋体" w:hAnsi="宋体" w:eastAsia="宋体" w:cs="Times New Roman"/>
          <w:color w:val="auto"/>
          <w:spacing w:val="6"/>
          <w:kern w:val="0"/>
          <w:sz w:val="21"/>
          <w:szCs w:val="22"/>
          <w:highlight w:val="none"/>
          <w:lang w:eastAsia="zh-CN" w:bidi="en-US"/>
        </w:rPr>
        <w:t xml:space="preserve">    </w:t>
      </w:r>
      <w:r>
        <w:rPr>
          <w:rFonts w:hint="eastAsia" w:ascii="宋体" w:hAnsi="宋体" w:eastAsia="宋体" w:cs="Times New Roman"/>
          <w:color w:val="auto"/>
          <w:spacing w:val="6"/>
          <w:kern w:val="0"/>
          <w:sz w:val="21"/>
          <w:szCs w:val="22"/>
          <w:highlight w:val="none"/>
          <w:lang w:val="en-US" w:eastAsia="zh-CN" w:bidi="en-US"/>
        </w:rPr>
        <w:t xml:space="preserve">                                    </w:t>
      </w:r>
      <w:r>
        <w:rPr>
          <w:rFonts w:hint="eastAsia" w:ascii="宋体" w:hAnsi="宋体" w:eastAsia="宋体" w:cs="Times New Roman"/>
          <w:color w:val="auto"/>
          <w:spacing w:val="6"/>
          <w:kern w:val="0"/>
          <w:sz w:val="21"/>
          <w:szCs w:val="22"/>
          <w:highlight w:val="none"/>
          <w:lang w:eastAsia="zh-CN" w:bidi="en-US"/>
        </w:rPr>
        <w:t xml:space="preserve">  年       月      日</w:t>
      </w:r>
    </w:p>
    <w:p>
      <w:pPr>
        <w:pStyle w:val="48"/>
        <w:adjustRightInd w:val="0"/>
        <w:snapToGrid w:val="0"/>
        <w:spacing w:line="240" w:lineRule="atLeast"/>
        <w:ind w:firstLine="0" w:firstLineChars="0"/>
        <w:outlineLvl w:val="9"/>
        <w:rPr>
          <w:rFonts w:hint="default" w:eastAsia="宋体"/>
          <w:color w:val="000000"/>
          <w:sz w:val="24"/>
          <w:szCs w:val="24"/>
          <w:highlight w:val="none"/>
        </w:rPr>
      </w:pPr>
    </w:p>
    <w:p>
      <w:pPr>
        <w:pStyle w:val="14"/>
        <w:spacing w:line="560" w:lineRule="exact"/>
        <w:rPr>
          <w:rFonts w:ascii="Times New Roman" w:hAnsi="宋体" w:eastAsia="宋体"/>
          <w:b/>
          <w:color w:val="000000"/>
          <w:sz w:val="18"/>
          <w:szCs w:val="18"/>
        </w:rPr>
      </w:pPr>
    </w:p>
    <w:p>
      <w:pPr>
        <w:pStyle w:val="14"/>
        <w:spacing w:line="560" w:lineRule="exact"/>
        <w:rPr>
          <w:rFonts w:ascii="Times New Roman" w:hAnsi="宋体" w:eastAsia="宋体"/>
          <w:b/>
          <w:color w:val="000000"/>
          <w:sz w:val="18"/>
          <w:szCs w:val="18"/>
        </w:rPr>
      </w:pPr>
    </w:p>
    <w:p>
      <w:pPr>
        <w:spacing w:line="460" w:lineRule="exact"/>
        <w:jc w:val="center"/>
        <w:rPr>
          <w:rFonts w:hint="eastAsia" w:ascii="方正小标宋简体" w:hAnsi="宋体" w:eastAsia="方正小标宋简体"/>
          <w:color w:val="000000"/>
          <w:szCs w:val="32"/>
        </w:rPr>
      </w:pPr>
      <w:bookmarkStart w:id="637" w:name="_Toc16609992"/>
      <w:bookmarkStart w:id="638" w:name="_Toc8955_WPSOffice_Level1"/>
      <w:bookmarkStart w:id="639" w:name="_Toc11609887"/>
      <w:bookmarkStart w:id="640" w:name="_Toc13410_WPSOffice_Level1"/>
    </w:p>
    <w:p>
      <w:pPr>
        <w:spacing w:line="460" w:lineRule="exact"/>
        <w:jc w:val="center"/>
        <w:rPr>
          <w:rFonts w:hint="eastAsia" w:ascii="方正小标宋简体" w:hAnsi="宋体" w:eastAsia="方正小标宋简体"/>
          <w:color w:val="000000"/>
          <w:szCs w:val="32"/>
        </w:rPr>
      </w:pPr>
    </w:p>
    <w:p>
      <w:pPr>
        <w:spacing w:line="460" w:lineRule="exact"/>
        <w:jc w:val="center"/>
        <w:rPr>
          <w:rFonts w:hint="eastAsia" w:ascii="方正小标宋简体" w:hAnsi="宋体" w:eastAsia="方正小标宋简体"/>
          <w:color w:val="000000"/>
          <w:szCs w:val="32"/>
        </w:rPr>
      </w:pPr>
    </w:p>
    <w:p>
      <w:pPr>
        <w:spacing w:line="460" w:lineRule="exact"/>
        <w:jc w:val="center"/>
        <w:rPr>
          <w:rFonts w:ascii="方正小标宋简体" w:hAnsi="宋体" w:eastAsia="方正小标宋简体"/>
          <w:color w:val="000000"/>
          <w:szCs w:val="32"/>
        </w:rPr>
      </w:pPr>
      <w:r>
        <w:rPr>
          <w:rFonts w:hint="eastAsia" w:ascii="方正小标宋简体" w:hAnsi="宋体" w:eastAsia="方正小标宋简体"/>
          <w:color w:val="000000"/>
          <w:szCs w:val="32"/>
        </w:rPr>
        <w:t>四、</w:t>
      </w:r>
      <w:bookmarkStart w:id="641" w:name="_Toc247527832"/>
      <w:bookmarkStart w:id="642" w:name="_Toc152042581"/>
      <w:bookmarkStart w:id="643" w:name="_Toc144974861"/>
      <w:bookmarkStart w:id="644" w:name="_Toc384308381"/>
      <w:bookmarkStart w:id="645" w:name="_Toc369531702"/>
      <w:bookmarkStart w:id="646" w:name="_Toc361508757"/>
      <w:bookmarkStart w:id="647" w:name="_Toc152045792"/>
      <w:bookmarkStart w:id="648" w:name="_Toc300835214"/>
      <w:bookmarkStart w:id="649" w:name="_Toc247514284"/>
      <w:bookmarkStart w:id="650" w:name="_Toc352691666"/>
      <w:bookmarkStart w:id="651" w:name="_Toc13469"/>
      <w:r>
        <w:rPr>
          <w:rFonts w:hint="eastAsia" w:ascii="方正小标宋简体" w:hAnsi="宋体" w:eastAsia="方正小标宋简体"/>
          <w:color w:val="000000"/>
          <w:szCs w:val="32"/>
        </w:rPr>
        <w:t>投标保证金</w:t>
      </w:r>
      <w:bookmarkEnd w:id="637"/>
      <w:bookmarkEnd w:id="638"/>
      <w:bookmarkEnd w:id="639"/>
      <w:bookmarkEnd w:id="640"/>
    </w:p>
    <w:p>
      <w:pPr>
        <w:spacing w:line="360" w:lineRule="auto"/>
        <w:ind w:left="442"/>
        <w:jc w:val="center"/>
        <w:rPr>
          <w:rFonts w:ascii="方正黑体简体" w:hAnsi="宋体" w:eastAsia="方正黑体简体"/>
          <w:spacing w:val="6"/>
          <w:sz w:val="30"/>
          <w:szCs w:val="36"/>
          <w:highlight w:val="none"/>
          <w:lang w:bidi="en-US"/>
        </w:rPr>
      </w:pPr>
    </w:p>
    <w:bookmarkEnd w:id="641"/>
    <w:bookmarkEnd w:id="642"/>
    <w:bookmarkEnd w:id="643"/>
    <w:bookmarkEnd w:id="644"/>
    <w:bookmarkEnd w:id="645"/>
    <w:bookmarkEnd w:id="646"/>
    <w:bookmarkEnd w:id="647"/>
    <w:bookmarkEnd w:id="648"/>
    <w:bookmarkEnd w:id="649"/>
    <w:bookmarkEnd w:id="650"/>
    <w:bookmarkEnd w:id="651"/>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bookmarkStart w:id="652" w:name="_Toc282808136"/>
      <w:bookmarkStart w:id="653" w:name="_Toc282790396"/>
      <w:bookmarkStart w:id="654" w:name="_Toc11609888"/>
      <w:bookmarkStart w:id="655" w:name="_Toc520811189"/>
      <w:bookmarkStart w:id="656" w:name="_Toc511382675"/>
      <w:r>
        <w:rPr>
          <w:rFonts w:ascii="宋体" w:hAnsi="宋体" w:eastAsia="宋体" w:cs="Times New Roman"/>
          <w:spacing w:val="6"/>
          <w:kern w:val="0"/>
          <w:sz w:val="21"/>
          <w:szCs w:val="22"/>
          <w:highlight w:val="none"/>
          <w:u w:val="single"/>
          <w:lang w:eastAsia="zh-CN" w:bidi="en-US"/>
        </w:rPr>
        <w:t xml:space="preserve">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（招标人名称）：</w:t>
      </w: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r>
        <w:rPr>
          <w:rFonts w:hint="eastAsia" w:ascii="宋体" w:hAnsi="宋体" w:eastAsia="宋体" w:cs="Times New Roman"/>
          <w:spacing w:val="6"/>
          <w:kern w:val="0"/>
          <w:sz w:val="21"/>
          <w:szCs w:val="22"/>
          <w:highlight w:val="none"/>
          <w:u w:val="single"/>
          <w:lang w:eastAsia="zh-CN" w:bidi="en-US"/>
        </w:rPr>
        <w:t>我方</w:t>
      </w:r>
      <w:r>
        <w:rPr>
          <w:rFonts w:ascii="宋体" w:hAnsi="宋体" w:eastAsia="宋体" w:cs="Times New Roman"/>
          <w:spacing w:val="6"/>
          <w:kern w:val="0"/>
          <w:sz w:val="21"/>
          <w:szCs w:val="22"/>
          <w:highlight w:val="none"/>
          <w:u w:val="single"/>
          <w:lang w:eastAsia="zh-CN" w:bidi="en-US"/>
        </w:rPr>
        <w:t xml:space="preserve">于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年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月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日参加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（项目名称）的投标，</w:t>
      </w:r>
      <w:r>
        <w:rPr>
          <w:rFonts w:hint="eastAsia" w:ascii="宋体" w:hAnsi="宋体" w:eastAsia="宋体" w:cs="Times New Roman"/>
          <w:spacing w:val="6"/>
          <w:kern w:val="0"/>
          <w:sz w:val="21"/>
          <w:szCs w:val="22"/>
          <w:highlight w:val="none"/>
          <w:u w:val="single"/>
          <w:lang w:eastAsia="zh-CN" w:bidi="en-US"/>
        </w:rPr>
        <w:t>现</w:t>
      </w:r>
      <w:r>
        <w:rPr>
          <w:rFonts w:ascii="宋体" w:hAnsi="宋体" w:eastAsia="宋体" w:cs="Times New Roman"/>
          <w:spacing w:val="6"/>
          <w:kern w:val="0"/>
          <w:sz w:val="21"/>
          <w:szCs w:val="22"/>
          <w:highlight w:val="none"/>
          <w:u w:val="single"/>
          <w:lang w:eastAsia="zh-CN" w:bidi="en-US"/>
        </w:rPr>
        <w:t>保证：</w:t>
      </w:r>
      <w:r>
        <w:rPr>
          <w:rFonts w:hint="eastAsia" w:ascii="宋体" w:hAnsi="宋体" w:eastAsia="宋体" w:cs="Times New Roman"/>
          <w:spacing w:val="6"/>
          <w:kern w:val="0"/>
          <w:sz w:val="21"/>
          <w:szCs w:val="22"/>
          <w:highlight w:val="none"/>
          <w:u w:val="single"/>
          <w:lang w:eastAsia="zh-CN" w:bidi="en-US"/>
        </w:rPr>
        <w:t>我方</w:t>
      </w:r>
      <w:r>
        <w:rPr>
          <w:rFonts w:ascii="宋体" w:hAnsi="宋体" w:eastAsia="宋体" w:cs="Times New Roman"/>
          <w:spacing w:val="6"/>
          <w:kern w:val="0"/>
          <w:sz w:val="21"/>
          <w:szCs w:val="22"/>
          <w:highlight w:val="none"/>
          <w:u w:val="single"/>
          <w:lang w:eastAsia="zh-CN" w:bidi="en-US"/>
        </w:rPr>
        <w:t>在规定的投标有效期内撤销或修改投标文件的，或者在收到中标通知书后无正当理由拒签合同或拒交规定履约担保的，</w:t>
      </w:r>
      <w:r>
        <w:rPr>
          <w:rFonts w:hint="eastAsia" w:ascii="宋体" w:hAnsi="宋体" w:eastAsia="宋体" w:cs="Times New Roman"/>
          <w:spacing w:val="6"/>
          <w:kern w:val="0"/>
          <w:sz w:val="21"/>
          <w:szCs w:val="22"/>
          <w:highlight w:val="none"/>
          <w:u w:val="single"/>
          <w:lang w:eastAsia="zh-CN" w:bidi="en-US"/>
        </w:rPr>
        <w:t>投标保证金不予退还</w:t>
      </w:r>
      <w:r>
        <w:rPr>
          <w:rFonts w:ascii="宋体" w:hAnsi="宋体" w:eastAsia="宋体" w:cs="Times New Roman"/>
          <w:spacing w:val="6"/>
          <w:kern w:val="0"/>
          <w:sz w:val="21"/>
          <w:szCs w:val="22"/>
          <w:highlight w:val="none"/>
          <w:u w:val="single"/>
          <w:lang w:eastAsia="zh-CN" w:bidi="en-US"/>
        </w:rPr>
        <w:t>。</w:t>
      </w: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r>
        <w:rPr>
          <w:rFonts w:hint="eastAsia" w:ascii="宋体" w:hAnsi="宋体" w:eastAsia="宋体" w:cs="Times New Roman"/>
          <w:spacing w:val="6"/>
          <w:kern w:val="0"/>
          <w:sz w:val="21"/>
          <w:szCs w:val="22"/>
          <w:highlight w:val="none"/>
          <w:u w:val="single"/>
          <w:lang w:eastAsia="zh-CN" w:bidi="en-US"/>
        </w:rPr>
        <w:t>附：附投标保证金交纳凭证（投标保证金已缴纳且锁定截屏）。</w:t>
      </w: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p>
    <w:p>
      <w:pPr>
        <w:widowControl/>
        <w:spacing w:line="360" w:lineRule="auto"/>
        <w:ind w:firstLine="1776" w:firstLineChars="800"/>
        <w:jc w:val="left"/>
        <w:rPr>
          <w:rFonts w:ascii="宋体" w:hAnsi="宋体" w:eastAsia="宋体" w:cs="Times New Roman"/>
          <w:spacing w:val="6"/>
          <w:kern w:val="0"/>
          <w:sz w:val="21"/>
          <w:szCs w:val="22"/>
          <w:highlight w:val="none"/>
          <w:u w:val="single"/>
          <w:lang w:eastAsia="zh-CN" w:bidi="en-US"/>
        </w:rPr>
      </w:pPr>
      <w:r>
        <w:rPr>
          <w:rFonts w:hint="eastAsia" w:ascii="宋体" w:hAnsi="宋体" w:eastAsia="宋体" w:cs="Times New Roman"/>
          <w:spacing w:val="6"/>
          <w:kern w:val="0"/>
          <w:sz w:val="21"/>
          <w:szCs w:val="22"/>
          <w:highlight w:val="none"/>
          <w:u w:val="single"/>
          <w:lang w:eastAsia="zh-CN" w:bidi="en-US"/>
        </w:rPr>
        <w:t>投标人</w:t>
      </w:r>
      <w:r>
        <w:rPr>
          <w:rFonts w:ascii="宋体" w:hAnsi="宋体" w:eastAsia="宋体" w:cs="Times New Roman"/>
          <w:spacing w:val="6"/>
          <w:kern w:val="0"/>
          <w:sz w:val="21"/>
          <w:szCs w:val="22"/>
          <w:highlight w:val="none"/>
          <w:u w:val="single"/>
          <w:lang w:eastAsia="zh-CN" w:bidi="en-US"/>
        </w:rPr>
        <w:t>名称：                           （盖单位章）</w:t>
      </w:r>
    </w:p>
    <w:p>
      <w:pPr>
        <w:widowControl/>
        <w:spacing w:line="360" w:lineRule="auto"/>
        <w:ind w:firstLine="1776" w:firstLineChars="800"/>
        <w:jc w:val="left"/>
        <w:rPr>
          <w:rFonts w:ascii="宋体" w:hAnsi="宋体" w:eastAsia="宋体" w:cs="Times New Roman"/>
          <w:spacing w:val="6"/>
          <w:kern w:val="0"/>
          <w:sz w:val="21"/>
          <w:szCs w:val="22"/>
          <w:highlight w:val="none"/>
          <w:u w:val="single"/>
          <w:lang w:eastAsia="zh-CN" w:bidi="en-US"/>
        </w:rPr>
      </w:pPr>
      <w:r>
        <w:rPr>
          <w:rFonts w:ascii="宋体" w:hAnsi="宋体" w:eastAsia="宋体" w:cs="Times New Roman"/>
          <w:spacing w:val="6"/>
          <w:kern w:val="0"/>
          <w:sz w:val="21"/>
          <w:szCs w:val="22"/>
          <w:highlight w:val="none"/>
          <w:u w:val="single"/>
          <w:lang w:eastAsia="zh-CN" w:bidi="en-US"/>
        </w:rPr>
        <w:t>法定代表人或</w:t>
      </w:r>
      <w:r>
        <w:rPr>
          <w:rFonts w:hint="eastAsia" w:ascii="宋体" w:hAnsi="宋体" w:eastAsia="宋体" w:cs="Times New Roman"/>
          <w:spacing w:val="6"/>
          <w:kern w:val="0"/>
          <w:sz w:val="21"/>
          <w:szCs w:val="22"/>
          <w:highlight w:val="none"/>
          <w:u w:val="single"/>
          <w:lang w:eastAsia="zh-CN" w:bidi="en-US"/>
        </w:rPr>
        <w:t>授权</w:t>
      </w:r>
      <w:r>
        <w:rPr>
          <w:rFonts w:ascii="宋体" w:hAnsi="宋体" w:eastAsia="宋体" w:cs="Times New Roman"/>
          <w:spacing w:val="6"/>
          <w:kern w:val="0"/>
          <w:sz w:val="21"/>
          <w:szCs w:val="22"/>
          <w:highlight w:val="none"/>
          <w:u w:val="single"/>
          <w:lang w:eastAsia="zh-CN" w:bidi="en-US"/>
        </w:rPr>
        <w:t xml:space="preserve">人：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（签字）</w:t>
      </w:r>
    </w:p>
    <w:p>
      <w:pPr>
        <w:widowControl/>
        <w:spacing w:line="360" w:lineRule="auto"/>
        <w:ind w:firstLine="1776" w:firstLineChars="800"/>
        <w:jc w:val="left"/>
        <w:rPr>
          <w:rFonts w:ascii="宋体" w:hAnsi="宋体" w:eastAsia="宋体" w:cs="Times New Roman"/>
          <w:spacing w:val="6"/>
          <w:kern w:val="0"/>
          <w:sz w:val="21"/>
          <w:szCs w:val="22"/>
          <w:highlight w:val="none"/>
          <w:u w:val="single"/>
          <w:lang w:eastAsia="zh-CN" w:bidi="en-US"/>
        </w:rPr>
      </w:pPr>
      <w:r>
        <w:rPr>
          <w:rFonts w:ascii="宋体" w:hAnsi="宋体" w:eastAsia="宋体" w:cs="Times New Roman"/>
          <w:spacing w:val="6"/>
          <w:kern w:val="0"/>
          <w:sz w:val="21"/>
          <w:szCs w:val="22"/>
          <w:highlight w:val="none"/>
          <w:u w:val="single"/>
          <w:lang w:eastAsia="zh-CN" w:bidi="en-US"/>
        </w:rPr>
        <w:t>地    址：</w:t>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 xml:space="preserve">                 </w:t>
      </w:r>
      <w:r>
        <w:rPr>
          <w:rFonts w:hint="eastAsia" w:ascii="宋体" w:hAnsi="宋体" w:eastAsia="宋体" w:cs="Times New Roman"/>
          <w:spacing w:val="6"/>
          <w:kern w:val="0"/>
          <w:sz w:val="21"/>
          <w:szCs w:val="22"/>
          <w:highlight w:val="none"/>
          <w:u w:val="single"/>
          <w:lang w:eastAsia="zh-CN" w:bidi="en-US"/>
        </w:rPr>
        <w:t xml:space="preserve">     </w:t>
      </w:r>
    </w:p>
    <w:p>
      <w:pPr>
        <w:widowControl/>
        <w:spacing w:line="360" w:lineRule="auto"/>
        <w:ind w:firstLine="1776" w:firstLineChars="800"/>
        <w:jc w:val="left"/>
        <w:rPr>
          <w:rFonts w:ascii="宋体" w:hAnsi="宋体" w:eastAsia="宋体" w:cs="Times New Roman"/>
          <w:spacing w:val="6"/>
          <w:kern w:val="0"/>
          <w:sz w:val="21"/>
          <w:szCs w:val="22"/>
          <w:highlight w:val="none"/>
          <w:u w:val="single"/>
          <w:lang w:eastAsia="zh-CN" w:bidi="en-US"/>
        </w:rPr>
      </w:pPr>
      <w:r>
        <w:rPr>
          <w:rFonts w:ascii="宋体" w:hAnsi="宋体" w:eastAsia="宋体" w:cs="Times New Roman"/>
          <w:spacing w:val="6"/>
          <w:kern w:val="0"/>
          <w:sz w:val="21"/>
          <w:szCs w:val="22"/>
          <w:highlight w:val="none"/>
          <w:u w:val="single"/>
          <w:lang w:eastAsia="zh-CN" w:bidi="en-US"/>
        </w:rPr>
        <w:t>邮政编码：</w:t>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ab/>
      </w:r>
      <w:r>
        <w:rPr>
          <w:rFonts w:ascii="宋体" w:hAnsi="宋体" w:eastAsia="宋体" w:cs="Times New Roman"/>
          <w:spacing w:val="6"/>
          <w:kern w:val="0"/>
          <w:sz w:val="21"/>
          <w:szCs w:val="22"/>
          <w:highlight w:val="none"/>
          <w:u w:val="single"/>
          <w:lang w:eastAsia="zh-CN" w:bidi="en-US"/>
        </w:rPr>
        <w:tab/>
      </w:r>
      <w:r>
        <w:rPr>
          <w:rFonts w:hint="eastAsia" w:ascii="宋体" w:hAnsi="宋体" w:eastAsia="宋体" w:cs="Times New Roman"/>
          <w:spacing w:val="6"/>
          <w:kern w:val="0"/>
          <w:sz w:val="21"/>
          <w:szCs w:val="22"/>
          <w:highlight w:val="none"/>
          <w:u w:val="single"/>
          <w:lang w:eastAsia="zh-CN" w:bidi="en-US"/>
        </w:rPr>
        <w:t xml:space="preserve">          </w:t>
      </w:r>
    </w:p>
    <w:p>
      <w:pPr>
        <w:widowControl/>
        <w:spacing w:line="360" w:lineRule="auto"/>
        <w:ind w:firstLine="1776" w:firstLineChars="800"/>
        <w:jc w:val="left"/>
        <w:rPr>
          <w:rFonts w:hint="eastAsia" w:ascii="宋体" w:hAnsi="宋体" w:eastAsia="宋体" w:cs="Times New Roman"/>
          <w:spacing w:val="6"/>
          <w:kern w:val="0"/>
          <w:sz w:val="21"/>
          <w:szCs w:val="22"/>
          <w:highlight w:val="none"/>
          <w:u w:val="single"/>
          <w:lang w:eastAsia="zh-CN" w:bidi="en-US"/>
        </w:rPr>
      </w:pPr>
      <w:r>
        <w:rPr>
          <w:rFonts w:ascii="宋体" w:hAnsi="宋体" w:eastAsia="宋体" w:cs="Times New Roman"/>
          <w:spacing w:val="6"/>
          <w:kern w:val="0"/>
          <w:sz w:val="21"/>
          <w:szCs w:val="22"/>
          <w:highlight w:val="none"/>
          <w:u w:val="single"/>
          <w:lang w:eastAsia="zh-CN" w:bidi="en-US"/>
        </w:rPr>
        <w:t xml:space="preserve">电    话：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w:t>
      </w:r>
      <w:r>
        <w:rPr>
          <w:rFonts w:hint="eastAsia" w:ascii="宋体" w:hAnsi="宋体" w:eastAsia="宋体" w:cs="Times New Roman"/>
          <w:spacing w:val="6"/>
          <w:kern w:val="0"/>
          <w:sz w:val="21"/>
          <w:szCs w:val="22"/>
          <w:highlight w:val="none"/>
          <w:u w:val="single"/>
          <w:lang w:eastAsia="zh-CN" w:bidi="en-US"/>
        </w:rPr>
        <w:t xml:space="preserve"> </w:t>
      </w:r>
    </w:p>
    <w:p>
      <w:pPr>
        <w:widowControl/>
        <w:spacing w:line="360" w:lineRule="auto"/>
        <w:ind w:firstLine="444" w:firstLineChars="200"/>
        <w:jc w:val="left"/>
        <w:rPr>
          <w:rFonts w:ascii="宋体" w:hAnsi="宋体" w:eastAsia="宋体" w:cs="Times New Roman"/>
          <w:spacing w:val="6"/>
          <w:kern w:val="0"/>
          <w:sz w:val="21"/>
          <w:szCs w:val="22"/>
          <w:highlight w:val="none"/>
          <w:u w:val="single"/>
          <w:lang w:eastAsia="zh-CN" w:bidi="en-US"/>
        </w:rPr>
      </w:pPr>
    </w:p>
    <w:p>
      <w:pPr>
        <w:widowControl/>
        <w:spacing w:line="360" w:lineRule="auto"/>
        <w:ind w:firstLine="1776" w:firstLineChars="800"/>
        <w:jc w:val="left"/>
        <w:rPr>
          <w:rFonts w:ascii="宋体" w:hAnsi="宋体" w:eastAsia="宋体" w:cs="Times New Roman"/>
          <w:spacing w:val="6"/>
          <w:kern w:val="0"/>
          <w:sz w:val="21"/>
          <w:szCs w:val="22"/>
          <w:highlight w:val="none"/>
          <w:u w:val="single"/>
          <w:lang w:eastAsia="zh-CN" w:bidi="en-US"/>
        </w:rPr>
      </w:pPr>
      <w:r>
        <w:rPr>
          <w:rFonts w:ascii="宋体" w:hAnsi="宋体" w:eastAsia="宋体" w:cs="Times New Roman"/>
          <w:spacing w:val="6"/>
          <w:kern w:val="0"/>
          <w:sz w:val="21"/>
          <w:szCs w:val="22"/>
          <w:highlight w:val="none"/>
          <w:u w:val="single"/>
          <w:lang w:eastAsia="zh-CN" w:bidi="en-US"/>
        </w:rPr>
        <w:t xml:space="preserve">   </w:t>
      </w:r>
      <w:r>
        <w:rPr>
          <w:rFonts w:hint="eastAsia" w:ascii="宋体" w:hAnsi="宋体" w:eastAsia="宋体" w:cs="Times New Roman"/>
          <w:spacing w:val="6"/>
          <w:kern w:val="0"/>
          <w:sz w:val="21"/>
          <w:szCs w:val="22"/>
          <w:highlight w:val="none"/>
          <w:u w:val="single"/>
          <w:lang w:eastAsia="zh-CN" w:bidi="en-US"/>
        </w:rPr>
        <w:t xml:space="preserve">   </w:t>
      </w:r>
      <w:r>
        <w:rPr>
          <w:rFonts w:ascii="宋体" w:hAnsi="宋体" w:eastAsia="宋体" w:cs="Times New Roman"/>
          <w:spacing w:val="6"/>
          <w:kern w:val="0"/>
          <w:sz w:val="21"/>
          <w:szCs w:val="22"/>
          <w:highlight w:val="none"/>
          <w:u w:val="single"/>
          <w:lang w:eastAsia="zh-CN" w:bidi="en-US"/>
        </w:rPr>
        <w:t xml:space="preserve">     年       月       日</w:t>
      </w:r>
    </w:p>
    <w:bookmarkEnd w:id="652"/>
    <w:bookmarkEnd w:id="653"/>
    <w:p>
      <w:pPr>
        <w:spacing w:line="360" w:lineRule="auto"/>
        <w:ind w:left="442"/>
        <w:jc w:val="center"/>
        <w:rPr>
          <w:rFonts w:ascii="方正小标宋简体" w:hAnsi="宋体" w:eastAsia="方正小标宋简体"/>
          <w:color w:val="000000"/>
          <w:szCs w:val="32"/>
        </w:rPr>
      </w:pPr>
      <w:r>
        <w:rPr>
          <w:rFonts w:ascii="Times New Roman" w:eastAsia="方正黑体简体"/>
          <w:spacing w:val="6"/>
          <w:sz w:val="30"/>
          <w:szCs w:val="21"/>
          <w:highlight w:val="none"/>
          <w:lang w:bidi="en-US"/>
        </w:rPr>
        <w:br w:type="page"/>
      </w:r>
      <w:bookmarkEnd w:id="654"/>
      <w:bookmarkStart w:id="657" w:name="_Toc16609993"/>
      <w:bookmarkStart w:id="658" w:name="_Toc17207_WPSOffice_Level1"/>
      <w:bookmarkStart w:id="659" w:name="_Toc9099_WPSOffice_Level1"/>
      <w:r>
        <w:rPr>
          <w:rFonts w:hint="eastAsia" w:ascii="方正小标宋简体" w:hAnsi="宋体" w:eastAsia="方正小标宋简体"/>
          <w:color w:val="000000"/>
          <w:szCs w:val="32"/>
        </w:rPr>
        <w:t>五、投标响应表及偏差表</w:t>
      </w:r>
      <w:bookmarkEnd w:id="657"/>
      <w:bookmarkEnd w:id="658"/>
      <w:bookmarkEnd w:id="659"/>
    </w:p>
    <w:p>
      <w:pPr>
        <w:spacing w:line="360" w:lineRule="auto"/>
        <w:ind w:left="442"/>
        <w:jc w:val="center"/>
        <w:rPr>
          <w:rFonts w:ascii="方正黑体简体" w:hAnsi="宋体" w:eastAsia="方正黑体简体"/>
          <w:spacing w:val="6"/>
          <w:sz w:val="30"/>
          <w:szCs w:val="36"/>
          <w:lang w:bidi="en-US"/>
        </w:rPr>
      </w:pPr>
    </w:p>
    <w:bookmarkEnd w:id="655"/>
    <w:bookmarkEnd w:id="656"/>
    <w:p>
      <w:pPr>
        <w:spacing w:line="360" w:lineRule="auto"/>
        <w:rPr>
          <w:rFonts w:ascii="宋体" w:hAnsi="宋体" w:eastAsia="宋体"/>
          <w:spacing w:val="6"/>
          <w:sz w:val="30"/>
          <w:szCs w:val="30"/>
          <w:lang w:bidi="en-US"/>
        </w:rPr>
      </w:pPr>
      <w:bookmarkStart w:id="660" w:name="_Toc12055_WPSOffice_Level2"/>
      <w:bookmarkStart w:id="661" w:name="_Toc744_WPSOffice_Level2"/>
      <w:bookmarkStart w:id="662" w:name="_Toc16609994"/>
      <w:r>
        <w:rPr>
          <w:rFonts w:ascii="宋体" w:hAnsi="宋体" w:eastAsia="宋体"/>
          <w:spacing w:val="6"/>
          <w:sz w:val="30"/>
          <w:szCs w:val="30"/>
          <w:lang w:bidi="en-US"/>
        </w:rPr>
        <w:t>（一）</w:t>
      </w:r>
      <w:r>
        <w:rPr>
          <w:rFonts w:hint="eastAsia" w:ascii="宋体" w:hAnsi="宋体" w:eastAsia="宋体"/>
          <w:spacing w:val="6"/>
          <w:sz w:val="30"/>
          <w:szCs w:val="30"/>
          <w:lang w:bidi="en-US"/>
        </w:rPr>
        <w:t>响应表格式</w:t>
      </w:r>
      <w:bookmarkEnd w:id="660"/>
      <w:bookmarkEnd w:id="661"/>
      <w:bookmarkEnd w:id="662"/>
    </w:p>
    <w:p>
      <w:pPr>
        <w:spacing w:line="360" w:lineRule="auto"/>
        <w:rPr>
          <w:rFonts w:ascii="宋体" w:hAnsi="宋体" w:eastAsia="宋体"/>
          <w:spacing w:val="6"/>
          <w:sz w:val="30"/>
          <w:szCs w:val="30"/>
          <w:lang w:bidi="en-US"/>
        </w:rPr>
      </w:pPr>
    </w:p>
    <w:p>
      <w:pPr>
        <w:spacing w:line="360" w:lineRule="auto"/>
        <w:jc w:val="center"/>
        <w:rPr>
          <w:rFonts w:ascii="宋体" w:hAnsi="宋体" w:eastAsia="宋体"/>
          <w:spacing w:val="6"/>
          <w:sz w:val="30"/>
          <w:szCs w:val="30"/>
          <w:lang w:bidi="en-US"/>
        </w:rPr>
      </w:pPr>
      <w:bookmarkStart w:id="663" w:name="_Toc32428_WPSOffice_Level1"/>
      <w:bookmarkStart w:id="664" w:name="_Toc23247_WPSOffice_Level1"/>
      <w:bookmarkStart w:id="665" w:name="_Toc16609995"/>
      <w:r>
        <w:rPr>
          <w:rFonts w:hint="eastAsia" w:ascii="宋体" w:hAnsi="宋体" w:eastAsia="宋体"/>
          <w:spacing w:val="6"/>
          <w:sz w:val="30"/>
          <w:szCs w:val="30"/>
          <w:lang w:bidi="en-US"/>
        </w:rPr>
        <w:t>商务和技术条款响应表</w:t>
      </w:r>
      <w:bookmarkEnd w:id="663"/>
      <w:bookmarkEnd w:id="664"/>
      <w:bookmarkEnd w:id="665"/>
    </w:p>
    <w:p>
      <w:pPr>
        <w:spacing w:line="360" w:lineRule="auto"/>
        <w:jc w:val="center"/>
        <w:rPr>
          <w:rFonts w:ascii="宋体" w:hAnsi="宋体" w:eastAsia="宋体"/>
          <w:spacing w:val="6"/>
          <w:sz w:val="30"/>
          <w:szCs w:val="30"/>
          <w:lang w:bidi="en-US"/>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方正黑体简体" w:hAnsi="黑体" w:eastAsia="方正黑体简体"/>
                <w:spacing w:val="2"/>
                <w:sz w:val="21"/>
                <w:szCs w:val="22"/>
                <w:lang w:bidi="en-US"/>
              </w:rPr>
            </w:pPr>
            <w:r>
              <w:rPr>
                <w:rFonts w:ascii="方正黑体简体" w:hAnsi="黑体" w:eastAsia="方正黑体简体"/>
                <w:spacing w:val="2"/>
                <w:sz w:val="21"/>
                <w:szCs w:val="22"/>
                <w:lang w:bidi="en-US"/>
              </w:rPr>
              <w:t>序号</w:t>
            </w:r>
          </w:p>
        </w:tc>
        <w:tc>
          <w:tcPr>
            <w:tcW w:w="2694" w:type="dxa"/>
            <w:noWrap/>
            <w:vAlign w:val="center"/>
          </w:tcPr>
          <w:p>
            <w:pPr>
              <w:spacing w:line="320" w:lineRule="atLeast"/>
              <w:jc w:val="center"/>
              <w:rPr>
                <w:rFonts w:ascii="方正黑体简体" w:hAnsi="黑体" w:eastAsia="方正黑体简体"/>
                <w:spacing w:val="2"/>
                <w:sz w:val="21"/>
                <w:szCs w:val="22"/>
                <w:lang w:bidi="en-US"/>
              </w:rPr>
            </w:pPr>
            <w:r>
              <w:rPr>
                <w:rFonts w:hint="eastAsia" w:ascii="方正黑体简体" w:hAnsi="黑体" w:eastAsia="方正黑体简体"/>
                <w:spacing w:val="2"/>
                <w:sz w:val="21"/>
                <w:szCs w:val="22"/>
                <w:lang w:bidi="en-US"/>
              </w:rPr>
              <w:t>评价条款</w:t>
            </w:r>
          </w:p>
        </w:tc>
        <w:tc>
          <w:tcPr>
            <w:tcW w:w="2979" w:type="dxa"/>
            <w:noWrap/>
            <w:vAlign w:val="center"/>
          </w:tcPr>
          <w:p>
            <w:pPr>
              <w:spacing w:line="320" w:lineRule="atLeast"/>
              <w:jc w:val="center"/>
              <w:rPr>
                <w:rFonts w:ascii="方正黑体简体" w:hAnsi="黑体" w:eastAsia="方正黑体简体"/>
                <w:spacing w:val="2"/>
                <w:sz w:val="21"/>
                <w:szCs w:val="22"/>
                <w:lang w:bidi="en-US"/>
              </w:rPr>
            </w:pPr>
            <w:r>
              <w:rPr>
                <w:rFonts w:hint="eastAsia" w:ascii="方正黑体简体" w:hAnsi="黑体" w:eastAsia="方正黑体简体"/>
                <w:spacing w:val="2"/>
                <w:sz w:val="21"/>
                <w:szCs w:val="22"/>
                <w:lang w:bidi="en-US"/>
              </w:rPr>
              <w:t>投标响应情况</w:t>
            </w:r>
          </w:p>
        </w:tc>
        <w:tc>
          <w:tcPr>
            <w:tcW w:w="1624" w:type="dxa"/>
            <w:noWrap/>
            <w:vAlign w:val="center"/>
          </w:tcPr>
          <w:p>
            <w:pPr>
              <w:spacing w:line="320" w:lineRule="atLeast"/>
              <w:jc w:val="center"/>
              <w:rPr>
                <w:rFonts w:ascii="方正黑体简体" w:hAnsi="黑体" w:eastAsia="方正黑体简体"/>
                <w:spacing w:val="2"/>
                <w:sz w:val="21"/>
                <w:szCs w:val="22"/>
                <w:lang w:bidi="en-US"/>
              </w:rPr>
            </w:pPr>
            <w:r>
              <w:rPr>
                <w:rFonts w:hint="eastAsia" w:ascii="方正黑体简体" w:hAnsi="黑体" w:eastAsia="方正黑体简体"/>
                <w:spacing w:val="2"/>
                <w:sz w:val="21"/>
                <w:szCs w:val="22"/>
                <w:lang w:bidi="en-US"/>
              </w:rPr>
              <w:t>证明资料所在文件及页码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1</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2</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3</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4</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5</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bl>
    <w:p>
      <w:pPr>
        <w:spacing w:line="360" w:lineRule="auto"/>
        <w:rPr>
          <w:rFonts w:ascii="宋体" w:hAnsi="宋体" w:eastAsia="宋体"/>
          <w:spacing w:val="6"/>
          <w:sz w:val="21"/>
          <w:szCs w:val="22"/>
          <w:lang w:eastAsia="en-US" w:bidi="en-US"/>
        </w:rPr>
      </w:pPr>
      <w:bookmarkStart w:id="666" w:name="_Toc16609996"/>
      <w:r>
        <w:rPr>
          <w:rFonts w:hint="eastAsia" w:ascii="宋体" w:hAnsi="宋体" w:eastAsia="宋体"/>
          <w:spacing w:val="6"/>
          <w:sz w:val="21"/>
          <w:szCs w:val="22"/>
          <w:lang w:bidi="en-US"/>
        </w:rPr>
        <w:t>注：投标人应对第三章评标方法中的各项初步评审条款及详细评审条款（包括商务打分及技术打分）进行逐条响应，单独列出各条款要求原文，并对响应情况加以详细描述，不接受诸如明白、接受、响应或类似的简单应答，涉及需要提供证明材料的应列出所在文件及页码。</w:t>
      </w:r>
      <w:r>
        <w:rPr>
          <w:rFonts w:ascii="宋体" w:hAnsi="宋体" w:eastAsia="宋体"/>
          <w:spacing w:val="6"/>
          <w:sz w:val="30"/>
          <w:szCs w:val="30"/>
          <w:lang w:bidi="en-US"/>
        </w:rPr>
        <w:br w:type="page"/>
      </w:r>
      <w:r>
        <w:rPr>
          <w:rFonts w:ascii="宋体" w:hAnsi="宋体" w:eastAsia="宋体"/>
          <w:spacing w:val="6"/>
          <w:sz w:val="30"/>
          <w:szCs w:val="30"/>
          <w:lang w:eastAsia="en-US" w:bidi="en-US"/>
        </w:rPr>
        <w:t>（</w:t>
      </w:r>
      <w:r>
        <w:rPr>
          <w:rFonts w:hint="eastAsia" w:ascii="宋体" w:hAnsi="宋体" w:eastAsia="宋体"/>
          <w:spacing w:val="6"/>
          <w:sz w:val="30"/>
          <w:szCs w:val="30"/>
          <w:lang w:eastAsia="en-US" w:bidi="en-US"/>
        </w:rPr>
        <w:t>二</w:t>
      </w:r>
      <w:r>
        <w:rPr>
          <w:rFonts w:ascii="宋体" w:hAnsi="宋体" w:eastAsia="宋体"/>
          <w:spacing w:val="6"/>
          <w:sz w:val="30"/>
          <w:szCs w:val="30"/>
          <w:lang w:eastAsia="en-US" w:bidi="en-US"/>
        </w:rPr>
        <w:t>）</w:t>
      </w:r>
      <w:r>
        <w:rPr>
          <w:rFonts w:hint="eastAsia" w:ascii="宋体" w:hAnsi="宋体" w:eastAsia="宋体"/>
          <w:spacing w:val="6"/>
          <w:sz w:val="30"/>
          <w:szCs w:val="30"/>
          <w:lang w:eastAsia="en-US" w:bidi="en-US"/>
        </w:rPr>
        <w:t>偏差表格式</w:t>
      </w:r>
      <w:bookmarkEnd w:id="666"/>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方正黑体简体" w:hAnsi="黑体" w:eastAsia="方正黑体简体"/>
                <w:spacing w:val="2"/>
                <w:sz w:val="21"/>
                <w:szCs w:val="22"/>
                <w:lang w:bidi="en-US"/>
              </w:rPr>
            </w:pPr>
            <w:r>
              <w:rPr>
                <w:rFonts w:ascii="方正黑体简体" w:hAnsi="黑体" w:eastAsia="方正黑体简体"/>
                <w:spacing w:val="2"/>
                <w:sz w:val="21"/>
                <w:szCs w:val="22"/>
                <w:lang w:bidi="en-US"/>
              </w:rPr>
              <w:t>序号</w:t>
            </w:r>
          </w:p>
        </w:tc>
        <w:tc>
          <w:tcPr>
            <w:tcW w:w="2694" w:type="dxa"/>
            <w:noWrap/>
            <w:vAlign w:val="center"/>
          </w:tcPr>
          <w:p>
            <w:pPr>
              <w:spacing w:line="320" w:lineRule="atLeast"/>
              <w:jc w:val="center"/>
              <w:rPr>
                <w:rFonts w:ascii="方正黑体简体" w:hAnsi="黑体" w:eastAsia="方正黑体简体"/>
                <w:spacing w:val="2"/>
                <w:sz w:val="21"/>
                <w:szCs w:val="22"/>
                <w:lang w:bidi="en-US"/>
              </w:rPr>
            </w:pPr>
            <w:r>
              <w:rPr>
                <w:rFonts w:ascii="方正黑体简体" w:hAnsi="黑体" w:eastAsia="方正黑体简体"/>
                <w:spacing w:val="2"/>
                <w:sz w:val="21"/>
                <w:szCs w:val="22"/>
                <w:lang w:bidi="en-US"/>
              </w:rPr>
              <w:t>招标文件章节及条款号</w:t>
            </w:r>
          </w:p>
        </w:tc>
        <w:tc>
          <w:tcPr>
            <w:tcW w:w="2979" w:type="dxa"/>
            <w:noWrap/>
            <w:vAlign w:val="center"/>
          </w:tcPr>
          <w:p>
            <w:pPr>
              <w:spacing w:line="320" w:lineRule="atLeast"/>
              <w:jc w:val="center"/>
              <w:rPr>
                <w:rFonts w:ascii="方正黑体简体" w:hAnsi="黑体" w:eastAsia="方正黑体简体"/>
                <w:spacing w:val="2"/>
                <w:sz w:val="21"/>
                <w:szCs w:val="22"/>
                <w:lang w:bidi="en-US"/>
              </w:rPr>
            </w:pPr>
            <w:r>
              <w:rPr>
                <w:rFonts w:ascii="方正黑体简体" w:hAnsi="黑体" w:eastAsia="方正黑体简体"/>
                <w:spacing w:val="2"/>
                <w:sz w:val="21"/>
                <w:szCs w:val="22"/>
                <w:lang w:bidi="en-US"/>
              </w:rPr>
              <w:t>投标文件章节及条款号</w:t>
            </w:r>
          </w:p>
        </w:tc>
        <w:tc>
          <w:tcPr>
            <w:tcW w:w="1624" w:type="dxa"/>
            <w:noWrap/>
            <w:vAlign w:val="center"/>
          </w:tcPr>
          <w:p>
            <w:pPr>
              <w:spacing w:line="320" w:lineRule="atLeast"/>
              <w:jc w:val="center"/>
              <w:rPr>
                <w:rFonts w:ascii="方正黑体简体" w:hAnsi="黑体" w:eastAsia="方正黑体简体"/>
                <w:spacing w:val="2"/>
                <w:sz w:val="21"/>
                <w:szCs w:val="22"/>
                <w:lang w:bidi="en-US"/>
              </w:rPr>
            </w:pPr>
            <w:r>
              <w:rPr>
                <w:rFonts w:ascii="方正黑体简体" w:hAnsi="黑体" w:eastAsia="方正黑体简体"/>
                <w:spacing w:val="2"/>
                <w:sz w:val="21"/>
                <w:szCs w:val="22"/>
                <w:lang w:bidi="en-US"/>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1</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2</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3</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4</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5</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noWrap/>
            <w:vAlign w:val="center"/>
          </w:tcPr>
          <w:p>
            <w:pPr>
              <w:spacing w:line="320" w:lineRule="atLeast"/>
              <w:jc w:val="center"/>
              <w:rPr>
                <w:rFonts w:ascii="宋体" w:hAnsi="宋体" w:eastAsia="宋体"/>
                <w:spacing w:val="2"/>
                <w:sz w:val="21"/>
                <w:szCs w:val="21"/>
                <w:lang w:bidi="en-US"/>
              </w:rPr>
            </w:pPr>
            <w:r>
              <w:rPr>
                <w:rFonts w:ascii="宋体" w:hAnsi="宋体" w:eastAsia="宋体"/>
                <w:spacing w:val="2"/>
                <w:sz w:val="21"/>
                <w:szCs w:val="21"/>
                <w:lang w:bidi="en-US"/>
              </w:rPr>
              <w:t>……</w:t>
            </w:r>
          </w:p>
        </w:tc>
        <w:tc>
          <w:tcPr>
            <w:tcW w:w="2694" w:type="dxa"/>
            <w:noWrap/>
            <w:vAlign w:val="center"/>
          </w:tcPr>
          <w:p>
            <w:pPr>
              <w:spacing w:line="320" w:lineRule="atLeast"/>
              <w:jc w:val="center"/>
              <w:rPr>
                <w:rFonts w:ascii="宋体" w:hAnsi="宋体" w:eastAsia="宋体"/>
                <w:spacing w:val="2"/>
                <w:sz w:val="21"/>
                <w:szCs w:val="21"/>
                <w:lang w:bidi="en-US"/>
              </w:rPr>
            </w:pPr>
          </w:p>
        </w:tc>
        <w:tc>
          <w:tcPr>
            <w:tcW w:w="2979" w:type="dxa"/>
            <w:noWrap/>
            <w:vAlign w:val="center"/>
          </w:tcPr>
          <w:p>
            <w:pPr>
              <w:spacing w:line="320" w:lineRule="atLeast"/>
              <w:jc w:val="center"/>
              <w:rPr>
                <w:rFonts w:ascii="宋体" w:hAnsi="宋体" w:eastAsia="宋体"/>
                <w:spacing w:val="2"/>
                <w:sz w:val="21"/>
                <w:szCs w:val="21"/>
                <w:lang w:bidi="en-US"/>
              </w:rPr>
            </w:pPr>
          </w:p>
        </w:tc>
        <w:tc>
          <w:tcPr>
            <w:tcW w:w="1624" w:type="dxa"/>
            <w:noWrap/>
            <w:vAlign w:val="center"/>
          </w:tcPr>
          <w:p>
            <w:pPr>
              <w:spacing w:line="320" w:lineRule="atLeast"/>
              <w:jc w:val="center"/>
              <w:rPr>
                <w:rFonts w:ascii="宋体" w:hAnsi="宋体" w:eastAsia="宋体"/>
                <w:spacing w:val="2"/>
                <w:sz w:val="21"/>
                <w:szCs w:val="21"/>
                <w:lang w:bidi="en-US"/>
              </w:rPr>
            </w:pPr>
          </w:p>
        </w:tc>
      </w:tr>
    </w:tbl>
    <w:p>
      <w:pPr>
        <w:widowControl/>
        <w:spacing w:line="360" w:lineRule="auto"/>
        <w:ind w:firstLine="139" w:firstLineChars="63"/>
        <w:jc w:val="left"/>
        <w:rPr>
          <w:rFonts w:ascii="宋体" w:hAnsi="宋体" w:eastAsia="宋体"/>
          <w:spacing w:val="6"/>
          <w:kern w:val="0"/>
          <w:sz w:val="21"/>
          <w:szCs w:val="22"/>
          <w:lang w:bidi="en-US"/>
        </w:rPr>
      </w:pPr>
      <w:r>
        <w:rPr>
          <w:rFonts w:ascii="宋体" w:hAnsi="宋体" w:eastAsia="宋体"/>
          <w:spacing w:val="6"/>
          <w:kern w:val="0"/>
          <w:sz w:val="21"/>
          <w:szCs w:val="22"/>
          <w:lang w:bidi="en-US"/>
        </w:rPr>
        <w:t>投标人保证：除商务和技术偏差表列出的偏差外，投标人响应招标文件的全部要求。</w:t>
      </w:r>
      <w:r>
        <w:rPr>
          <w:rFonts w:hint="eastAsia" w:ascii="宋体" w:hAnsi="宋体" w:eastAsia="宋体"/>
          <w:spacing w:val="6"/>
          <w:kern w:val="0"/>
          <w:sz w:val="21"/>
          <w:szCs w:val="22"/>
          <w:lang w:bidi="en-US"/>
        </w:rPr>
        <w:t>如没有偏差,则在表中填写“无”。</w:t>
      </w: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pStyle w:val="12"/>
        <w:rPr>
          <w:rFonts w:ascii="宋体" w:hAnsi="宋体" w:eastAsia="宋体"/>
          <w:spacing w:val="6"/>
          <w:sz w:val="21"/>
          <w:szCs w:val="22"/>
          <w:lang w:bidi="en-US"/>
        </w:rPr>
      </w:pPr>
    </w:p>
    <w:p>
      <w:pPr>
        <w:pStyle w:val="12"/>
        <w:rPr>
          <w:rFonts w:ascii="宋体" w:hAnsi="宋体" w:eastAsia="宋体"/>
          <w:spacing w:val="6"/>
          <w:sz w:val="21"/>
          <w:szCs w:val="22"/>
          <w:lang w:bidi="en-US"/>
        </w:rPr>
      </w:pPr>
    </w:p>
    <w:p>
      <w:pPr>
        <w:pStyle w:val="12"/>
        <w:rPr>
          <w:rFonts w:ascii="宋体" w:hAnsi="宋体" w:eastAsia="宋体"/>
          <w:spacing w:val="6"/>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widowControl/>
        <w:spacing w:line="360" w:lineRule="auto"/>
        <w:ind w:firstLine="444" w:firstLineChars="200"/>
        <w:jc w:val="left"/>
        <w:rPr>
          <w:rFonts w:ascii="宋体" w:hAnsi="宋体" w:eastAsia="宋体"/>
          <w:spacing w:val="6"/>
          <w:kern w:val="0"/>
          <w:sz w:val="21"/>
          <w:szCs w:val="22"/>
          <w:lang w:bidi="en-US"/>
        </w:rPr>
      </w:pPr>
    </w:p>
    <w:p>
      <w:pPr>
        <w:pStyle w:val="31"/>
        <w:spacing w:line="460" w:lineRule="exact"/>
        <w:ind w:firstLine="0" w:firstLineChars="0"/>
        <w:jc w:val="center"/>
        <w:rPr>
          <w:rFonts w:ascii="方正小标宋简体" w:hAnsi="宋体" w:eastAsia="方正小标宋简体"/>
          <w:color w:val="000000"/>
          <w:sz w:val="32"/>
          <w:szCs w:val="32"/>
        </w:rPr>
      </w:pPr>
      <w:bookmarkStart w:id="667" w:name="_Toc6131_WPSOffice_Level1"/>
      <w:bookmarkStart w:id="668" w:name="_Toc518_WPSOffice_Level1"/>
      <w:r>
        <w:rPr>
          <w:rFonts w:hint="eastAsia" w:ascii="方正小标宋简体" w:hAnsi="宋体" w:eastAsia="方正小标宋简体"/>
          <w:color w:val="000000"/>
          <w:sz w:val="32"/>
          <w:szCs w:val="32"/>
        </w:rPr>
        <w:t>六、报价表</w:t>
      </w:r>
      <w:bookmarkEnd w:id="667"/>
      <w:bookmarkEnd w:id="668"/>
    </w:p>
    <w:p>
      <w:pPr>
        <w:pStyle w:val="31"/>
        <w:spacing w:line="460" w:lineRule="exact"/>
        <w:rPr>
          <w:rFonts w:ascii="宋体" w:hAnsi="宋体"/>
        </w:rPr>
      </w:pPr>
    </w:p>
    <w:p>
      <w:pPr>
        <w:widowControl/>
        <w:spacing w:line="500" w:lineRule="exact"/>
        <w:textAlignment w:val="bottom"/>
        <w:rPr>
          <w:rFonts w:ascii="宋体" w:hAnsi="宋体" w:eastAsia="宋体"/>
          <w:sz w:val="21"/>
          <w:szCs w:val="21"/>
        </w:rPr>
      </w:pPr>
      <w:bookmarkStart w:id="669" w:name="_Toc30770_WPSOffice_Level1"/>
      <w:bookmarkStart w:id="670" w:name="_Toc1581_WPSOffice_Level1"/>
    </w:p>
    <w:p>
      <w:pPr>
        <w:widowControl/>
        <w:spacing w:line="400" w:lineRule="atLeast"/>
        <w:ind w:firstLine="420"/>
        <w:jc w:val="center"/>
        <w:rPr>
          <w:rFonts w:ascii="方正黑体简体" w:hAnsi="方正黑体简体" w:eastAsia="方正黑体简体" w:cs="宋体"/>
          <w:kern w:val="0"/>
          <w:sz w:val="28"/>
          <w:szCs w:val="28"/>
        </w:rPr>
      </w:pPr>
      <w:r>
        <w:rPr>
          <w:rFonts w:hint="eastAsia" w:ascii="方正黑体简体" w:hAnsi="方正黑体简体" w:eastAsia="方正黑体简体"/>
          <w:kern w:val="0"/>
          <w:sz w:val="28"/>
          <w:szCs w:val="28"/>
        </w:rPr>
        <w:t>投标报价表</w:t>
      </w:r>
    </w:p>
    <w:tbl>
      <w:tblPr>
        <w:tblStyle w:val="22"/>
        <w:tblW w:w="8659" w:type="dxa"/>
        <w:jc w:val="center"/>
        <w:tblLayout w:type="fixed"/>
        <w:tblCellMar>
          <w:top w:w="0" w:type="dxa"/>
          <w:left w:w="0" w:type="dxa"/>
          <w:bottom w:w="0" w:type="dxa"/>
          <w:right w:w="0" w:type="dxa"/>
        </w:tblCellMar>
      </w:tblPr>
      <w:tblGrid>
        <w:gridCol w:w="1099"/>
        <w:gridCol w:w="1511"/>
        <w:gridCol w:w="1454"/>
        <w:gridCol w:w="1288"/>
        <w:gridCol w:w="1131"/>
        <w:gridCol w:w="1632"/>
        <w:gridCol w:w="544"/>
      </w:tblGrid>
      <w:tr>
        <w:tblPrEx>
          <w:tblCellMar>
            <w:top w:w="0" w:type="dxa"/>
            <w:left w:w="0" w:type="dxa"/>
            <w:bottom w:w="0" w:type="dxa"/>
            <w:right w:w="0" w:type="dxa"/>
          </w:tblCellMar>
        </w:tblPrEx>
        <w:trPr>
          <w:trHeight w:val="375" w:hRule="atLeast"/>
          <w:jc w:val="center"/>
        </w:trPr>
        <w:tc>
          <w:tcPr>
            <w:tcW w:w="10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21"/>
                <w:szCs w:val="21"/>
              </w:rPr>
            </w:pPr>
            <w:r>
              <w:rPr>
                <w:rFonts w:hint="eastAsia" w:ascii="宋体" w:hAnsi="宋体"/>
                <w:kern w:val="0"/>
                <w:sz w:val="21"/>
                <w:szCs w:val="21"/>
              </w:rPr>
              <w:t>承运介质</w:t>
            </w:r>
          </w:p>
        </w:tc>
        <w:tc>
          <w:tcPr>
            <w:tcW w:w="151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21"/>
                <w:szCs w:val="21"/>
              </w:rPr>
            </w:pPr>
            <w:r>
              <w:rPr>
                <w:rFonts w:hint="eastAsia" w:ascii="宋体" w:hAnsi="宋体"/>
                <w:kern w:val="0"/>
                <w:sz w:val="21"/>
                <w:szCs w:val="21"/>
              </w:rPr>
              <w:t>服务区域</w:t>
            </w:r>
          </w:p>
        </w:tc>
        <w:tc>
          <w:tcPr>
            <w:tcW w:w="1454" w:type="dxa"/>
            <w:tcBorders>
              <w:top w:val="single" w:color="000000" w:sz="4" w:space="0"/>
              <w:left w:val="nil"/>
              <w:bottom w:val="nil"/>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1"/>
                <w:szCs w:val="21"/>
              </w:rPr>
            </w:pPr>
            <w:r>
              <w:rPr>
                <w:rFonts w:hint="eastAsia" w:ascii="宋体" w:hAnsi="宋体"/>
                <w:kern w:val="0"/>
                <w:sz w:val="21"/>
                <w:szCs w:val="21"/>
              </w:rPr>
              <w:t>运距</w:t>
            </w:r>
          </w:p>
        </w:tc>
        <w:tc>
          <w:tcPr>
            <w:tcW w:w="1288" w:type="dxa"/>
            <w:tcBorders>
              <w:top w:val="single" w:color="000000" w:sz="4" w:space="0"/>
              <w:left w:val="nil"/>
              <w:bottom w:val="nil"/>
              <w:right w:val="single" w:color="000000" w:sz="4" w:space="0"/>
            </w:tcBorders>
            <w:noWrap w:val="0"/>
            <w:vAlign w:val="center"/>
          </w:tcPr>
          <w:p>
            <w:pPr>
              <w:widowControl/>
              <w:jc w:val="center"/>
              <w:textAlignment w:val="center"/>
              <w:rPr>
                <w:rFonts w:hint="eastAsia" w:ascii="宋体" w:hAnsi="宋体"/>
                <w:kern w:val="0"/>
                <w:sz w:val="21"/>
                <w:szCs w:val="21"/>
              </w:rPr>
            </w:pPr>
            <w:r>
              <w:rPr>
                <w:rFonts w:hint="eastAsia" w:ascii="宋体" w:hAnsi="宋体"/>
                <w:kern w:val="0"/>
                <w:sz w:val="21"/>
                <w:szCs w:val="21"/>
              </w:rPr>
              <w:t>运价单位</w:t>
            </w:r>
          </w:p>
        </w:tc>
        <w:tc>
          <w:tcPr>
            <w:tcW w:w="113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sz w:val="21"/>
                <w:szCs w:val="21"/>
              </w:rPr>
            </w:pPr>
            <w:r>
              <w:rPr>
                <w:rFonts w:hint="eastAsia" w:ascii="宋体" w:hAnsi="宋体"/>
                <w:kern w:val="0"/>
                <w:sz w:val="21"/>
                <w:szCs w:val="21"/>
              </w:rPr>
              <w:t>最高限价</w:t>
            </w:r>
          </w:p>
        </w:tc>
        <w:tc>
          <w:tcPr>
            <w:tcW w:w="163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投标报价</w:t>
            </w:r>
          </w:p>
          <w:p>
            <w:pPr>
              <w:widowControl/>
              <w:jc w:val="center"/>
              <w:textAlignment w:val="top"/>
              <w:rPr>
                <w:rFonts w:hint="eastAsia" w:ascii="宋体" w:hAnsi="宋体"/>
                <w:sz w:val="21"/>
                <w:szCs w:val="21"/>
              </w:rPr>
            </w:pPr>
            <w:r>
              <w:rPr>
                <w:rFonts w:hint="eastAsia" w:ascii="宋体" w:hAnsi="宋体" w:cs="宋体"/>
                <w:b/>
                <w:color w:val="000000"/>
                <w:kern w:val="0"/>
                <w:sz w:val="21"/>
                <w:szCs w:val="21"/>
                <w:lang w:bidi="ar"/>
              </w:rPr>
              <w:t>（整体下浮率）</w:t>
            </w:r>
          </w:p>
        </w:tc>
        <w:tc>
          <w:tcPr>
            <w:tcW w:w="544" w:type="dxa"/>
            <w:tcBorders>
              <w:top w:val="single" w:color="000000" w:sz="4" w:space="0"/>
              <w:left w:val="nil"/>
              <w:bottom w:val="single" w:color="000000" w:sz="4" w:space="0"/>
              <w:right w:val="single" w:color="000000" w:sz="4" w:space="0"/>
            </w:tcBorders>
            <w:noWrap w:val="0"/>
            <w:vAlign w:val="center"/>
          </w:tcPr>
          <w:p>
            <w:pPr>
              <w:widowControl/>
              <w:jc w:val="center"/>
              <w:textAlignment w:val="top"/>
              <w:rPr>
                <w:rFonts w:hint="eastAsia" w:ascii="宋体" w:hAnsi="宋体"/>
                <w:color w:val="FF0000"/>
                <w:kern w:val="0"/>
                <w:sz w:val="21"/>
                <w:szCs w:val="21"/>
              </w:rPr>
            </w:pPr>
            <w:r>
              <w:rPr>
                <w:rFonts w:hint="eastAsia" w:ascii="宋体" w:hAnsi="宋体" w:cs="宋体"/>
                <w:kern w:val="0"/>
                <w:sz w:val="21"/>
                <w:szCs w:val="21"/>
                <w:lang w:bidi="ar"/>
              </w:rPr>
              <w:t>备注</w:t>
            </w:r>
          </w:p>
        </w:tc>
      </w:tr>
      <w:tr>
        <w:tblPrEx>
          <w:tblCellMar>
            <w:top w:w="0" w:type="dxa"/>
            <w:left w:w="0" w:type="dxa"/>
            <w:bottom w:w="0" w:type="dxa"/>
            <w:right w:w="0" w:type="dxa"/>
          </w:tblCellMar>
        </w:tblPrEx>
        <w:trPr>
          <w:trHeight w:val="595" w:hRule="atLeast"/>
          <w:jc w:val="center"/>
        </w:trPr>
        <w:tc>
          <w:tcPr>
            <w:tcW w:w="1099"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21"/>
                <w:szCs w:val="21"/>
              </w:rPr>
            </w:pPr>
            <w:r>
              <w:rPr>
                <w:rFonts w:hint="eastAsia" w:ascii="宋体" w:hAnsi="宋体"/>
                <w:sz w:val="21"/>
                <w:szCs w:val="21"/>
              </w:rPr>
              <w:t>柴、汽油</w:t>
            </w:r>
          </w:p>
        </w:tc>
        <w:tc>
          <w:tcPr>
            <w:tcW w:w="1511" w:type="dxa"/>
            <w:vMerge w:val="restart"/>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宋体" w:hAnsi="宋体"/>
                <w:sz w:val="21"/>
                <w:szCs w:val="21"/>
              </w:rPr>
            </w:pPr>
            <w:r>
              <w:rPr>
                <w:rFonts w:hint="eastAsia" w:ascii="宋体" w:hAnsi="宋体"/>
                <w:sz w:val="21"/>
                <w:szCs w:val="21"/>
              </w:rPr>
              <w:t>内蒙古自治区内及周边地区中国石油各油库至各加油站</w:t>
            </w: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sz w:val="21"/>
                <w:szCs w:val="21"/>
              </w:rPr>
            </w:pPr>
            <w:r>
              <w:rPr>
                <w:rFonts w:hint="eastAsia" w:ascii="宋体" w:hAnsi="宋体"/>
                <w:color w:val="000000"/>
                <w:sz w:val="21"/>
                <w:szCs w:val="21"/>
              </w:rPr>
              <w:t>30公里以内</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sz w:val="21"/>
                <w:szCs w:val="21"/>
              </w:rPr>
            </w:pPr>
            <w:r>
              <w:rPr>
                <w:rFonts w:hint="eastAsia" w:ascii="宋体" w:hAnsi="宋体"/>
                <w:sz w:val="21"/>
                <w:szCs w:val="21"/>
              </w:rPr>
              <w:t>元/吨</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sz w:val="21"/>
                <w:szCs w:val="21"/>
              </w:rPr>
            </w:pPr>
            <w:r>
              <w:rPr>
                <w:rFonts w:hint="eastAsia" w:ascii="宋体" w:hAnsi="宋体"/>
                <w:sz w:val="21"/>
                <w:szCs w:val="21"/>
              </w:rPr>
              <w:t xml:space="preserve">15.38 </w:t>
            </w:r>
          </w:p>
        </w:tc>
        <w:tc>
          <w:tcPr>
            <w:tcW w:w="1632" w:type="dxa"/>
            <w:vMerge w:val="restart"/>
            <w:tcBorders>
              <w:top w:val="single" w:color="000000" w:sz="4" w:space="0"/>
              <w:left w:val="nil"/>
              <w:right w:val="single" w:color="000000" w:sz="4" w:space="0"/>
            </w:tcBorders>
            <w:noWrap/>
            <w:tcMar>
              <w:top w:w="15" w:type="dxa"/>
              <w:left w:w="15" w:type="dxa"/>
              <w:bottom w:w="0" w:type="dxa"/>
              <w:right w:w="15" w:type="dxa"/>
            </w:tcMar>
            <w:vAlign w:val="center"/>
          </w:tcPr>
          <w:p>
            <w:pPr>
              <w:jc w:val="left"/>
              <w:rPr>
                <w:rFonts w:hint="eastAsia" w:ascii="宋体" w:hAnsi="宋体"/>
                <w:sz w:val="21"/>
                <w:szCs w:val="21"/>
              </w:rPr>
            </w:pPr>
            <w:r>
              <w:rPr>
                <w:rFonts w:hint="eastAsia" w:ascii="宋体" w:hAnsi="宋体" w:cs="宋体"/>
                <w:color w:val="000000"/>
                <w:kern w:val="0"/>
                <w:sz w:val="21"/>
                <w:szCs w:val="21"/>
                <w:lang w:bidi="ar"/>
              </w:rPr>
              <w:t>整体下浮：</w:t>
            </w:r>
            <w:r>
              <w:rPr>
                <w:rStyle w:val="71"/>
                <w:rFonts w:hint="default"/>
                <w:sz w:val="21"/>
                <w:szCs w:val="21"/>
                <w:lang w:bidi="ar"/>
              </w:rPr>
              <w:t xml:space="preserve">    </w:t>
            </w:r>
            <w:r>
              <w:rPr>
                <w:rStyle w:val="72"/>
                <w:rFonts w:hint="default"/>
                <w:sz w:val="21"/>
                <w:szCs w:val="21"/>
                <w:lang w:bidi="ar"/>
              </w:rPr>
              <w:t>%（</w:t>
            </w:r>
            <w:r>
              <w:rPr>
                <w:rFonts w:hint="eastAsia" w:ascii="宋体" w:hAnsi="宋体"/>
                <w:b/>
                <w:bCs/>
                <w:color w:val="FF0000"/>
                <w:sz w:val="21"/>
                <w:szCs w:val="21"/>
              </w:rPr>
              <w:t>须以1%的整倍数报价</w:t>
            </w:r>
            <w:r>
              <w:rPr>
                <w:rFonts w:hint="eastAsia" w:ascii="宋体" w:hAnsi="宋体" w:cs="宋体"/>
                <w:b/>
                <w:bCs/>
                <w:color w:val="FF0000"/>
                <w:sz w:val="21"/>
                <w:szCs w:val="21"/>
              </w:rPr>
              <w:t>，</w:t>
            </w:r>
            <w:r>
              <w:rPr>
                <w:rFonts w:hint="eastAsia" w:ascii="宋体" w:hAnsi="宋体" w:cs="宋体"/>
                <w:b/>
                <w:bCs/>
                <w:color w:val="FF0000"/>
                <w:sz w:val="21"/>
                <w:szCs w:val="21"/>
                <w:highlight w:val="green"/>
              </w:rPr>
              <w:t>否则其投标将被否决</w:t>
            </w:r>
            <w:r>
              <w:rPr>
                <w:rStyle w:val="72"/>
                <w:rFonts w:hint="default"/>
                <w:sz w:val="21"/>
                <w:szCs w:val="21"/>
                <w:lang w:bidi="ar"/>
              </w:rPr>
              <w:t>）</w:t>
            </w:r>
          </w:p>
        </w:tc>
        <w:tc>
          <w:tcPr>
            <w:tcW w:w="544" w:type="dxa"/>
            <w:vMerge w:val="restart"/>
            <w:tcBorders>
              <w:top w:val="single" w:color="000000" w:sz="4" w:space="0"/>
              <w:left w:val="nil"/>
              <w:right w:val="single" w:color="000000" w:sz="4" w:space="0"/>
            </w:tcBorders>
            <w:noWrap w:val="0"/>
            <w:vAlign w:val="center"/>
          </w:tcPr>
          <w:p>
            <w:pPr>
              <w:jc w:val="center"/>
              <w:rPr>
                <w:rFonts w:hint="eastAsia" w:ascii="宋体" w:hAnsi="宋体"/>
                <w:color w:val="FF0000"/>
                <w:sz w:val="21"/>
                <w:szCs w:val="21"/>
              </w:rPr>
            </w:pPr>
          </w:p>
        </w:tc>
      </w:tr>
      <w:tr>
        <w:trPr>
          <w:trHeight w:val="536" w:hRule="atLeast"/>
          <w:jc w:val="center"/>
        </w:trPr>
        <w:tc>
          <w:tcPr>
            <w:tcW w:w="1099"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sz w:val="21"/>
                <w:szCs w:val="21"/>
              </w:rPr>
            </w:pPr>
          </w:p>
        </w:tc>
        <w:tc>
          <w:tcPr>
            <w:tcW w:w="1511"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ascii="宋体" w:hAnsi="宋体"/>
                <w:sz w:val="21"/>
                <w:szCs w:val="21"/>
              </w:rPr>
            </w:pP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21"/>
                <w:szCs w:val="21"/>
              </w:rPr>
            </w:pPr>
            <w:r>
              <w:rPr>
                <w:rFonts w:hint="eastAsia" w:ascii="宋体" w:hAnsi="宋体"/>
                <w:color w:val="000000"/>
                <w:sz w:val="21"/>
                <w:szCs w:val="21"/>
              </w:rPr>
              <w:t>30公里以上</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21"/>
                <w:szCs w:val="21"/>
              </w:rPr>
            </w:pPr>
            <w:r>
              <w:rPr>
                <w:rFonts w:hint="eastAsia" w:ascii="宋体" w:hAnsi="宋体"/>
                <w:sz w:val="21"/>
                <w:szCs w:val="21"/>
              </w:rPr>
              <w:t>元/吨公里</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21"/>
                <w:szCs w:val="21"/>
              </w:rPr>
            </w:pPr>
            <w:r>
              <w:rPr>
                <w:rFonts w:hint="eastAsia" w:ascii="宋体" w:hAnsi="宋体"/>
                <w:sz w:val="21"/>
                <w:szCs w:val="21"/>
              </w:rPr>
              <w:t xml:space="preserve">0.568 </w:t>
            </w:r>
          </w:p>
        </w:tc>
        <w:tc>
          <w:tcPr>
            <w:tcW w:w="1632" w:type="dxa"/>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sz w:val="21"/>
                <w:szCs w:val="21"/>
              </w:rPr>
            </w:pPr>
          </w:p>
        </w:tc>
        <w:tc>
          <w:tcPr>
            <w:tcW w:w="544" w:type="dxa"/>
            <w:vMerge w:val="continue"/>
            <w:tcBorders>
              <w:left w:val="nil"/>
              <w:right w:val="single" w:color="000000" w:sz="4" w:space="0"/>
            </w:tcBorders>
            <w:noWrap w:val="0"/>
            <w:vAlign w:val="top"/>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45" w:hRule="atLeast"/>
          <w:jc w:val="center"/>
        </w:trPr>
        <w:tc>
          <w:tcPr>
            <w:tcW w:w="1099" w:type="dxa"/>
            <w:vMerge w:val="restart"/>
            <w:tcBorders>
              <w:top w:val="single" w:color="auto" w:sz="4" w:space="0"/>
              <w:left w:val="single" w:color="000000" w:sz="4" w:space="0"/>
              <w:right w:val="single" w:color="000000" w:sz="4" w:space="0"/>
            </w:tcBorders>
            <w:noWrap w:val="0"/>
            <w:vAlign w:val="center"/>
          </w:tcPr>
          <w:p>
            <w:pPr>
              <w:widowControl/>
              <w:jc w:val="center"/>
              <w:rPr>
                <w:rFonts w:ascii="宋体" w:hAnsi="宋体"/>
                <w:sz w:val="21"/>
                <w:szCs w:val="21"/>
              </w:rPr>
            </w:pPr>
            <w:r>
              <w:rPr>
                <w:rFonts w:hint="eastAsia" w:ascii="宋体" w:hAnsi="宋体"/>
                <w:sz w:val="21"/>
                <w:szCs w:val="21"/>
              </w:rPr>
              <w:t>柴、汽油</w:t>
            </w:r>
          </w:p>
        </w:tc>
        <w:tc>
          <w:tcPr>
            <w:tcW w:w="1511" w:type="dxa"/>
            <w:vMerge w:val="restart"/>
            <w:tcBorders>
              <w:top w:val="single" w:color="auto" w:sz="4" w:space="0"/>
              <w:left w:val="nil"/>
              <w:right w:val="single" w:color="000000" w:sz="4" w:space="0"/>
            </w:tcBorders>
            <w:noWrap w:val="0"/>
            <w:vAlign w:val="center"/>
          </w:tcPr>
          <w:p>
            <w:pPr>
              <w:widowControl/>
              <w:jc w:val="left"/>
              <w:rPr>
                <w:rFonts w:ascii="宋体" w:hAnsi="宋体"/>
                <w:sz w:val="21"/>
                <w:szCs w:val="21"/>
              </w:rPr>
            </w:pPr>
            <w:r>
              <w:rPr>
                <w:rFonts w:hint="eastAsia" w:ascii="宋体" w:hAnsi="宋体"/>
                <w:sz w:val="21"/>
                <w:szCs w:val="21"/>
              </w:rPr>
              <w:t>北疆能源（内蒙古高速与内蒙销售合资公司）加油站</w:t>
            </w: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21"/>
                <w:szCs w:val="21"/>
              </w:rPr>
            </w:pPr>
            <w:r>
              <w:rPr>
                <w:rFonts w:hint="eastAsia" w:ascii="宋体" w:hAnsi="宋体"/>
                <w:color w:val="000000"/>
                <w:sz w:val="21"/>
                <w:szCs w:val="21"/>
              </w:rPr>
              <w:t>30公里以内</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21"/>
                <w:szCs w:val="21"/>
              </w:rPr>
            </w:pPr>
            <w:r>
              <w:rPr>
                <w:rFonts w:hint="eastAsia" w:ascii="宋体" w:hAnsi="宋体"/>
                <w:sz w:val="21"/>
                <w:szCs w:val="21"/>
              </w:rPr>
              <w:t>元/吨</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21"/>
                <w:szCs w:val="21"/>
              </w:rPr>
            </w:pPr>
            <w:r>
              <w:rPr>
                <w:rFonts w:hint="eastAsia" w:ascii="宋体" w:hAnsi="宋体"/>
                <w:sz w:val="21"/>
                <w:szCs w:val="21"/>
              </w:rPr>
              <w:t xml:space="preserve">15.380 </w:t>
            </w:r>
          </w:p>
        </w:tc>
        <w:tc>
          <w:tcPr>
            <w:tcW w:w="1632" w:type="dxa"/>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sz w:val="21"/>
                <w:szCs w:val="21"/>
              </w:rPr>
            </w:pPr>
          </w:p>
        </w:tc>
        <w:tc>
          <w:tcPr>
            <w:tcW w:w="544" w:type="dxa"/>
            <w:vMerge w:val="continue"/>
            <w:tcBorders>
              <w:left w:val="nil"/>
              <w:right w:val="single" w:color="000000" w:sz="4" w:space="0"/>
            </w:tcBorders>
            <w:noWrap w:val="0"/>
            <w:vAlign w:val="top"/>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41" w:hRule="atLeast"/>
          <w:jc w:val="center"/>
        </w:trPr>
        <w:tc>
          <w:tcPr>
            <w:tcW w:w="1099" w:type="dxa"/>
            <w:vMerge w:val="continue"/>
            <w:tcBorders>
              <w:left w:val="single" w:color="000000" w:sz="4" w:space="0"/>
              <w:right w:val="single" w:color="000000" w:sz="4" w:space="0"/>
            </w:tcBorders>
            <w:noWrap w:val="0"/>
            <w:vAlign w:val="center"/>
          </w:tcPr>
          <w:p>
            <w:pPr>
              <w:widowControl/>
              <w:jc w:val="center"/>
              <w:rPr>
                <w:rFonts w:hint="eastAsia" w:ascii="宋体" w:hAnsi="宋体"/>
                <w:sz w:val="21"/>
                <w:szCs w:val="21"/>
              </w:rPr>
            </w:pPr>
          </w:p>
        </w:tc>
        <w:tc>
          <w:tcPr>
            <w:tcW w:w="1511" w:type="dxa"/>
            <w:vMerge w:val="continue"/>
            <w:tcBorders>
              <w:left w:val="nil"/>
              <w:right w:val="single" w:color="000000" w:sz="4" w:space="0"/>
            </w:tcBorders>
            <w:noWrap w:val="0"/>
            <w:vAlign w:val="center"/>
          </w:tcPr>
          <w:p>
            <w:pPr>
              <w:widowControl/>
              <w:jc w:val="left"/>
              <w:rPr>
                <w:rFonts w:hint="eastAsia" w:ascii="宋体" w:hAnsi="宋体"/>
                <w:sz w:val="21"/>
                <w:szCs w:val="21"/>
              </w:rPr>
            </w:pPr>
          </w:p>
        </w:tc>
        <w:tc>
          <w:tcPr>
            <w:tcW w:w="145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21"/>
                <w:szCs w:val="21"/>
              </w:rPr>
            </w:pPr>
            <w:r>
              <w:rPr>
                <w:rFonts w:hint="eastAsia" w:ascii="宋体" w:hAnsi="宋体"/>
                <w:color w:val="000000"/>
                <w:sz w:val="21"/>
                <w:szCs w:val="21"/>
              </w:rPr>
              <w:t>30-300公里</w:t>
            </w:r>
          </w:p>
        </w:tc>
        <w:tc>
          <w:tcPr>
            <w:tcW w:w="128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21"/>
                <w:szCs w:val="21"/>
              </w:rPr>
            </w:pPr>
            <w:r>
              <w:rPr>
                <w:rFonts w:hint="eastAsia" w:ascii="宋体" w:hAnsi="宋体"/>
                <w:sz w:val="21"/>
                <w:szCs w:val="21"/>
              </w:rPr>
              <w:t>元/吨公里</w:t>
            </w:r>
          </w:p>
        </w:tc>
        <w:tc>
          <w:tcPr>
            <w:tcW w:w="113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21"/>
                <w:szCs w:val="21"/>
              </w:rPr>
            </w:pPr>
            <w:r>
              <w:rPr>
                <w:rFonts w:hint="eastAsia" w:ascii="宋体" w:hAnsi="宋体"/>
                <w:sz w:val="21"/>
                <w:szCs w:val="21"/>
              </w:rPr>
              <w:t xml:space="preserve">0.497 </w:t>
            </w:r>
          </w:p>
        </w:tc>
        <w:tc>
          <w:tcPr>
            <w:tcW w:w="1632" w:type="dxa"/>
            <w:vMerge w:val="continue"/>
            <w:tcBorders>
              <w:left w:val="nil"/>
              <w:right w:val="single" w:color="000000" w:sz="4" w:space="0"/>
            </w:tcBorders>
            <w:noWrap/>
            <w:tcMar>
              <w:top w:w="15" w:type="dxa"/>
              <w:left w:w="15" w:type="dxa"/>
              <w:bottom w:w="0" w:type="dxa"/>
              <w:right w:w="15" w:type="dxa"/>
            </w:tcMar>
            <w:vAlign w:val="center"/>
          </w:tcPr>
          <w:p>
            <w:pPr>
              <w:jc w:val="center"/>
              <w:rPr>
                <w:rFonts w:hint="eastAsia" w:ascii="宋体" w:hAnsi="宋体"/>
                <w:sz w:val="21"/>
                <w:szCs w:val="21"/>
              </w:rPr>
            </w:pPr>
          </w:p>
        </w:tc>
        <w:tc>
          <w:tcPr>
            <w:tcW w:w="544" w:type="dxa"/>
            <w:vMerge w:val="continue"/>
            <w:tcBorders>
              <w:left w:val="nil"/>
              <w:right w:val="single" w:color="000000" w:sz="4" w:space="0"/>
            </w:tcBorders>
            <w:noWrap w:val="0"/>
            <w:vAlign w:val="top"/>
          </w:tcPr>
          <w:p>
            <w:pPr>
              <w:jc w:val="center"/>
              <w:rPr>
                <w:rFonts w:hint="eastAsia" w:ascii="宋体" w:hAnsi="宋体"/>
                <w:color w:val="FF0000"/>
                <w:sz w:val="21"/>
                <w:szCs w:val="21"/>
              </w:rPr>
            </w:pPr>
          </w:p>
        </w:tc>
      </w:tr>
      <w:tr>
        <w:tblPrEx>
          <w:tblCellMar>
            <w:top w:w="0" w:type="dxa"/>
            <w:left w:w="0" w:type="dxa"/>
            <w:bottom w:w="0" w:type="dxa"/>
            <w:right w:w="0" w:type="dxa"/>
          </w:tblCellMar>
        </w:tblPrEx>
        <w:trPr>
          <w:trHeight w:val="549" w:hRule="atLeast"/>
          <w:jc w:val="center"/>
        </w:trPr>
        <w:tc>
          <w:tcPr>
            <w:tcW w:w="1099" w:type="dxa"/>
            <w:vMerge w:val="continue"/>
            <w:tcBorders>
              <w:left w:val="single" w:color="000000" w:sz="4" w:space="0"/>
              <w:bottom w:val="single" w:color="auto" w:sz="4" w:space="0"/>
              <w:right w:val="single" w:color="000000" w:sz="4" w:space="0"/>
            </w:tcBorders>
            <w:noWrap w:val="0"/>
            <w:vAlign w:val="center"/>
          </w:tcPr>
          <w:p>
            <w:pPr>
              <w:widowControl/>
              <w:jc w:val="center"/>
              <w:rPr>
                <w:rFonts w:hint="eastAsia" w:ascii="宋体" w:hAnsi="宋体"/>
                <w:sz w:val="21"/>
                <w:szCs w:val="21"/>
              </w:rPr>
            </w:pPr>
          </w:p>
        </w:tc>
        <w:tc>
          <w:tcPr>
            <w:tcW w:w="1511" w:type="dxa"/>
            <w:vMerge w:val="continue"/>
            <w:tcBorders>
              <w:left w:val="nil"/>
              <w:bottom w:val="single" w:color="auto" w:sz="4" w:space="0"/>
              <w:right w:val="single" w:color="000000" w:sz="4" w:space="0"/>
            </w:tcBorders>
            <w:noWrap w:val="0"/>
            <w:vAlign w:val="center"/>
          </w:tcPr>
          <w:p>
            <w:pPr>
              <w:widowControl/>
              <w:jc w:val="left"/>
              <w:rPr>
                <w:rFonts w:hint="eastAsia" w:ascii="宋体" w:hAnsi="宋体"/>
                <w:sz w:val="21"/>
                <w:szCs w:val="21"/>
              </w:rPr>
            </w:pPr>
          </w:p>
        </w:tc>
        <w:tc>
          <w:tcPr>
            <w:tcW w:w="1454" w:type="dxa"/>
            <w:tcBorders>
              <w:top w:val="single" w:color="000000" w:sz="4" w:space="0"/>
              <w:left w:val="nil"/>
              <w:bottom w:val="single" w:color="auto" w:sz="4" w:space="0"/>
              <w:right w:val="single" w:color="000000" w:sz="4" w:space="0"/>
            </w:tcBorders>
            <w:noWrap/>
            <w:tcMar>
              <w:top w:w="15" w:type="dxa"/>
              <w:left w:w="15" w:type="dxa"/>
              <w:bottom w:w="0" w:type="dxa"/>
              <w:right w:w="15" w:type="dxa"/>
            </w:tcMar>
            <w:vAlign w:val="center"/>
          </w:tcPr>
          <w:p>
            <w:pPr>
              <w:spacing w:line="360" w:lineRule="exact"/>
              <w:jc w:val="center"/>
              <w:rPr>
                <w:rFonts w:hint="eastAsia" w:ascii="宋体" w:hAnsi="宋体"/>
                <w:kern w:val="0"/>
                <w:sz w:val="21"/>
                <w:szCs w:val="21"/>
              </w:rPr>
            </w:pPr>
            <w:r>
              <w:rPr>
                <w:rFonts w:hint="eastAsia" w:ascii="宋体" w:hAnsi="宋体"/>
                <w:color w:val="000000"/>
                <w:sz w:val="21"/>
                <w:szCs w:val="21"/>
              </w:rPr>
              <w:t>300公里以上</w:t>
            </w:r>
          </w:p>
        </w:tc>
        <w:tc>
          <w:tcPr>
            <w:tcW w:w="1288"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21"/>
                <w:szCs w:val="21"/>
              </w:rPr>
            </w:pPr>
            <w:r>
              <w:rPr>
                <w:rFonts w:hint="eastAsia" w:ascii="宋体" w:hAnsi="宋体"/>
                <w:sz w:val="21"/>
                <w:szCs w:val="21"/>
              </w:rPr>
              <w:t>元/吨公里</w:t>
            </w:r>
          </w:p>
        </w:tc>
        <w:tc>
          <w:tcPr>
            <w:tcW w:w="1131" w:type="dxa"/>
            <w:tcBorders>
              <w:top w:val="single" w:color="000000" w:sz="4" w:space="0"/>
              <w:left w:val="nil"/>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kern w:val="0"/>
                <w:sz w:val="21"/>
                <w:szCs w:val="21"/>
              </w:rPr>
            </w:pPr>
            <w:r>
              <w:rPr>
                <w:rFonts w:hint="eastAsia" w:ascii="宋体" w:hAnsi="宋体"/>
                <w:sz w:val="21"/>
                <w:szCs w:val="21"/>
              </w:rPr>
              <w:t xml:space="preserve">0.477 </w:t>
            </w:r>
          </w:p>
        </w:tc>
        <w:tc>
          <w:tcPr>
            <w:tcW w:w="1632" w:type="dxa"/>
            <w:vMerge w:val="continue"/>
            <w:tcBorders>
              <w:left w:val="nil"/>
              <w:bottom w:val="single" w:color="auto" w:sz="4" w:space="0"/>
              <w:right w:val="single" w:color="000000" w:sz="4" w:space="0"/>
            </w:tcBorders>
            <w:noWrap/>
            <w:tcMar>
              <w:top w:w="15" w:type="dxa"/>
              <w:left w:w="15" w:type="dxa"/>
              <w:bottom w:w="0" w:type="dxa"/>
              <w:right w:w="15" w:type="dxa"/>
            </w:tcMar>
            <w:vAlign w:val="center"/>
          </w:tcPr>
          <w:p>
            <w:pPr>
              <w:jc w:val="center"/>
              <w:rPr>
                <w:rFonts w:hint="eastAsia" w:ascii="宋体" w:hAnsi="宋体"/>
                <w:sz w:val="21"/>
                <w:szCs w:val="21"/>
              </w:rPr>
            </w:pPr>
          </w:p>
        </w:tc>
        <w:tc>
          <w:tcPr>
            <w:tcW w:w="544" w:type="dxa"/>
            <w:vMerge w:val="continue"/>
            <w:tcBorders>
              <w:left w:val="nil"/>
              <w:bottom w:val="single" w:color="auto" w:sz="4" w:space="0"/>
              <w:right w:val="single" w:color="000000" w:sz="4" w:space="0"/>
            </w:tcBorders>
            <w:noWrap w:val="0"/>
            <w:vAlign w:val="top"/>
          </w:tcPr>
          <w:p>
            <w:pPr>
              <w:jc w:val="center"/>
              <w:rPr>
                <w:rFonts w:hint="eastAsia" w:ascii="宋体" w:hAnsi="宋体"/>
                <w:color w:val="FF0000"/>
                <w:sz w:val="21"/>
                <w:szCs w:val="21"/>
              </w:rPr>
            </w:pPr>
          </w:p>
        </w:tc>
      </w:tr>
    </w:tbl>
    <w:p>
      <w:pPr>
        <w:widowControl/>
        <w:spacing w:line="500" w:lineRule="exact"/>
        <w:ind w:firstLine="4620" w:firstLineChars="2200"/>
        <w:jc w:val="left"/>
        <w:textAlignment w:val="bottom"/>
        <w:rPr>
          <w:rFonts w:ascii="宋体" w:hAnsi="宋体" w:eastAsia="宋体"/>
          <w:sz w:val="21"/>
          <w:szCs w:val="21"/>
        </w:rPr>
      </w:pPr>
    </w:p>
    <w:p>
      <w:pPr>
        <w:spacing w:line="360" w:lineRule="auto"/>
        <w:ind w:firstLine="316" w:firstLineChars="150"/>
        <w:rPr>
          <w:rFonts w:hint="eastAsia" w:ascii="宋体" w:hAnsi="宋体" w:cs="宋体"/>
          <w:kern w:val="0"/>
          <w:sz w:val="21"/>
          <w:szCs w:val="21"/>
        </w:rPr>
      </w:pPr>
      <w:r>
        <w:rPr>
          <w:rFonts w:hint="eastAsia" w:ascii="宋体" w:hAnsi="宋体" w:cs="宋体"/>
          <w:b/>
          <w:bCs/>
          <w:kern w:val="0"/>
          <w:sz w:val="21"/>
          <w:szCs w:val="21"/>
        </w:rPr>
        <w:t>1. 报价形式：</w:t>
      </w:r>
      <w:r>
        <w:rPr>
          <w:rFonts w:hint="eastAsia" w:ascii="宋体" w:hAnsi="宋体" w:cs="宋体"/>
          <w:kern w:val="0"/>
          <w:sz w:val="21"/>
          <w:szCs w:val="21"/>
          <w:u w:val="single"/>
        </w:rPr>
        <w:t>整体下浮率；含税：9% 。</w:t>
      </w:r>
    </w:p>
    <w:p>
      <w:pPr>
        <w:spacing w:line="360" w:lineRule="auto"/>
        <w:ind w:firstLine="316" w:firstLineChars="150"/>
        <w:rPr>
          <w:rFonts w:hint="eastAsia" w:ascii="宋体" w:hAnsi="宋体" w:cs="宋体"/>
          <w:b/>
          <w:bCs/>
          <w:kern w:val="0"/>
          <w:sz w:val="21"/>
          <w:szCs w:val="21"/>
        </w:rPr>
      </w:pPr>
      <w:r>
        <w:rPr>
          <w:rFonts w:hint="eastAsia" w:ascii="宋体" w:hAnsi="宋体" w:cs="宋体"/>
          <w:b/>
          <w:bCs/>
          <w:kern w:val="0"/>
          <w:sz w:val="21"/>
          <w:szCs w:val="21"/>
        </w:rPr>
        <w:t>2. 报价要求：</w:t>
      </w:r>
    </w:p>
    <w:p>
      <w:pPr>
        <w:spacing w:line="360" w:lineRule="auto"/>
        <w:ind w:firstLine="315" w:firstLineChars="150"/>
        <w:rPr>
          <w:rFonts w:hint="eastAsia" w:ascii="宋体" w:hAnsi="宋体" w:cs="宋体"/>
          <w:sz w:val="21"/>
          <w:szCs w:val="21"/>
        </w:rPr>
      </w:pPr>
      <w:r>
        <w:rPr>
          <w:rFonts w:hint="eastAsia" w:ascii="宋体" w:hAnsi="宋体" w:cs="宋体"/>
          <w:sz w:val="21"/>
          <w:szCs w:val="21"/>
        </w:rPr>
        <w:t>（1）报价所涵盖的范围：此项目报价为含税单价，且不得高于最高限价（具体见报价一览表），否则其投标将被否决。</w:t>
      </w:r>
    </w:p>
    <w:p>
      <w:pPr>
        <w:spacing w:line="360" w:lineRule="auto"/>
        <w:ind w:firstLine="315" w:firstLineChars="150"/>
        <w:rPr>
          <w:rFonts w:hint="eastAsia" w:ascii="宋体" w:hAnsi="宋体" w:cs="宋体"/>
          <w:sz w:val="21"/>
          <w:szCs w:val="21"/>
        </w:rPr>
      </w:pPr>
      <w:r>
        <w:rPr>
          <w:rFonts w:hint="eastAsia" w:ascii="宋体" w:hAnsi="宋体" w:cs="宋体"/>
          <w:sz w:val="21"/>
          <w:szCs w:val="21"/>
        </w:rPr>
        <w:t>（2）报价包含</w:t>
      </w:r>
      <w:r>
        <w:rPr>
          <w:rFonts w:ascii="宋体" w:hAnsi="宋体"/>
          <w:sz w:val="21"/>
          <w:szCs w:val="21"/>
        </w:rPr>
        <w:t>不限于车辆油料、过路过桥费、修理、保险、驾押人工等</w:t>
      </w:r>
      <w:r>
        <w:rPr>
          <w:rFonts w:hint="eastAsia"/>
          <w:sz w:val="21"/>
          <w:szCs w:val="21"/>
        </w:rPr>
        <w:t>所需进行的一切工作内容的费用摊入。如报价表中未列出，招标人将认为投标人不收取这方面的费用，或在其它款项下已进行综合计算，勿需附任何说明；招标人</w:t>
      </w:r>
      <w:r>
        <w:rPr>
          <w:rFonts w:hint="eastAsia" w:ascii="宋体" w:hAnsi="宋体" w:cs="宋体"/>
          <w:sz w:val="21"/>
          <w:szCs w:val="21"/>
        </w:rPr>
        <w:t>不再为服务方提供额外的费用。</w:t>
      </w:r>
    </w:p>
    <w:p>
      <w:pPr>
        <w:spacing w:line="360" w:lineRule="auto"/>
        <w:ind w:firstLine="315" w:firstLineChars="150"/>
        <w:rPr>
          <w:rFonts w:hint="eastAsia"/>
          <w:sz w:val="21"/>
          <w:szCs w:val="21"/>
        </w:rPr>
      </w:pPr>
      <w:r>
        <w:rPr>
          <w:rFonts w:hint="eastAsia" w:ascii="宋体" w:hAnsi="宋体" w:cs="宋体"/>
          <w:sz w:val="21"/>
          <w:szCs w:val="21"/>
        </w:rPr>
        <w:t xml:space="preserve">（3） </w:t>
      </w:r>
      <w:r>
        <w:rPr>
          <w:rFonts w:hint="eastAsia"/>
          <w:sz w:val="21"/>
          <w:szCs w:val="21"/>
        </w:rPr>
        <w:t>本项目不接受选择性报价；不接受具有附加条件的报价；</w:t>
      </w:r>
      <w:r>
        <w:rPr>
          <w:rFonts w:hint="eastAsia" w:ascii="宋体" w:hAnsi="宋体"/>
          <w:color w:val="000000"/>
          <w:kern w:val="0"/>
          <w:sz w:val="21"/>
          <w:szCs w:val="21"/>
        </w:rPr>
        <w:t>不得包含招标文件要求以外的内容，否则，在评标时不予核减</w:t>
      </w:r>
      <w:r>
        <w:rPr>
          <w:rFonts w:hint="eastAsia"/>
          <w:sz w:val="21"/>
          <w:szCs w:val="21"/>
        </w:rPr>
        <w:t>。</w:t>
      </w:r>
    </w:p>
    <w:p>
      <w:pPr>
        <w:spacing w:line="360" w:lineRule="auto"/>
        <w:ind w:firstLine="315" w:firstLineChars="150"/>
        <w:rPr>
          <w:rFonts w:hint="eastAsia" w:cs="宋体"/>
          <w:b/>
          <w:sz w:val="21"/>
          <w:szCs w:val="21"/>
        </w:rPr>
      </w:pPr>
      <w:r>
        <w:rPr>
          <w:rFonts w:hint="eastAsia"/>
          <w:sz w:val="21"/>
          <w:szCs w:val="21"/>
        </w:rPr>
        <w:t>（4）</w:t>
      </w:r>
      <w:r>
        <w:rPr>
          <w:rFonts w:hint="eastAsia" w:cs="宋体"/>
          <w:sz w:val="21"/>
          <w:szCs w:val="21"/>
        </w:rPr>
        <w:t>投标价格不得高于最高限价，高于最高限价的，其投标将被否决。</w:t>
      </w:r>
      <w:r>
        <w:rPr>
          <w:rFonts w:hint="eastAsia" w:cs="宋体"/>
          <w:b/>
          <w:sz w:val="21"/>
          <w:szCs w:val="21"/>
        </w:rPr>
        <w:t>投标报价在最高限价基础上报整体下浮率</w:t>
      </w:r>
      <w:r>
        <w:rPr>
          <w:b/>
          <w:sz w:val="21"/>
          <w:szCs w:val="21"/>
        </w:rPr>
        <w:t>（</w:t>
      </w:r>
      <w:r>
        <w:rPr>
          <w:rFonts w:hint="eastAsia" w:cs="宋体"/>
          <w:b/>
          <w:sz w:val="21"/>
          <w:szCs w:val="21"/>
        </w:rPr>
        <w:t>须以1%的整倍数报价</w:t>
      </w:r>
      <w:r>
        <w:rPr>
          <w:rFonts w:hint="eastAsia" w:ascii="宋体" w:hAnsi="宋体" w:cs="宋体"/>
          <w:sz w:val="21"/>
          <w:szCs w:val="21"/>
        </w:rPr>
        <w:t>，</w:t>
      </w:r>
      <w:r>
        <w:rPr>
          <w:rFonts w:hint="eastAsia" w:ascii="宋体" w:hAnsi="宋体" w:cs="宋体"/>
          <w:sz w:val="21"/>
          <w:szCs w:val="21"/>
          <w:highlight w:val="green"/>
        </w:rPr>
        <w:t>否则其投标将被否决</w:t>
      </w:r>
      <w:r>
        <w:rPr>
          <w:b/>
          <w:sz w:val="21"/>
          <w:szCs w:val="21"/>
        </w:rPr>
        <w:t>）</w:t>
      </w:r>
      <w:r>
        <w:rPr>
          <w:rFonts w:hint="eastAsia" w:cs="宋体"/>
          <w:b/>
          <w:sz w:val="21"/>
          <w:szCs w:val="21"/>
        </w:rPr>
        <w:t>。</w:t>
      </w:r>
    </w:p>
    <w:p>
      <w:pPr>
        <w:tabs>
          <w:tab w:val="left" w:pos="565"/>
        </w:tabs>
        <w:spacing w:line="360" w:lineRule="auto"/>
        <w:ind w:firstLine="210" w:firstLineChars="100"/>
        <w:rPr>
          <w:rFonts w:hint="eastAsia" w:ascii="宋体" w:hAnsi="宋体"/>
          <w:color w:val="000000"/>
          <w:kern w:val="0"/>
          <w:szCs w:val="21"/>
        </w:rPr>
      </w:pPr>
      <w:r>
        <w:rPr>
          <w:rFonts w:hint="eastAsia" w:cs="宋体"/>
          <w:sz w:val="21"/>
          <w:szCs w:val="21"/>
        </w:rPr>
        <w:t>（5）本项目采取一票制，开具增值税专用发票进行结算，</w:t>
      </w:r>
      <w:r>
        <w:rPr>
          <w:rFonts w:hint="eastAsia" w:ascii="宋体" w:hAnsi="宋体"/>
          <w:color w:val="000000"/>
          <w:kern w:val="0"/>
          <w:sz w:val="21"/>
          <w:szCs w:val="21"/>
        </w:rPr>
        <w:t>增值税税金按一般计税方法计算。</w:t>
      </w:r>
    </w:p>
    <w:p>
      <w:pPr>
        <w:spacing w:line="360" w:lineRule="auto"/>
        <w:ind w:firstLine="482" w:firstLineChars="150"/>
        <w:rPr>
          <w:rFonts w:hint="eastAsia" w:ascii="宋体" w:hAnsi="宋体" w:cs="宋体"/>
          <w:b/>
          <w:bCs/>
          <w:kern w:val="0"/>
          <w:szCs w:val="21"/>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bookmarkEnd w:id="669"/>
    <w:bookmarkEnd w:id="670"/>
    <w:p>
      <w:pPr>
        <w:pStyle w:val="14"/>
        <w:spacing w:line="560" w:lineRule="exact"/>
        <w:rPr>
          <w:rFonts w:ascii="Times New Roman" w:hAnsi="宋体"/>
          <w:b/>
          <w:color w:val="000000"/>
          <w:sz w:val="24"/>
        </w:rPr>
      </w:pPr>
    </w:p>
    <w:p>
      <w:pPr>
        <w:pStyle w:val="31"/>
        <w:spacing w:line="460" w:lineRule="exact"/>
        <w:ind w:firstLine="0" w:firstLineChars="0"/>
        <w:jc w:val="center"/>
        <w:rPr>
          <w:rFonts w:hint="eastAsia" w:ascii="方正小标宋简体" w:hAnsi="宋体" w:eastAsia="方正小标宋简体"/>
          <w:color w:val="000000"/>
          <w:sz w:val="32"/>
          <w:szCs w:val="32"/>
        </w:rPr>
      </w:pPr>
      <w:bookmarkStart w:id="671" w:name="_Toc6579_WPSOffice_Level1"/>
      <w:bookmarkStart w:id="672" w:name="_Toc5894_WPSOffice_Level1"/>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hint="eastAsia" w:ascii="方正小标宋简体" w:hAnsi="宋体" w:eastAsia="方正小标宋简体"/>
          <w:color w:val="000000"/>
          <w:sz w:val="32"/>
          <w:szCs w:val="32"/>
        </w:rPr>
      </w:pPr>
    </w:p>
    <w:p>
      <w:pPr>
        <w:pStyle w:val="31"/>
        <w:spacing w:line="460" w:lineRule="exact"/>
        <w:ind w:firstLine="0" w:firstLineChars="0"/>
        <w:jc w:val="center"/>
        <w:rPr>
          <w:rFonts w:ascii="方正小标宋简体" w:hAnsi="宋体" w:eastAsia="方正小标宋简体"/>
          <w:color w:val="000000"/>
          <w:sz w:val="32"/>
          <w:szCs w:val="32"/>
        </w:rPr>
      </w:pPr>
      <w:bookmarkStart w:id="736" w:name="_GoBack"/>
      <w:bookmarkEnd w:id="736"/>
      <w:r>
        <w:rPr>
          <w:rFonts w:hint="eastAsia" w:ascii="方正小标宋简体" w:hAnsi="宋体" w:eastAsia="方正小标宋简体"/>
          <w:color w:val="000000"/>
          <w:sz w:val="32"/>
          <w:szCs w:val="32"/>
        </w:rPr>
        <w:t>七、廉政建设监督承诺书</w:t>
      </w:r>
      <w:bookmarkEnd w:id="671"/>
      <w:bookmarkEnd w:id="672"/>
    </w:p>
    <w:p>
      <w:pPr>
        <w:snapToGrid w:val="0"/>
        <w:spacing w:line="360" w:lineRule="auto"/>
        <w:rPr>
          <w:color w:val="000000"/>
          <w:sz w:val="24"/>
        </w:rPr>
      </w:pPr>
    </w:p>
    <w:p>
      <w:pPr>
        <w:snapToGrid w:val="0"/>
        <w:spacing w:line="560" w:lineRule="exact"/>
        <w:rPr>
          <w:rFonts w:ascii="宋体" w:hAnsi="宋体" w:eastAsia="宋体"/>
          <w:sz w:val="24"/>
        </w:rPr>
      </w:pPr>
      <w:r>
        <w:rPr>
          <w:rFonts w:ascii="宋体" w:hAnsi="宋体" w:eastAsia="宋体"/>
          <w:sz w:val="24"/>
        </w:rPr>
        <w:t>致</w:t>
      </w:r>
      <w:r>
        <w:rPr>
          <w:rFonts w:hint="eastAsia" w:ascii="宋体" w:hAnsi="宋体" w:eastAsia="宋体"/>
          <w:kern w:val="0"/>
          <w:sz w:val="24"/>
          <w:highlight w:val="yellow"/>
        </w:rPr>
        <w:t>招标人</w:t>
      </w:r>
      <w:r>
        <w:rPr>
          <w:rFonts w:ascii="宋体" w:hAnsi="宋体" w:eastAsia="宋体"/>
          <w:sz w:val="24"/>
        </w:rPr>
        <w:t>：</w:t>
      </w:r>
    </w:p>
    <w:p>
      <w:pPr>
        <w:snapToGrid w:val="0"/>
        <w:spacing w:line="360" w:lineRule="auto"/>
        <w:ind w:firstLine="480" w:firstLineChars="200"/>
        <w:rPr>
          <w:rFonts w:ascii="宋体" w:hAnsi="宋体" w:eastAsia="宋体"/>
          <w:color w:val="000000"/>
          <w:sz w:val="24"/>
        </w:rPr>
      </w:pPr>
      <w:r>
        <w:rPr>
          <w:rFonts w:ascii="宋体" w:hAnsi="宋体" w:eastAsia="宋体"/>
          <w:color w:val="000000"/>
          <w:sz w:val="24"/>
        </w:rPr>
        <w:t>为共同加强</w:t>
      </w:r>
      <w:r>
        <w:rPr>
          <w:rFonts w:hint="eastAsia" w:ascii="宋体" w:hAnsi="宋体" w:eastAsia="宋体"/>
          <w:color w:val="000000"/>
          <w:sz w:val="24"/>
        </w:rPr>
        <w:t>项目</w:t>
      </w:r>
      <w:r>
        <w:rPr>
          <w:rFonts w:ascii="宋体" w:hAnsi="宋体" w:eastAsia="宋体"/>
          <w:color w:val="000000"/>
          <w:sz w:val="24"/>
        </w:rPr>
        <w:t>的廉政建设，根据国家有关招、投标的法律、法规和廉政建设责任制规定，规范招、投标的各项活动，防止发生各种谋取不正当利益的违法违纪行为，保护国家、集体和当事人的合法权益，本公司法人代表（签名）做如下承诺：</w:t>
      </w:r>
    </w:p>
    <w:p>
      <w:pPr>
        <w:snapToGrid w:val="0"/>
        <w:spacing w:line="360" w:lineRule="auto"/>
        <w:ind w:firstLine="480" w:firstLineChars="200"/>
        <w:rPr>
          <w:rFonts w:ascii="宋体" w:hAnsi="宋体" w:eastAsia="宋体"/>
          <w:color w:val="000000"/>
          <w:sz w:val="24"/>
        </w:rPr>
      </w:pPr>
      <w:r>
        <w:rPr>
          <w:rFonts w:ascii="宋体" w:hAnsi="宋体" w:eastAsia="宋体"/>
          <w:color w:val="000000"/>
          <w:sz w:val="24"/>
        </w:rPr>
        <w:t>1、严格按照有关法律、法规以及</w:t>
      </w:r>
      <w:r>
        <w:rPr>
          <w:rFonts w:hint="eastAsia" w:ascii="宋体" w:hAnsi="宋体" w:eastAsia="宋体"/>
          <w:color w:val="000000"/>
          <w:sz w:val="24"/>
        </w:rPr>
        <w:t>西部钻探工程有限公司</w:t>
      </w:r>
      <w:r>
        <w:rPr>
          <w:rFonts w:ascii="宋体" w:hAnsi="宋体" w:eastAsia="宋体"/>
          <w:color w:val="000000"/>
          <w:sz w:val="24"/>
        </w:rPr>
        <w:t>的相关规定和程序开展我公司的业务工作，并与招标人保持正常的业务交往。</w:t>
      </w:r>
    </w:p>
    <w:p>
      <w:pPr>
        <w:snapToGrid w:val="0"/>
        <w:spacing w:line="360" w:lineRule="auto"/>
        <w:ind w:firstLine="480" w:firstLineChars="200"/>
        <w:rPr>
          <w:rFonts w:ascii="宋体" w:hAnsi="宋体" w:eastAsia="宋体"/>
          <w:color w:val="000000"/>
          <w:sz w:val="24"/>
        </w:rPr>
      </w:pPr>
      <w:r>
        <w:rPr>
          <w:rFonts w:ascii="宋体" w:hAnsi="宋体" w:eastAsia="宋体"/>
          <w:color w:val="000000"/>
          <w:sz w:val="24"/>
        </w:rPr>
        <w:t>2、业务活动遵守公开、公平、公正、诚信、透明的原则，不为获取不正当利益，损害国家、集体和对方利益。</w:t>
      </w:r>
    </w:p>
    <w:p>
      <w:pPr>
        <w:snapToGrid w:val="0"/>
        <w:spacing w:line="360" w:lineRule="auto"/>
        <w:ind w:firstLine="480" w:firstLineChars="200"/>
        <w:rPr>
          <w:rFonts w:ascii="宋体" w:hAnsi="宋体" w:eastAsia="宋体"/>
          <w:color w:val="000000"/>
          <w:sz w:val="24"/>
        </w:rPr>
      </w:pPr>
      <w:r>
        <w:rPr>
          <w:rFonts w:ascii="宋体" w:hAnsi="宋体" w:eastAsia="宋体"/>
          <w:color w:val="000000"/>
          <w:sz w:val="24"/>
        </w:rPr>
        <w:t>3、不以任何理由向招标人赠送礼金、有价证券、贵重物品及回扣、好处费、感谢费等。</w:t>
      </w:r>
    </w:p>
    <w:p>
      <w:pPr>
        <w:snapToGrid w:val="0"/>
        <w:spacing w:line="360" w:lineRule="auto"/>
        <w:ind w:firstLine="480" w:firstLineChars="200"/>
        <w:rPr>
          <w:rFonts w:ascii="宋体" w:hAnsi="宋体" w:eastAsia="宋体"/>
          <w:color w:val="000000"/>
          <w:sz w:val="24"/>
        </w:rPr>
      </w:pPr>
      <w:r>
        <w:rPr>
          <w:rFonts w:ascii="宋体" w:hAnsi="宋体" w:eastAsia="宋体"/>
          <w:color w:val="000000"/>
          <w:sz w:val="24"/>
        </w:rPr>
        <w:t>4、不得以任何理由为招标人及相关人员报销应由对方或个人支付的费用或组织有可能影响公正执行的宴请、健身、娱乐等活动。</w:t>
      </w:r>
    </w:p>
    <w:p>
      <w:pPr>
        <w:snapToGrid w:val="0"/>
        <w:spacing w:line="360" w:lineRule="auto"/>
        <w:ind w:firstLine="480" w:firstLineChars="200"/>
        <w:rPr>
          <w:rFonts w:ascii="宋体" w:hAnsi="宋体" w:eastAsia="宋体"/>
          <w:color w:val="000000"/>
          <w:sz w:val="24"/>
        </w:rPr>
      </w:pPr>
      <w:r>
        <w:rPr>
          <w:rFonts w:ascii="宋体" w:hAnsi="宋体" w:eastAsia="宋体"/>
          <w:color w:val="000000"/>
          <w:sz w:val="24"/>
        </w:rPr>
        <w:t>5、充分行使我方的监督职权，如发现对方在业务活动中有违规、违纪、违法行为且证据确凿的，应及时提醒对方。情节严重的，应向其上级主管部门或纪检监察、司法等有关部门举报。</w:t>
      </w:r>
    </w:p>
    <w:p>
      <w:pPr>
        <w:snapToGrid w:val="0"/>
        <w:spacing w:line="360" w:lineRule="auto"/>
        <w:rPr>
          <w:rFonts w:ascii="宋体" w:hAnsi="宋体" w:eastAsia="宋体"/>
          <w:color w:val="000000"/>
          <w:sz w:val="24"/>
        </w:rPr>
      </w:pPr>
    </w:p>
    <w:p>
      <w:pPr>
        <w:snapToGrid w:val="0"/>
        <w:spacing w:line="360" w:lineRule="auto"/>
        <w:ind w:firstLine="2400" w:firstLineChars="1000"/>
        <w:rPr>
          <w:rFonts w:ascii="宋体" w:hAnsi="宋体" w:eastAsia="宋体"/>
          <w:color w:val="000000"/>
          <w:sz w:val="24"/>
        </w:rPr>
      </w:pPr>
      <w:r>
        <w:rPr>
          <w:rFonts w:ascii="宋体" w:hAnsi="宋体" w:eastAsia="宋体"/>
          <w:color w:val="000000"/>
          <w:sz w:val="24"/>
        </w:rPr>
        <w:t>单位名称：</w:t>
      </w:r>
    </w:p>
    <w:p>
      <w:pPr>
        <w:snapToGrid w:val="0"/>
        <w:spacing w:line="360" w:lineRule="auto"/>
        <w:ind w:firstLine="2400" w:firstLineChars="1000"/>
        <w:rPr>
          <w:rFonts w:ascii="宋体" w:hAnsi="宋体" w:eastAsia="宋体"/>
          <w:color w:val="000000"/>
          <w:sz w:val="24"/>
        </w:rPr>
      </w:pPr>
    </w:p>
    <w:p>
      <w:pPr>
        <w:snapToGrid w:val="0"/>
        <w:spacing w:line="360" w:lineRule="auto"/>
        <w:ind w:firstLine="2400" w:firstLineChars="1000"/>
        <w:rPr>
          <w:rFonts w:ascii="宋体" w:hAnsi="宋体" w:eastAsia="宋体"/>
          <w:color w:val="000000"/>
          <w:sz w:val="24"/>
        </w:rPr>
      </w:pPr>
      <w:r>
        <w:rPr>
          <w:rFonts w:ascii="宋体" w:hAnsi="宋体" w:eastAsia="宋体"/>
          <w:color w:val="000000"/>
          <w:sz w:val="24"/>
        </w:rPr>
        <w:t>承诺人（签名）：（法人代表签章）</w:t>
      </w:r>
    </w:p>
    <w:p>
      <w:pPr>
        <w:snapToGrid w:val="0"/>
        <w:spacing w:line="360" w:lineRule="auto"/>
        <w:ind w:firstLine="2400" w:firstLineChars="1000"/>
        <w:rPr>
          <w:rFonts w:ascii="宋体" w:hAnsi="宋体" w:eastAsia="宋体"/>
          <w:color w:val="000000"/>
          <w:sz w:val="24"/>
        </w:rPr>
      </w:pPr>
    </w:p>
    <w:p>
      <w:pPr>
        <w:snapToGrid w:val="0"/>
        <w:spacing w:line="360" w:lineRule="auto"/>
        <w:ind w:firstLine="2400" w:firstLineChars="1000"/>
        <w:rPr>
          <w:rFonts w:ascii="宋体" w:hAnsi="宋体" w:eastAsia="宋体"/>
          <w:color w:val="000000"/>
          <w:sz w:val="24"/>
        </w:rPr>
      </w:pPr>
      <w:r>
        <w:rPr>
          <w:rFonts w:ascii="宋体" w:hAnsi="宋体" w:eastAsia="宋体"/>
          <w:color w:val="000000"/>
          <w:sz w:val="24"/>
        </w:rPr>
        <w:t>承诺日期：201</w:t>
      </w:r>
      <w:r>
        <w:rPr>
          <w:rFonts w:hint="eastAsia" w:ascii="宋体" w:hAnsi="宋体" w:eastAsia="宋体"/>
          <w:color w:val="000000"/>
          <w:sz w:val="24"/>
        </w:rPr>
        <w:t>9</w:t>
      </w:r>
      <w:r>
        <w:rPr>
          <w:rFonts w:ascii="宋体" w:hAnsi="宋体" w:eastAsia="宋体"/>
          <w:color w:val="000000"/>
          <w:sz w:val="24"/>
        </w:rPr>
        <w:t>年</w:t>
      </w:r>
      <w:r>
        <w:rPr>
          <w:rFonts w:hint="eastAsia" w:ascii="宋体" w:hAnsi="宋体" w:eastAsia="宋体"/>
          <w:color w:val="000000"/>
          <w:sz w:val="24"/>
        </w:rPr>
        <w:t xml:space="preserve">   </w:t>
      </w:r>
      <w:r>
        <w:rPr>
          <w:rFonts w:ascii="宋体" w:hAnsi="宋体" w:eastAsia="宋体"/>
          <w:color w:val="000000"/>
          <w:sz w:val="24"/>
        </w:rPr>
        <w:t>月</w:t>
      </w:r>
      <w:r>
        <w:rPr>
          <w:rFonts w:hint="eastAsia" w:ascii="宋体" w:hAnsi="宋体" w:eastAsia="宋体"/>
          <w:color w:val="000000"/>
          <w:sz w:val="24"/>
        </w:rPr>
        <w:t xml:space="preserve">   </w:t>
      </w:r>
      <w:r>
        <w:rPr>
          <w:rFonts w:ascii="宋体" w:hAnsi="宋体" w:eastAsia="宋体"/>
          <w:color w:val="000000"/>
          <w:sz w:val="24"/>
        </w:rPr>
        <w:t>日</w:t>
      </w:r>
    </w:p>
    <w:p>
      <w:pPr>
        <w:spacing w:line="440" w:lineRule="exact"/>
        <w:rPr>
          <w:rFonts w:ascii="宋体" w:hAnsi="宋体" w:eastAsia="宋体"/>
          <w:color w:val="000000"/>
          <w:sz w:val="21"/>
          <w:szCs w:val="21"/>
        </w:rPr>
      </w:pPr>
      <w:bookmarkStart w:id="673" w:name="_Toc123104635"/>
      <w:bookmarkStart w:id="674" w:name="_Toc123782322"/>
      <w:bookmarkStart w:id="675" w:name="_Toc309660029"/>
      <w:bookmarkStart w:id="676" w:name="_Toc132969339"/>
    </w:p>
    <w:p>
      <w:pPr>
        <w:spacing w:line="440" w:lineRule="exact"/>
        <w:rPr>
          <w:color w:val="000000"/>
          <w:sz w:val="21"/>
          <w:szCs w:val="21"/>
        </w:rPr>
      </w:pPr>
    </w:p>
    <w:bookmarkEnd w:id="673"/>
    <w:bookmarkEnd w:id="674"/>
    <w:bookmarkEnd w:id="675"/>
    <w:bookmarkEnd w:id="676"/>
    <w:p>
      <w:pPr>
        <w:spacing w:line="440" w:lineRule="exact"/>
        <w:rPr>
          <w:rFonts w:ascii="宋体" w:hAnsi="宋体" w:eastAsia="宋体"/>
          <w:b/>
          <w:color w:val="000000"/>
          <w:sz w:val="18"/>
          <w:szCs w:val="18"/>
        </w:rPr>
      </w:pPr>
    </w:p>
    <w:p>
      <w:pPr>
        <w:spacing w:line="440" w:lineRule="exact"/>
        <w:rPr>
          <w:rFonts w:ascii="宋体" w:hAnsi="宋体" w:eastAsia="宋体"/>
          <w:b/>
          <w:color w:val="000000"/>
          <w:sz w:val="18"/>
          <w:szCs w:val="18"/>
        </w:rPr>
      </w:pPr>
    </w:p>
    <w:p>
      <w:pPr>
        <w:pStyle w:val="12"/>
      </w:pPr>
    </w:p>
    <w:p>
      <w:pPr>
        <w:spacing w:line="440" w:lineRule="exact"/>
        <w:rPr>
          <w:rFonts w:ascii="宋体" w:hAnsi="宋体" w:eastAsia="宋体"/>
          <w:b/>
          <w:color w:val="000000"/>
          <w:sz w:val="18"/>
          <w:szCs w:val="18"/>
        </w:rPr>
      </w:pPr>
    </w:p>
    <w:p>
      <w:pPr>
        <w:spacing w:line="440" w:lineRule="exact"/>
        <w:rPr>
          <w:rFonts w:ascii="宋体" w:hAnsi="宋体" w:eastAsia="宋体"/>
          <w:b/>
          <w:color w:val="000000"/>
          <w:sz w:val="18"/>
          <w:szCs w:val="18"/>
        </w:rPr>
      </w:pPr>
    </w:p>
    <w:p>
      <w:pPr>
        <w:pStyle w:val="31"/>
        <w:spacing w:line="460" w:lineRule="exact"/>
        <w:ind w:firstLine="0" w:firstLineChars="0"/>
        <w:jc w:val="center"/>
        <w:rPr>
          <w:rFonts w:ascii="方正小标宋简体" w:hAnsi="宋体" w:eastAsia="方正小标宋简体"/>
          <w:color w:val="000000"/>
          <w:sz w:val="32"/>
          <w:szCs w:val="32"/>
        </w:rPr>
      </w:pPr>
      <w:bookmarkStart w:id="677" w:name="_Toc23315_WPSOffice_Level1"/>
      <w:bookmarkStart w:id="678" w:name="_Toc8001_WPSOffice_Level1"/>
      <w:r>
        <w:rPr>
          <w:rFonts w:hint="eastAsia" w:ascii="方正小标宋简体" w:hAnsi="宋体" w:eastAsia="方正小标宋简体"/>
          <w:color w:val="000000"/>
          <w:sz w:val="32"/>
          <w:szCs w:val="32"/>
        </w:rPr>
        <w:t>八、机密信息接受承诺函</w:t>
      </w:r>
      <w:bookmarkEnd w:id="677"/>
      <w:bookmarkEnd w:id="678"/>
    </w:p>
    <w:p>
      <w:pPr>
        <w:adjustRightInd w:val="0"/>
        <w:snapToGrid w:val="0"/>
        <w:spacing w:line="400" w:lineRule="exact"/>
        <w:ind w:firstLine="420" w:firstLineChars="200"/>
        <w:rPr>
          <w:color w:val="000000"/>
          <w:sz w:val="21"/>
          <w:szCs w:val="21"/>
        </w:rPr>
      </w:pPr>
    </w:p>
    <w:p>
      <w:pPr>
        <w:adjustRightInd w:val="0"/>
        <w:snapToGrid w:val="0"/>
        <w:spacing w:line="400" w:lineRule="exact"/>
        <w:ind w:firstLine="420" w:firstLineChars="200"/>
        <w:rPr>
          <w:rFonts w:ascii="宋体" w:hAnsi="宋体" w:eastAsia="宋体"/>
          <w:color w:val="000000"/>
          <w:sz w:val="21"/>
          <w:szCs w:val="21"/>
        </w:rPr>
      </w:pPr>
      <w:r>
        <w:rPr>
          <w:rFonts w:ascii="宋体" w:hAnsi="宋体" w:eastAsia="宋体"/>
          <w:color w:val="000000"/>
          <w:sz w:val="21"/>
          <w:szCs w:val="21"/>
        </w:rPr>
        <w:t>本机密信息接受承诺函由  ___________________________     （以下简称“乙方”）针对</w:t>
      </w:r>
      <w:r>
        <w:rPr>
          <w:rFonts w:ascii="宋体" w:hAnsi="宋体" w:eastAsia="宋体"/>
          <w:sz w:val="21"/>
          <w:szCs w:val="21"/>
        </w:rPr>
        <w:t>同</w:t>
      </w:r>
      <w:r>
        <w:rPr>
          <w:rFonts w:hint="eastAsia" w:ascii="宋体" w:hAnsi="宋体" w:eastAsia="宋体"/>
          <w:sz w:val="21"/>
          <w:szCs w:val="21"/>
          <w:lang w:eastAsia="zh-CN"/>
        </w:rPr>
        <w:t>中国石油昆仑物流有限公司内蒙古分公司</w:t>
      </w:r>
      <w:r>
        <w:rPr>
          <w:rFonts w:hint="eastAsia" w:ascii="宋体" w:hAnsi="宋体" w:eastAsia="宋体"/>
          <w:sz w:val="21"/>
          <w:szCs w:val="21"/>
        </w:rPr>
        <w:t>：</w:t>
      </w:r>
      <w:r>
        <w:rPr>
          <w:rFonts w:ascii="宋体" w:hAnsi="宋体" w:eastAsia="宋体"/>
          <w:sz w:val="21"/>
          <w:szCs w:val="21"/>
        </w:rPr>
        <w:t>（以下</w:t>
      </w:r>
      <w:r>
        <w:rPr>
          <w:rFonts w:ascii="宋体" w:hAnsi="宋体" w:eastAsia="宋体"/>
          <w:color w:val="000000"/>
          <w:sz w:val="21"/>
          <w:szCs w:val="21"/>
        </w:rPr>
        <w:t>简称“甲方”）所发放的</w:t>
      </w:r>
      <w:r>
        <w:rPr>
          <w:rFonts w:hint="eastAsia" w:ascii="宋体" w:hAnsi="宋体" w:eastAsia="宋体"/>
          <w:color w:val="000000"/>
          <w:sz w:val="21"/>
          <w:szCs w:val="21"/>
        </w:rPr>
        <w:t>***</w:t>
      </w:r>
      <w:r>
        <w:rPr>
          <w:rFonts w:ascii="宋体" w:hAnsi="宋体" w:eastAsia="宋体"/>
          <w:color w:val="000000"/>
          <w:sz w:val="21"/>
          <w:szCs w:val="21"/>
        </w:rPr>
        <w:t>号招标文件（以下简称“招标文件”），对从甲方处获得的相关的机密信息的保密工作做出如下承诺：</w:t>
      </w:r>
    </w:p>
    <w:p>
      <w:pPr>
        <w:numPr>
          <w:ilvl w:val="0"/>
          <w:numId w:val="52"/>
        </w:numPr>
        <w:adjustRightInd w:val="0"/>
        <w:snapToGrid w:val="0"/>
        <w:spacing w:line="400" w:lineRule="exact"/>
        <w:rPr>
          <w:rFonts w:ascii="宋体" w:hAnsi="宋体" w:eastAsia="宋体"/>
          <w:color w:val="000000"/>
          <w:sz w:val="21"/>
          <w:szCs w:val="21"/>
        </w:rPr>
      </w:pPr>
      <w:bookmarkStart w:id="679" w:name="_Toc13875_WPSOffice_Level2"/>
      <w:bookmarkStart w:id="680" w:name="_Toc10483_WPSOffice_Level2"/>
      <w:r>
        <w:rPr>
          <w:rFonts w:ascii="宋体" w:hAnsi="宋体" w:eastAsia="宋体"/>
          <w:color w:val="000000"/>
          <w:sz w:val="21"/>
          <w:szCs w:val="21"/>
        </w:rPr>
        <w:t>机密信息</w:t>
      </w:r>
      <w:bookmarkEnd w:id="679"/>
      <w:bookmarkEnd w:id="680"/>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本承诺函中所称机密信息是指因执行本次招标而直接或间接地接触到的甲方相关组织机构、业务等任何秘密的或专有的信息，包括但不限于以下内容：</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1.1 管理经验；</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1.2 业务流程、职员资料及内部公开的财务、生产经营资料及为甲方专有的文件资料；</w:t>
      </w:r>
    </w:p>
    <w:p>
      <w:pPr>
        <w:numPr>
          <w:ilvl w:val="0"/>
          <w:numId w:val="52"/>
        </w:numPr>
        <w:adjustRightInd w:val="0"/>
        <w:snapToGrid w:val="0"/>
        <w:spacing w:line="400" w:lineRule="exact"/>
        <w:rPr>
          <w:rFonts w:ascii="宋体" w:hAnsi="宋体" w:eastAsia="宋体"/>
          <w:color w:val="000000"/>
          <w:sz w:val="21"/>
          <w:szCs w:val="21"/>
        </w:rPr>
      </w:pPr>
      <w:bookmarkStart w:id="681" w:name="_Toc17577_WPSOffice_Level2"/>
      <w:bookmarkStart w:id="682" w:name="_Toc10026_WPSOffice_Level2"/>
      <w:r>
        <w:rPr>
          <w:rFonts w:ascii="宋体" w:hAnsi="宋体" w:eastAsia="宋体"/>
          <w:color w:val="000000"/>
          <w:sz w:val="21"/>
          <w:szCs w:val="21"/>
        </w:rPr>
        <w:t>机密信息的接受的方式</w:t>
      </w:r>
      <w:bookmarkEnd w:id="681"/>
      <w:bookmarkEnd w:id="682"/>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当甲方欲向乙方透露与其项目相关的机密信息时，此信息包括口头、书面或以其它形式的载体透露给乙方的，乙方有责任按照第三条承诺保密的责任。</w:t>
      </w:r>
    </w:p>
    <w:p>
      <w:pPr>
        <w:numPr>
          <w:ilvl w:val="0"/>
          <w:numId w:val="52"/>
        </w:numPr>
        <w:adjustRightInd w:val="0"/>
        <w:snapToGrid w:val="0"/>
        <w:spacing w:line="400" w:lineRule="exact"/>
        <w:rPr>
          <w:rFonts w:ascii="宋体" w:hAnsi="宋体" w:eastAsia="宋体"/>
          <w:color w:val="000000"/>
          <w:sz w:val="21"/>
          <w:szCs w:val="21"/>
        </w:rPr>
      </w:pPr>
      <w:bookmarkStart w:id="683" w:name="_Toc1426_WPSOffice_Level2"/>
      <w:bookmarkStart w:id="684" w:name="_Toc10723_WPSOffice_Level2"/>
      <w:r>
        <w:rPr>
          <w:rFonts w:ascii="宋体" w:hAnsi="宋体" w:eastAsia="宋体"/>
          <w:color w:val="000000"/>
          <w:sz w:val="21"/>
          <w:szCs w:val="21"/>
        </w:rPr>
        <w:t>乙方的保密责任</w:t>
      </w:r>
      <w:bookmarkEnd w:id="683"/>
      <w:bookmarkEnd w:id="684"/>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乙方同意：</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3.1 以谨慎的态度避免泄露、公开或传播甲方的机密信息，就如同使用与此相似的，自己不愿其泄露，公开或传播的信息一样；</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3.2 为履行项目之目的或在其它方面为了甲方的利益使用甲方的机密信息。</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乙方可以将机密信息透露给：</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(1)为项目进行必须了解该信息的其本身的雇员及其母公司和子公司的雇员或合作方的本项目组成员；</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(2)经甲方事先书面同意的任何其它地方。</w:t>
      </w:r>
    </w:p>
    <w:p>
      <w:pPr>
        <w:numPr>
          <w:ilvl w:val="0"/>
          <w:numId w:val="52"/>
        </w:numPr>
        <w:adjustRightInd w:val="0"/>
        <w:snapToGrid w:val="0"/>
        <w:spacing w:line="400" w:lineRule="exact"/>
        <w:rPr>
          <w:rFonts w:ascii="宋体" w:hAnsi="宋体" w:eastAsia="宋体"/>
          <w:color w:val="000000"/>
          <w:sz w:val="21"/>
          <w:szCs w:val="21"/>
        </w:rPr>
      </w:pPr>
      <w:bookmarkStart w:id="685" w:name="_Toc24018_WPSOffice_Level2"/>
      <w:bookmarkStart w:id="686" w:name="_Toc7011_WPSOffice_Level2"/>
      <w:r>
        <w:rPr>
          <w:rFonts w:ascii="宋体" w:hAnsi="宋体" w:eastAsia="宋体"/>
          <w:color w:val="000000"/>
          <w:sz w:val="21"/>
          <w:szCs w:val="21"/>
        </w:rPr>
        <w:t>保密期限</w:t>
      </w:r>
      <w:bookmarkEnd w:id="685"/>
      <w:bookmarkEnd w:id="686"/>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根据本承诺函，由甲方向乙方透露的信息应自本协议中提到的招标之日起6年止。</w:t>
      </w:r>
    </w:p>
    <w:p>
      <w:pPr>
        <w:numPr>
          <w:ilvl w:val="0"/>
          <w:numId w:val="52"/>
        </w:numPr>
        <w:adjustRightInd w:val="0"/>
        <w:snapToGrid w:val="0"/>
        <w:spacing w:line="400" w:lineRule="exact"/>
        <w:rPr>
          <w:rFonts w:ascii="宋体" w:hAnsi="宋体" w:eastAsia="宋体"/>
          <w:color w:val="000000"/>
          <w:sz w:val="21"/>
          <w:szCs w:val="21"/>
        </w:rPr>
      </w:pPr>
      <w:bookmarkStart w:id="687" w:name="_Toc14338_WPSOffice_Level2"/>
      <w:bookmarkStart w:id="688" w:name="_Toc12573_WPSOffice_Level2"/>
      <w:r>
        <w:rPr>
          <w:rFonts w:ascii="宋体" w:hAnsi="宋体" w:eastAsia="宋体"/>
          <w:color w:val="000000"/>
          <w:sz w:val="21"/>
          <w:szCs w:val="21"/>
        </w:rPr>
        <w:t>乙方不承担保密责任的信息</w:t>
      </w:r>
      <w:bookmarkEnd w:id="687"/>
      <w:bookmarkEnd w:id="688"/>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对于下列信息，乙方不承担本承诺函所规定的保密责任：</w:t>
      </w:r>
    </w:p>
    <w:p>
      <w:pPr>
        <w:adjustRightInd w:val="0"/>
        <w:snapToGrid w:val="0"/>
        <w:spacing w:line="400" w:lineRule="exact"/>
        <w:rPr>
          <w:rFonts w:ascii="宋体" w:hAnsi="宋体" w:eastAsia="宋体"/>
          <w:color w:val="000000"/>
          <w:sz w:val="21"/>
          <w:szCs w:val="21"/>
        </w:rPr>
      </w:pPr>
      <w:bookmarkStart w:id="689" w:name="_Toc21946_WPSOffice_Level3"/>
      <w:r>
        <w:rPr>
          <w:rFonts w:ascii="宋体" w:hAnsi="宋体" w:eastAsia="宋体"/>
          <w:color w:val="000000"/>
          <w:sz w:val="21"/>
          <w:szCs w:val="21"/>
        </w:rPr>
        <w:t>5.1.在不承担保密责任的情况下已获取的信息；</w:t>
      </w:r>
      <w:bookmarkEnd w:id="689"/>
    </w:p>
    <w:p>
      <w:pPr>
        <w:adjustRightInd w:val="0"/>
        <w:snapToGrid w:val="0"/>
        <w:spacing w:line="400" w:lineRule="exact"/>
        <w:rPr>
          <w:rFonts w:ascii="宋体" w:hAnsi="宋体" w:eastAsia="宋体"/>
          <w:color w:val="000000"/>
          <w:sz w:val="21"/>
          <w:szCs w:val="21"/>
        </w:rPr>
      </w:pPr>
      <w:bookmarkStart w:id="690" w:name="_Toc31912_WPSOffice_Level3"/>
      <w:r>
        <w:rPr>
          <w:rFonts w:ascii="宋体" w:hAnsi="宋体" w:eastAsia="宋体"/>
          <w:color w:val="000000"/>
          <w:sz w:val="21"/>
          <w:szCs w:val="21"/>
        </w:rPr>
        <w:t>5.2.乙方独立开发且不涉及透露方的信息；</w:t>
      </w:r>
      <w:bookmarkEnd w:id="690"/>
    </w:p>
    <w:p>
      <w:pPr>
        <w:adjustRightInd w:val="0"/>
        <w:snapToGrid w:val="0"/>
        <w:spacing w:line="400" w:lineRule="exact"/>
        <w:rPr>
          <w:rFonts w:ascii="宋体" w:hAnsi="宋体" w:eastAsia="宋体"/>
          <w:color w:val="000000"/>
          <w:sz w:val="21"/>
          <w:szCs w:val="21"/>
        </w:rPr>
      </w:pPr>
      <w:bookmarkStart w:id="691" w:name="_Toc468_WPSOffice_Level3"/>
      <w:r>
        <w:rPr>
          <w:rFonts w:ascii="宋体" w:hAnsi="宋体" w:eastAsia="宋体"/>
          <w:color w:val="000000"/>
          <w:sz w:val="21"/>
          <w:szCs w:val="21"/>
        </w:rPr>
        <w:t>5.3.从甲方以外的合法渠道所获得的信息；</w:t>
      </w:r>
      <w:bookmarkEnd w:id="691"/>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4.通过公开渠道而非乙方过失而公开的信息；</w:t>
      </w:r>
    </w:p>
    <w:p>
      <w:pPr>
        <w:numPr>
          <w:ilvl w:val="0"/>
          <w:numId w:val="52"/>
        </w:numPr>
        <w:adjustRightInd w:val="0"/>
        <w:snapToGrid w:val="0"/>
        <w:spacing w:line="400" w:lineRule="exact"/>
        <w:rPr>
          <w:rFonts w:ascii="宋体" w:hAnsi="宋体" w:eastAsia="宋体"/>
          <w:color w:val="000000"/>
          <w:sz w:val="21"/>
          <w:szCs w:val="21"/>
        </w:rPr>
      </w:pPr>
      <w:bookmarkStart w:id="692" w:name="_Toc13410_WPSOffice_Level2"/>
      <w:bookmarkStart w:id="693" w:name="_Toc23590_WPSOffice_Level2"/>
      <w:r>
        <w:rPr>
          <w:rFonts w:ascii="宋体" w:hAnsi="宋体" w:eastAsia="宋体"/>
          <w:color w:val="000000"/>
          <w:sz w:val="21"/>
          <w:szCs w:val="21"/>
        </w:rPr>
        <w:t>残留信息</w:t>
      </w:r>
      <w:bookmarkEnd w:id="692"/>
      <w:bookmarkEnd w:id="693"/>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但是，除非甲方与乙方就残留信息另有规定，乙方不得透露，公开或传播：</w:t>
      </w:r>
    </w:p>
    <w:p>
      <w:pPr>
        <w:adjustRightInd w:val="0"/>
        <w:snapToGrid w:val="0"/>
        <w:spacing w:line="400" w:lineRule="exact"/>
        <w:rPr>
          <w:rFonts w:ascii="宋体" w:hAnsi="宋体" w:eastAsia="宋体"/>
          <w:color w:val="000000"/>
          <w:sz w:val="21"/>
          <w:szCs w:val="21"/>
        </w:rPr>
      </w:pPr>
      <w:bookmarkStart w:id="694" w:name="_Toc9627_WPSOffice_Level3"/>
      <w:r>
        <w:rPr>
          <w:rFonts w:ascii="宋体" w:hAnsi="宋体" w:eastAsia="宋体"/>
          <w:color w:val="000000"/>
          <w:sz w:val="21"/>
          <w:szCs w:val="21"/>
        </w:rPr>
        <w:t>6.1 残留信息源；</w:t>
      </w:r>
      <w:bookmarkEnd w:id="694"/>
    </w:p>
    <w:p>
      <w:pPr>
        <w:adjustRightInd w:val="0"/>
        <w:snapToGrid w:val="0"/>
        <w:spacing w:line="400" w:lineRule="exact"/>
        <w:rPr>
          <w:rFonts w:ascii="宋体" w:hAnsi="宋体" w:eastAsia="宋体"/>
          <w:color w:val="000000"/>
          <w:sz w:val="21"/>
          <w:szCs w:val="21"/>
        </w:rPr>
      </w:pPr>
      <w:bookmarkStart w:id="695" w:name="_Toc31952_WPSOffice_Level3"/>
      <w:r>
        <w:rPr>
          <w:rFonts w:ascii="宋体" w:hAnsi="宋体" w:eastAsia="宋体"/>
          <w:color w:val="000000"/>
          <w:sz w:val="21"/>
          <w:szCs w:val="21"/>
        </w:rPr>
        <w:t>6.2 甲方的任何财务、统计或个人数据；</w:t>
      </w:r>
      <w:bookmarkEnd w:id="695"/>
    </w:p>
    <w:p>
      <w:pPr>
        <w:adjustRightInd w:val="0"/>
        <w:snapToGrid w:val="0"/>
        <w:spacing w:line="400" w:lineRule="exact"/>
        <w:rPr>
          <w:rFonts w:ascii="宋体" w:hAnsi="宋体" w:eastAsia="宋体"/>
          <w:color w:val="000000"/>
          <w:sz w:val="21"/>
          <w:szCs w:val="21"/>
        </w:rPr>
      </w:pPr>
      <w:bookmarkStart w:id="696" w:name="_Toc23105_WPSOffice_Level3"/>
      <w:r>
        <w:rPr>
          <w:rFonts w:ascii="宋体" w:hAnsi="宋体" w:eastAsia="宋体"/>
          <w:color w:val="000000"/>
          <w:sz w:val="21"/>
          <w:szCs w:val="21"/>
        </w:rPr>
        <w:t>6.3 甲方的业务计划。</w:t>
      </w:r>
      <w:bookmarkEnd w:id="696"/>
    </w:p>
    <w:p>
      <w:pPr>
        <w:numPr>
          <w:ilvl w:val="0"/>
          <w:numId w:val="52"/>
        </w:numPr>
        <w:adjustRightInd w:val="0"/>
        <w:snapToGrid w:val="0"/>
        <w:spacing w:line="400" w:lineRule="exact"/>
        <w:ind w:left="0" w:firstLine="0"/>
        <w:rPr>
          <w:rFonts w:ascii="宋体" w:hAnsi="宋体" w:eastAsia="宋体"/>
          <w:color w:val="000000"/>
          <w:sz w:val="21"/>
          <w:szCs w:val="21"/>
        </w:rPr>
      </w:pPr>
      <w:bookmarkStart w:id="697" w:name="_Toc17207_WPSOffice_Level2"/>
      <w:bookmarkStart w:id="698" w:name="_Toc21946_WPSOffice_Level2"/>
      <w:r>
        <w:rPr>
          <w:rFonts w:ascii="宋体" w:hAnsi="宋体" w:eastAsia="宋体"/>
          <w:color w:val="000000"/>
          <w:sz w:val="21"/>
          <w:szCs w:val="21"/>
        </w:rPr>
        <w:t>保密信息的返还</w:t>
      </w:r>
      <w:bookmarkEnd w:id="697"/>
      <w:bookmarkEnd w:id="698"/>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甲方可以在任何时候，书面要求乙方返还或销毁任何因项目而透露的机密信息及其复制品，乙方应于收到甲方的要求后8天内返还或销毁该等机密信息及其复制品。乙方不得直接或间接地故意保留或控制任何机密信息及其复印件。</w:t>
      </w:r>
    </w:p>
    <w:p>
      <w:pPr>
        <w:numPr>
          <w:ilvl w:val="0"/>
          <w:numId w:val="52"/>
        </w:numPr>
        <w:adjustRightInd w:val="0"/>
        <w:snapToGrid w:val="0"/>
        <w:spacing w:line="400" w:lineRule="exact"/>
        <w:ind w:left="0" w:firstLine="0"/>
        <w:rPr>
          <w:rFonts w:ascii="宋体" w:hAnsi="宋体" w:eastAsia="宋体"/>
          <w:color w:val="000000"/>
          <w:sz w:val="21"/>
          <w:szCs w:val="21"/>
        </w:rPr>
      </w:pPr>
      <w:bookmarkStart w:id="699" w:name="_Toc23247_WPSOffice_Level2"/>
      <w:bookmarkStart w:id="700" w:name="_Toc31912_WPSOffice_Level2"/>
      <w:r>
        <w:rPr>
          <w:rFonts w:ascii="宋体" w:hAnsi="宋体" w:eastAsia="宋体"/>
          <w:color w:val="000000"/>
          <w:sz w:val="21"/>
          <w:szCs w:val="21"/>
        </w:rPr>
        <w:t>不承认条款</w:t>
      </w:r>
      <w:bookmarkEnd w:id="699"/>
      <w:bookmarkEnd w:id="700"/>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8.1 甲方仅“按现状”提供信息；</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8.2 甲方对因其透露的信息所引起的任何损害概不承担责任，但甲方明知或应当知道其透露的信息有可能引起任何损害的情况除外；</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8.3 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8.4 本承诺函并不要求任一方透露或接受信息。</w:t>
      </w:r>
    </w:p>
    <w:p>
      <w:pPr>
        <w:numPr>
          <w:ilvl w:val="0"/>
          <w:numId w:val="52"/>
        </w:numPr>
        <w:adjustRightInd w:val="0"/>
        <w:snapToGrid w:val="0"/>
        <w:spacing w:line="400" w:lineRule="exact"/>
        <w:rPr>
          <w:rFonts w:ascii="宋体" w:hAnsi="宋体" w:eastAsia="宋体"/>
          <w:color w:val="000000"/>
          <w:sz w:val="21"/>
          <w:szCs w:val="21"/>
        </w:rPr>
      </w:pPr>
      <w:bookmarkStart w:id="701" w:name="_Toc468_WPSOffice_Level2"/>
      <w:bookmarkStart w:id="702" w:name="_Toc6131_WPSOffice_Level2"/>
      <w:r>
        <w:rPr>
          <w:rFonts w:ascii="宋体" w:hAnsi="宋体" w:eastAsia="宋体"/>
          <w:color w:val="000000"/>
          <w:sz w:val="21"/>
          <w:szCs w:val="21"/>
        </w:rPr>
        <w:t>适用法律</w:t>
      </w:r>
      <w:bookmarkEnd w:id="701"/>
      <w:bookmarkEnd w:id="702"/>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本承诺函适用中华人民共和国法律。</w:t>
      </w:r>
    </w:p>
    <w:p>
      <w:pPr>
        <w:adjustRightInd w:val="0"/>
        <w:snapToGrid w:val="0"/>
        <w:spacing w:line="400" w:lineRule="exact"/>
        <w:rPr>
          <w:rFonts w:ascii="宋体" w:hAnsi="宋体" w:eastAsia="宋体"/>
          <w:color w:val="000000"/>
          <w:sz w:val="21"/>
          <w:szCs w:val="21"/>
        </w:rPr>
      </w:pPr>
      <w:r>
        <w:rPr>
          <w:rFonts w:ascii="宋体" w:hAnsi="宋体" w:eastAsia="宋体"/>
          <w:color w:val="000000"/>
          <w:sz w:val="21"/>
          <w:szCs w:val="21"/>
        </w:rPr>
        <w:t>在本次招标期间，如对本承诺函有异议应协商解决，协商不成应提交克拉玛依仲裁委员会（仲裁机构名称）仲裁，该仲裁判决书是终决的，对甲乙双方均有约束力。</w:t>
      </w:r>
    </w:p>
    <w:p>
      <w:pPr>
        <w:widowControl/>
        <w:adjustRightInd w:val="0"/>
        <w:snapToGrid w:val="0"/>
        <w:spacing w:line="400" w:lineRule="exact"/>
        <w:jc w:val="center"/>
        <w:rPr>
          <w:rFonts w:ascii="宋体" w:hAnsi="宋体" w:eastAsia="宋体"/>
          <w:color w:val="000000"/>
          <w:sz w:val="21"/>
          <w:szCs w:val="21"/>
          <w:lang w:val="sq-AL"/>
        </w:rPr>
      </w:pPr>
    </w:p>
    <w:p>
      <w:pPr>
        <w:widowControl/>
        <w:adjustRightInd w:val="0"/>
        <w:snapToGrid w:val="0"/>
        <w:spacing w:line="400" w:lineRule="exact"/>
        <w:jc w:val="center"/>
        <w:rPr>
          <w:rFonts w:ascii="宋体" w:hAnsi="宋体" w:eastAsia="宋体"/>
          <w:color w:val="000000"/>
          <w:sz w:val="21"/>
          <w:szCs w:val="21"/>
          <w:lang w:val="sq-AL"/>
        </w:rPr>
      </w:pPr>
    </w:p>
    <w:p>
      <w:pPr>
        <w:widowControl/>
        <w:adjustRightInd w:val="0"/>
        <w:snapToGrid w:val="0"/>
        <w:spacing w:line="400" w:lineRule="exact"/>
        <w:jc w:val="center"/>
        <w:rPr>
          <w:rFonts w:ascii="宋体" w:hAnsi="宋体" w:eastAsia="宋体"/>
          <w:color w:val="000000"/>
          <w:sz w:val="21"/>
          <w:szCs w:val="21"/>
          <w:lang w:val="sq-AL"/>
        </w:rPr>
      </w:pPr>
    </w:p>
    <w:p>
      <w:pPr>
        <w:widowControl/>
        <w:adjustRightInd w:val="0"/>
        <w:snapToGrid w:val="0"/>
        <w:spacing w:line="400" w:lineRule="exact"/>
        <w:jc w:val="center"/>
        <w:rPr>
          <w:rFonts w:ascii="宋体" w:hAnsi="宋体" w:eastAsia="宋体"/>
          <w:color w:val="000000"/>
          <w:sz w:val="21"/>
          <w:szCs w:val="21"/>
          <w:lang w:val="sq-AL"/>
        </w:rPr>
      </w:pPr>
      <w:bookmarkStart w:id="703" w:name="_Toc20342_WPSOffice_Level1"/>
      <w:bookmarkStart w:id="704" w:name="_Toc9264_WPSOffice_Level2"/>
      <w:r>
        <w:rPr>
          <w:rFonts w:ascii="宋体" w:hAnsi="宋体" w:eastAsia="宋体"/>
          <w:color w:val="000000"/>
          <w:sz w:val="21"/>
          <w:szCs w:val="21"/>
          <w:lang w:val="sq-AL"/>
        </w:rPr>
        <w:t>投标人名称：</w:t>
      </w:r>
      <w:bookmarkEnd w:id="703"/>
      <w:bookmarkEnd w:id="704"/>
    </w:p>
    <w:p>
      <w:pPr>
        <w:widowControl/>
        <w:adjustRightInd w:val="0"/>
        <w:snapToGrid w:val="0"/>
        <w:spacing w:line="400" w:lineRule="exact"/>
        <w:jc w:val="center"/>
        <w:rPr>
          <w:rFonts w:ascii="宋体" w:hAnsi="宋体" w:eastAsia="宋体"/>
          <w:color w:val="000000"/>
          <w:sz w:val="21"/>
          <w:szCs w:val="21"/>
          <w:lang w:val="sq-AL"/>
        </w:rPr>
      </w:pPr>
      <w:bookmarkStart w:id="705" w:name="_Toc1581_WPSOffice_Level2"/>
      <w:bookmarkStart w:id="706" w:name="_Toc2617_WPSOffice_Level1"/>
      <w:r>
        <w:rPr>
          <w:rFonts w:ascii="宋体" w:hAnsi="宋体" w:eastAsia="宋体"/>
          <w:color w:val="000000"/>
          <w:sz w:val="21"/>
          <w:szCs w:val="21"/>
          <w:lang w:val="sq-AL"/>
        </w:rPr>
        <w:t>（盖章）：</w:t>
      </w:r>
      <w:bookmarkEnd w:id="705"/>
      <w:bookmarkEnd w:id="706"/>
    </w:p>
    <w:p>
      <w:pPr>
        <w:widowControl/>
        <w:adjustRightInd w:val="0"/>
        <w:snapToGrid w:val="0"/>
        <w:spacing w:line="400" w:lineRule="exact"/>
        <w:jc w:val="center"/>
        <w:rPr>
          <w:rFonts w:ascii="宋体" w:hAnsi="宋体" w:eastAsia="宋体"/>
          <w:color w:val="000000"/>
          <w:sz w:val="21"/>
          <w:szCs w:val="21"/>
          <w:lang w:val="sq-AL"/>
        </w:rPr>
      </w:pPr>
      <w:r>
        <w:rPr>
          <w:rFonts w:ascii="宋体" w:hAnsi="宋体" w:eastAsia="宋体"/>
          <w:color w:val="000000"/>
          <w:sz w:val="21"/>
          <w:szCs w:val="21"/>
          <w:lang w:val="sq-AL"/>
        </w:rPr>
        <w:t xml:space="preserve">                 </w:t>
      </w:r>
      <w:bookmarkStart w:id="707" w:name="_Toc3551_WPSOffice_Level1"/>
      <w:bookmarkStart w:id="708" w:name="_Toc5894_WPSOffice_Level2"/>
      <w:r>
        <w:rPr>
          <w:rFonts w:ascii="宋体" w:hAnsi="宋体" w:eastAsia="宋体"/>
          <w:color w:val="000000"/>
          <w:sz w:val="21"/>
          <w:szCs w:val="21"/>
          <w:lang w:val="sq-AL"/>
        </w:rPr>
        <w:t>法人代表或授权代表（签字）：</w:t>
      </w:r>
      <w:bookmarkEnd w:id="707"/>
      <w:bookmarkEnd w:id="708"/>
    </w:p>
    <w:p>
      <w:pPr>
        <w:widowControl/>
        <w:adjustRightInd w:val="0"/>
        <w:snapToGrid w:val="0"/>
        <w:spacing w:line="400" w:lineRule="exact"/>
        <w:rPr>
          <w:rFonts w:ascii="宋体" w:hAnsi="宋体" w:eastAsia="宋体"/>
          <w:color w:val="000000"/>
          <w:sz w:val="21"/>
          <w:szCs w:val="21"/>
          <w:lang w:val="sq-AL"/>
        </w:rPr>
      </w:pPr>
      <w:r>
        <w:rPr>
          <w:rFonts w:ascii="宋体" w:hAnsi="宋体" w:eastAsia="宋体"/>
          <w:color w:val="000000"/>
          <w:sz w:val="21"/>
          <w:szCs w:val="21"/>
          <w:lang w:val="sq-AL"/>
        </w:rPr>
        <w:t xml:space="preserve">                                          年   月   日</w:t>
      </w:r>
    </w:p>
    <w:p>
      <w:pPr>
        <w:spacing w:line="440" w:lineRule="exact"/>
        <w:rPr>
          <w:rFonts w:ascii="宋体" w:hAnsi="宋体" w:eastAsia="宋体"/>
          <w:color w:val="000000"/>
          <w:sz w:val="21"/>
          <w:szCs w:val="21"/>
        </w:rPr>
      </w:pPr>
    </w:p>
    <w:p>
      <w:pPr>
        <w:tabs>
          <w:tab w:val="left" w:pos="630"/>
          <w:tab w:val="left" w:pos="1155"/>
        </w:tabs>
        <w:ind w:left="480"/>
        <w:jc w:val="center"/>
        <w:rPr>
          <w:rFonts w:ascii="宋体" w:hAnsi="宋体" w:eastAsia="宋体"/>
          <w:b/>
          <w:color w:val="000000"/>
          <w:sz w:val="24"/>
        </w:rPr>
      </w:pPr>
    </w:p>
    <w:bookmarkEnd w:id="612"/>
    <w:p>
      <w:pPr>
        <w:pStyle w:val="14"/>
        <w:spacing w:line="560" w:lineRule="exact"/>
        <w:rPr>
          <w:rFonts w:ascii="Times New Roman" w:hAnsi="宋体"/>
          <w:b/>
          <w:color w:val="000000"/>
          <w:sz w:val="18"/>
          <w:szCs w:val="18"/>
        </w:rPr>
      </w:pPr>
      <w:r>
        <w:rPr>
          <w:rFonts w:ascii="Times New Roman" w:hAnsi="Times New Roman"/>
          <w:b/>
          <w:color w:val="000000"/>
          <w:sz w:val="24"/>
        </w:rPr>
        <w:br w:type="page"/>
      </w:r>
    </w:p>
    <w:p>
      <w:pPr>
        <w:pStyle w:val="31"/>
        <w:spacing w:line="460" w:lineRule="exact"/>
        <w:ind w:firstLine="0" w:firstLineChars="0"/>
        <w:jc w:val="center"/>
        <w:rPr>
          <w:rFonts w:ascii="方正小标宋简体" w:hAnsi="宋体" w:eastAsia="方正小标宋简体"/>
          <w:color w:val="000000"/>
          <w:sz w:val="32"/>
          <w:szCs w:val="32"/>
        </w:rPr>
      </w:pPr>
      <w:bookmarkStart w:id="709" w:name="_Toc30894_WPSOffice_Level1"/>
      <w:bookmarkStart w:id="710" w:name="_Toc13329_WPSOffice_Level1"/>
      <w:r>
        <w:rPr>
          <w:rFonts w:hint="eastAsia" w:ascii="方正小标宋简体" w:hAnsi="宋体" w:eastAsia="方正小标宋简体"/>
          <w:color w:val="000000"/>
          <w:sz w:val="32"/>
          <w:szCs w:val="32"/>
        </w:rPr>
        <w:t>九、投标人基本情况</w:t>
      </w:r>
      <w:bookmarkEnd w:id="709"/>
      <w:bookmarkEnd w:id="710"/>
    </w:p>
    <w:tbl>
      <w:tblPr>
        <w:tblStyle w:val="22"/>
        <w:tblW w:w="85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945"/>
        <w:gridCol w:w="795"/>
        <w:gridCol w:w="1429"/>
        <w:gridCol w:w="926"/>
        <w:gridCol w:w="286"/>
        <w:gridCol w:w="471"/>
        <w:gridCol w:w="21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投标人名称</w:t>
            </w:r>
          </w:p>
        </w:tc>
        <w:tc>
          <w:tcPr>
            <w:tcW w:w="6955" w:type="dxa"/>
            <w:gridSpan w:val="7"/>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注册地址</w:t>
            </w:r>
          </w:p>
        </w:tc>
        <w:tc>
          <w:tcPr>
            <w:tcW w:w="3169" w:type="dxa"/>
            <w:gridSpan w:val="3"/>
            <w:noWrap/>
            <w:vAlign w:val="center"/>
          </w:tcPr>
          <w:p>
            <w:pPr>
              <w:adjustRightInd w:val="0"/>
              <w:snapToGrid w:val="0"/>
              <w:spacing w:line="480" w:lineRule="exact"/>
              <w:jc w:val="center"/>
              <w:rPr>
                <w:rFonts w:ascii="宋体" w:hAnsi="宋体" w:eastAsia="宋体" w:cs="宋体"/>
                <w:color w:val="000000"/>
                <w:sz w:val="21"/>
                <w:szCs w:val="21"/>
              </w:rPr>
            </w:pPr>
          </w:p>
        </w:tc>
        <w:tc>
          <w:tcPr>
            <w:tcW w:w="1212"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成立时间</w:t>
            </w:r>
          </w:p>
        </w:tc>
        <w:tc>
          <w:tcPr>
            <w:tcW w:w="2574"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vMerge w:val="restart"/>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联系方式</w:t>
            </w:r>
          </w:p>
        </w:tc>
        <w:tc>
          <w:tcPr>
            <w:tcW w:w="945"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联系人</w:t>
            </w:r>
          </w:p>
        </w:tc>
        <w:tc>
          <w:tcPr>
            <w:tcW w:w="2224"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c>
          <w:tcPr>
            <w:tcW w:w="1212"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电  话</w:t>
            </w:r>
          </w:p>
        </w:tc>
        <w:tc>
          <w:tcPr>
            <w:tcW w:w="2574"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vMerge w:val="continue"/>
            <w:noWrap/>
            <w:vAlign w:val="center"/>
          </w:tcPr>
          <w:p>
            <w:pPr>
              <w:adjustRightInd w:val="0"/>
              <w:snapToGrid w:val="0"/>
              <w:spacing w:line="480" w:lineRule="exact"/>
              <w:jc w:val="center"/>
              <w:rPr>
                <w:rFonts w:ascii="宋体" w:hAnsi="宋体" w:eastAsia="宋体" w:cs="宋体"/>
                <w:color w:val="000000"/>
                <w:sz w:val="21"/>
                <w:szCs w:val="21"/>
              </w:rPr>
            </w:pPr>
          </w:p>
        </w:tc>
        <w:tc>
          <w:tcPr>
            <w:tcW w:w="945"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传  真</w:t>
            </w:r>
          </w:p>
        </w:tc>
        <w:tc>
          <w:tcPr>
            <w:tcW w:w="2224"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c>
          <w:tcPr>
            <w:tcW w:w="1212"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网  址</w:t>
            </w:r>
          </w:p>
        </w:tc>
        <w:tc>
          <w:tcPr>
            <w:tcW w:w="2574"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945"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姓名</w:t>
            </w:r>
          </w:p>
        </w:tc>
        <w:tc>
          <w:tcPr>
            <w:tcW w:w="3150" w:type="dxa"/>
            <w:gridSpan w:val="3"/>
            <w:noWrap/>
            <w:vAlign w:val="center"/>
          </w:tcPr>
          <w:p>
            <w:pPr>
              <w:adjustRightInd w:val="0"/>
              <w:snapToGrid w:val="0"/>
              <w:spacing w:line="480" w:lineRule="exact"/>
              <w:jc w:val="center"/>
              <w:rPr>
                <w:rFonts w:ascii="宋体" w:hAnsi="宋体" w:eastAsia="宋体" w:cs="宋体"/>
                <w:color w:val="000000"/>
                <w:sz w:val="21"/>
                <w:szCs w:val="21"/>
              </w:rPr>
            </w:pPr>
          </w:p>
        </w:tc>
        <w:tc>
          <w:tcPr>
            <w:tcW w:w="757"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电话</w:t>
            </w:r>
          </w:p>
        </w:tc>
        <w:tc>
          <w:tcPr>
            <w:tcW w:w="2103" w:type="dxa"/>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rPr>
                <w:rFonts w:ascii="宋体" w:hAnsi="宋体" w:eastAsia="宋体" w:cs="宋体"/>
                <w:color w:val="000000"/>
                <w:sz w:val="21"/>
                <w:szCs w:val="21"/>
              </w:rPr>
            </w:pPr>
            <w:r>
              <w:rPr>
                <w:rFonts w:hint="eastAsia" w:ascii="宋体" w:hAnsi="宋体" w:eastAsia="宋体" w:cs="宋体"/>
                <w:color w:val="000000"/>
                <w:sz w:val="21"/>
                <w:szCs w:val="21"/>
              </w:rPr>
              <w:t>营业执照号</w:t>
            </w:r>
          </w:p>
        </w:tc>
        <w:tc>
          <w:tcPr>
            <w:tcW w:w="1740"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c>
          <w:tcPr>
            <w:tcW w:w="2355"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员工总人数</w:t>
            </w:r>
          </w:p>
        </w:tc>
        <w:tc>
          <w:tcPr>
            <w:tcW w:w="2860" w:type="dxa"/>
            <w:gridSpan w:val="3"/>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rPr>
                <w:rFonts w:ascii="宋体" w:hAnsi="宋体" w:eastAsia="宋体" w:cs="宋体"/>
                <w:color w:val="000000"/>
                <w:sz w:val="21"/>
                <w:szCs w:val="21"/>
              </w:rPr>
            </w:pPr>
            <w:r>
              <w:rPr>
                <w:rFonts w:hint="eastAsia" w:ascii="宋体" w:hAnsi="宋体" w:eastAsia="宋体" w:cs="宋体"/>
                <w:color w:val="000000"/>
                <w:sz w:val="21"/>
                <w:szCs w:val="21"/>
              </w:rPr>
              <w:t>机构代码证号</w:t>
            </w:r>
          </w:p>
        </w:tc>
        <w:tc>
          <w:tcPr>
            <w:tcW w:w="1740"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c>
          <w:tcPr>
            <w:tcW w:w="2355"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服务人员人数</w:t>
            </w:r>
          </w:p>
        </w:tc>
        <w:tc>
          <w:tcPr>
            <w:tcW w:w="2860" w:type="dxa"/>
            <w:gridSpan w:val="3"/>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注册资金</w:t>
            </w:r>
          </w:p>
        </w:tc>
        <w:tc>
          <w:tcPr>
            <w:tcW w:w="1740"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c>
          <w:tcPr>
            <w:tcW w:w="2355"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设备设施数量</w:t>
            </w:r>
          </w:p>
        </w:tc>
        <w:tc>
          <w:tcPr>
            <w:tcW w:w="2860" w:type="dxa"/>
            <w:gridSpan w:val="3"/>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开户银行</w:t>
            </w:r>
          </w:p>
        </w:tc>
        <w:tc>
          <w:tcPr>
            <w:tcW w:w="1740" w:type="dxa"/>
            <w:gridSpan w:val="2"/>
            <w:noWrap/>
            <w:vAlign w:val="center"/>
          </w:tcPr>
          <w:p>
            <w:pPr>
              <w:adjustRightInd w:val="0"/>
              <w:snapToGrid w:val="0"/>
              <w:spacing w:line="480" w:lineRule="exact"/>
              <w:jc w:val="center"/>
              <w:rPr>
                <w:rFonts w:ascii="宋体" w:hAnsi="宋体" w:eastAsia="宋体" w:cs="宋体"/>
                <w:color w:val="000000"/>
                <w:sz w:val="21"/>
                <w:szCs w:val="21"/>
              </w:rPr>
            </w:pPr>
          </w:p>
        </w:tc>
        <w:tc>
          <w:tcPr>
            <w:tcW w:w="2355" w:type="dxa"/>
            <w:gridSpan w:val="2"/>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账号</w:t>
            </w:r>
          </w:p>
        </w:tc>
        <w:tc>
          <w:tcPr>
            <w:tcW w:w="2860" w:type="dxa"/>
            <w:gridSpan w:val="3"/>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经营范围</w:t>
            </w:r>
          </w:p>
        </w:tc>
        <w:tc>
          <w:tcPr>
            <w:tcW w:w="6955" w:type="dxa"/>
            <w:gridSpan w:val="7"/>
            <w:noWrap/>
            <w:vAlign w:val="center"/>
          </w:tcPr>
          <w:p>
            <w:pPr>
              <w:adjustRightInd w:val="0"/>
              <w:snapToGrid w:val="0"/>
              <w:spacing w:line="480" w:lineRule="exact"/>
              <w:jc w:val="center"/>
              <w:rPr>
                <w:rFonts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568" w:type="dxa"/>
            <w:noWrap/>
            <w:vAlign w:val="center"/>
          </w:tcPr>
          <w:p>
            <w:pPr>
              <w:adjustRightInd w:val="0"/>
              <w:snapToGrid w:val="0"/>
              <w:spacing w:line="4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企业简介</w:t>
            </w:r>
          </w:p>
        </w:tc>
        <w:tc>
          <w:tcPr>
            <w:tcW w:w="6955" w:type="dxa"/>
            <w:gridSpan w:val="7"/>
            <w:noWrap/>
            <w:vAlign w:val="center"/>
          </w:tcPr>
          <w:p>
            <w:pPr>
              <w:adjustRightInd w:val="0"/>
              <w:snapToGrid w:val="0"/>
              <w:spacing w:line="480" w:lineRule="exact"/>
              <w:jc w:val="center"/>
              <w:rPr>
                <w:rFonts w:ascii="宋体" w:hAnsi="宋体" w:eastAsia="宋体" w:cs="宋体"/>
                <w:color w:val="000000"/>
                <w:sz w:val="21"/>
                <w:szCs w:val="21"/>
              </w:rPr>
            </w:pPr>
          </w:p>
        </w:tc>
      </w:tr>
    </w:tbl>
    <w:p>
      <w:pPr>
        <w:pStyle w:val="31"/>
        <w:ind w:firstLine="0" w:firstLineChars="0"/>
        <w:rPr>
          <w:rFonts w:ascii="宋体" w:hAnsi="宋体"/>
          <w:color w:val="000000"/>
          <w:sz w:val="18"/>
          <w:szCs w:val="18"/>
        </w:rPr>
      </w:pPr>
      <w:r>
        <w:rPr>
          <w:rFonts w:hint="eastAsia" w:ascii="宋体" w:hAnsi="宋体"/>
          <w:color w:val="000000"/>
          <w:sz w:val="18"/>
          <w:szCs w:val="18"/>
        </w:rPr>
        <w:t>1.1</w:t>
      </w:r>
      <w:r>
        <w:rPr>
          <w:rFonts w:ascii="宋体" w:hAnsi="宋体"/>
          <w:color w:val="000000"/>
          <w:sz w:val="18"/>
          <w:szCs w:val="18"/>
        </w:rPr>
        <w:t>附企业法人营业执照复印件（须加盖投标人公章</w:t>
      </w:r>
      <w:r>
        <w:rPr>
          <w:rFonts w:hint="eastAsia" w:ascii="宋体" w:hAnsi="宋体"/>
          <w:color w:val="000000"/>
          <w:sz w:val="18"/>
          <w:szCs w:val="18"/>
        </w:rPr>
        <w:t>，否则不计分</w:t>
      </w:r>
      <w:r>
        <w:rPr>
          <w:rFonts w:ascii="宋体" w:hAnsi="宋体"/>
          <w:color w:val="000000"/>
          <w:sz w:val="18"/>
          <w:szCs w:val="18"/>
        </w:rPr>
        <w:t>）</w:t>
      </w:r>
    </w:p>
    <w:p>
      <w:pPr>
        <w:pStyle w:val="31"/>
        <w:ind w:firstLine="0" w:firstLineChars="0"/>
        <w:rPr>
          <w:rFonts w:ascii="宋体" w:hAnsi="宋体"/>
          <w:color w:val="000000"/>
          <w:sz w:val="18"/>
          <w:szCs w:val="18"/>
        </w:rPr>
      </w:pPr>
      <w:r>
        <w:rPr>
          <w:rFonts w:hint="eastAsia" w:ascii="宋体" w:hAnsi="宋体"/>
          <w:color w:val="000000"/>
          <w:sz w:val="18"/>
          <w:szCs w:val="18"/>
        </w:rPr>
        <w:t>1.2附资质证书、安全生产许可证、专利证书等</w:t>
      </w:r>
    </w:p>
    <w:p>
      <w:pPr>
        <w:pStyle w:val="48"/>
        <w:adjustRightInd w:val="0"/>
        <w:snapToGrid w:val="0"/>
        <w:spacing w:line="240" w:lineRule="atLeast"/>
        <w:ind w:firstLine="0" w:firstLineChars="0"/>
        <w:outlineLvl w:val="9"/>
        <w:rPr>
          <w:rFonts w:hint="default" w:eastAsia="宋体"/>
          <w:color w:val="000000"/>
          <w:sz w:val="24"/>
          <w:szCs w:val="24"/>
        </w:rPr>
      </w:pPr>
    </w:p>
    <w:p>
      <w:pPr>
        <w:pStyle w:val="48"/>
        <w:adjustRightInd w:val="0"/>
        <w:snapToGrid w:val="0"/>
        <w:spacing w:line="240" w:lineRule="atLeast"/>
        <w:ind w:firstLine="0" w:firstLineChars="0"/>
        <w:outlineLvl w:val="9"/>
        <w:rPr>
          <w:rFonts w:hint="default" w:eastAsia="宋体"/>
          <w:color w:val="000000"/>
          <w:sz w:val="24"/>
          <w:szCs w:val="24"/>
        </w:rPr>
      </w:pPr>
    </w:p>
    <w:p>
      <w:pPr>
        <w:pStyle w:val="31"/>
        <w:spacing w:line="460" w:lineRule="exact"/>
        <w:ind w:firstLine="0" w:firstLineChars="0"/>
        <w:jc w:val="center"/>
        <w:rPr>
          <w:rFonts w:ascii="方正小标宋简体" w:hAnsi="宋体" w:eastAsia="方正小标宋简体"/>
          <w:color w:val="000000"/>
          <w:sz w:val="32"/>
          <w:szCs w:val="32"/>
        </w:rPr>
      </w:pPr>
    </w:p>
    <w:p>
      <w:pPr>
        <w:pStyle w:val="31"/>
        <w:spacing w:line="460" w:lineRule="exact"/>
        <w:ind w:firstLine="0" w:firstLineChars="0"/>
        <w:jc w:val="center"/>
        <w:rPr>
          <w:rFonts w:ascii="方正小标宋简体" w:hAnsi="宋体" w:eastAsia="方正小标宋简体"/>
          <w:color w:val="000000"/>
          <w:sz w:val="32"/>
          <w:szCs w:val="32"/>
        </w:rPr>
      </w:pPr>
    </w:p>
    <w:p>
      <w:pPr>
        <w:pStyle w:val="31"/>
        <w:spacing w:line="460" w:lineRule="exact"/>
        <w:ind w:firstLine="0" w:firstLineChars="0"/>
        <w:jc w:val="center"/>
        <w:rPr>
          <w:rFonts w:ascii="方正小标宋简体" w:hAnsi="宋体" w:eastAsia="方正小标宋简体"/>
          <w:color w:val="000000"/>
          <w:sz w:val="32"/>
          <w:szCs w:val="32"/>
        </w:rPr>
      </w:pPr>
      <w:bookmarkStart w:id="711" w:name="_Toc28348_WPSOffice_Level1"/>
      <w:bookmarkStart w:id="712" w:name="_Toc1852_WPSOffice_Level1"/>
      <w:r>
        <w:rPr>
          <w:rFonts w:hint="eastAsia" w:ascii="方正小标宋简体" w:hAnsi="宋体" w:eastAsia="方正小标宋简体"/>
          <w:color w:val="000000"/>
          <w:sz w:val="32"/>
          <w:szCs w:val="32"/>
        </w:rPr>
        <w:t>十、服务团队基本情况</w:t>
      </w:r>
      <w:bookmarkEnd w:id="711"/>
      <w:bookmarkEnd w:id="712"/>
    </w:p>
    <w:p>
      <w:pPr>
        <w:pStyle w:val="48"/>
        <w:adjustRightInd w:val="0"/>
        <w:snapToGrid w:val="0"/>
        <w:spacing w:line="240" w:lineRule="atLeast"/>
        <w:ind w:firstLine="0" w:firstLineChars="0"/>
        <w:outlineLvl w:val="9"/>
        <w:rPr>
          <w:rFonts w:hint="default" w:eastAsia="宋体"/>
          <w:b w:val="0"/>
          <w:color w:val="000000"/>
          <w:sz w:val="20"/>
        </w:rPr>
      </w:pPr>
    </w:p>
    <w:p>
      <w:pPr>
        <w:pStyle w:val="48"/>
        <w:adjustRightInd w:val="0"/>
        <w:snapToGrid w:val="0"/>
        <w:spacing w:line="240" w:lineRule="atLeast"/>
        <w:ind w:firstLine="0" w:firstLineChars="0"/>
        <w:outlineLvl w:val="9"/>
        <w:rPr>
          <w:rFonts w:hint="default" w:eastAsia="宋体"/>
          <w:b w:val="0"/>
          <w:color w:val="000000"/>
          <w:sz w:val="20"/>
        </w:rPr>
      </w:pPr>
      <w:bookmarkStart w:id="713" w:name="_Toc9627_WPSOffice_Level2"/>
      <w:bookmarkStart w:id="714" w:name="_Toc8001_WPSOffice_Level2"/>
      <w:r>
        <w:rPr>
          <w:rFonts w:eastAsia="宋体"/>
          <w:b w:val="0"/>
          <w:color w:val="000000"/>
          <w:sz w:val="20"/>
        </w:rPr>
        <w:t>8.1投标人管理机构：</w:t>
      </w:r>
      <w:bookmarkEnd w:id="713"/>
      <w:bookmarkEnd w:id="714"/>
    </w:p>
    <w:tbl>
      <w:tblPr>
        <w:tblStyle w:val="22"/>
        <w:tblW w:w="86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6"/>
        <w:gridCol w:w="1470"/>
        <w:gridCol w:w="1355"/>
        <w:gridCol w:w="2215"/>
        <w:gridCol w:w="1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Merge w:val="restart"/>
            <w:noWrap/>
            <w:vAlign w:val="center"/>
          </w:tcPr>
          <w:p>
            <w:pPr>
              <w:widowControl/>
              <w:jc w:val="center"/>
              <w:rPr>
                <w:rFonts w:ascii="宋体" w:hAnsi="宋体" w:eastAsia="宋体"/>
                <w:color w:val="000000"/>
                <w:kern w:val="0"/>
                <w:sz w:val="21"/>
                <w:szCs w:val="21"/>
              </w:rPr>
            </w:pPr>
            <w:r>
              <w:rPr>
                <w:rFonts w:ascii="宋体" w:hAnsi="宋体" w:eastAsia="宋体"/>
                <w:color w:val="000000"/>
                <w:kern w:val="0"/>
                <w:sz w:val="21"/>
                <w:szCs w:val="21"/>
              </w:rPr>
              <w:t>序号</w:t>
            </w:r>
          </w:p>
        </w:tc>
        <w:tc>
          <w:tcPr>
            <w:tcW w:w="1286" w:type="dxa"/>
            <w:vMerge w:val="restart"/>
            <w:noWrap/>
            <w:vAlign w:val="center"/>
          </w:tcPr>
          <w:p>
            <w:pPr>
              <w:widowControl/>
              <w:jc w:val="center"/>
              <w:rPr>
                <w:rFonts w:ascii="宋体" w:hAnsi="宋体" w:eastAsia="宋体"/>
                <w:color w:val="000000"/>
                <w:kern w:val="0"/>
                <w:sz w:val="21"/>
                <w:szCs w:val="21"/>
              </w:rPr>
            </w:pPr>
            <w:r>
              <w:rPr>
                <w:rFonts w:ascii="宋体" w:hAnsi="宋体" w:eastAsia="宋体"/>
                <w:color w:val="000000"/>
                <w:kern w:val="0"/>
                <w:sz w:val="21"/>
                <w:szCs w:val="21"/>
              </w:rPr>
              <w:t>岗位</w:t>
            </w:r>
          </w:p>
        </w:tc>
        <w:tc>
          <w:tcPr>
            <w:tcW w:w="1470" w:type="dxa"/>
            <w:vMerge w:val="restart"/>
            <w:noWrap/>
            <w:vAlign w:val="center"/>
          </w:tcPr>
          <w:p>
            <w:pPr>
              <w:widowControl/>
              <w:jc w:val="center"/>
              <w:rPr>
                <w:rFonts w:ascii="宋体" w:hAnsi="宋体" w:eastAsia="宋体"/>
                <w:color w:val="000000"/>
                <w:kern w:val="0"/>
                <w:sz w:val="21"/>
                <w:szCs w:val="21"/>
              </w:rPr>
            </w:pPr>
            <w:r>
              <w:rPr>
                <w:rFonts w:ascii="宋体" w:hAnsi="宋体" w:eastAsia="宋体"/>
                <w:color w:val="000000"/>
                <w:kern w:val="0"/>
                <w:sz w:val="21"/>
                <w:szCs w:val="21"/>
              </w:rPr>
              <w:t>姓名</w:t>
            </w:r>
          </w:p>
        </w:tc>
        <w:tc>
          <w:tcPr>
            <w:tcW w:w="1355" w:type="dxa"/>
            <w:vMerge w:val="restart"/>
            <w:noWrap/>
            <w:vAlign w:val="center"/>
          </w:tcPr>
          <w:p>
            <w:pPr>
              <w:widowControl/>
              <w:jc w:val="center"/>
              <w:rPr>
                <w:rFonts w:ascii="宋体" w:hAnsi="宋体" w:eastAsia="宋体"/>
                <w:color w:val="000000"/>
                <w:kern w:val="0"/>
                <w:sz w:val="21"/>
                <w:szCs w:val="21"/>
              </w:rPr>
            </w:pPr>
            <w:r>
              <w:rPr>
                <w:rFonts w:ascii="宋体" w:hAnsi="宋体" w:eastAsia="宋体"/>
                <w:color w:val="000000"/>
                <w:kern w:val="0"/>
                <w:sz w:val="21"/>
                <w:szCs w:val="21"/>
              </w:rPr>
              <w:t>文化程度</w:t>
            </w:r>
          </w:p>
        </w:tc>
        <w:tc>
          <w:tcPr>
            <w:tcW w:w="2215" w:type="dxa"/>
            <w:vMerge w:val="restart"/>
            <w:noWrap/>
            <w:vAlign w:val="center"/>
          </w:tcPr>
          <w:p>
            <w:pPr>
              <w:widowControl/>
              <w:jc w:val="center"/>
              <w:rPr>
                <w:rFonts w:ascii="宋体" w:hAnsi="宋体" w:eastAsia="宋体"/>
                <w:color w:val="000000"/>
                <w:kern w:val="0"/>
                <w:sz w:val="21"/>
                <w:szCs w:val="21"/>
              </w:rPr>
            </w:pPr>
            <w:r>
              <w:rPr>
                <w:rFonts w:ascii="宋体" w:hAnsi="宋体" w:eastAsia="宋体"/>
                <w:color w:val="000000"/>
                <w:kern w:val="0"/>
                <w:sz w:val="21"/>
                <w:szCs w:val="21"/>
              </w:rPr>
              <w:t>岗位累计工作时间</w:t>
            </w:r>
          </w:p>
        </w:tc>
        <w:tc>
          <w:tcPr>
            <w:tcW w:w="1470" w:type="dxa"/>
            <w:vMerge w:val="restart"/>
            <w:noWrap/>
            <w:vAlign w:val="center"/>
          </w:tcPr>
          <w:p>
            <w:pPr>
              <w:widowControl/>
              <w:ind w:left="147" w:right="-717" w:rightChars="-224" w:hanging="147" w:hangingChars="70"/>
              <w:rPr>
                <w:rFonts w:ascii="宋体" w:hAnsi="宋体" w:eastAsia="宋体"/>
                <w:color w:val="000000"/>
                <w:kern w:val="0"/>
                <w:sz w:val="21"/>
                <w:szCs w:val="21"/>
              </w:rPr>
            </w:pPr>
            <w:r>
              <w:rPr>
                <w:rFonts w:ascii="宋体" w:hAnsi="宋体" w:eastAsia="宋体"/>
                <w:color w:val="000000"/>
                <w:kern w:val="0"/>
                <w:sz w:val="21"/>
                <w:szCs w:val="21"/>
              </w:rPr>
              <w:t>身份证号</w:t>
            </w:r>
            <w:r>
              <w:rPr>
                <w:rFonts w:hint="eastAsia" w:ascii="宋体" w:hAnsi="宋体" w:eastAsia="宋体"/>
                <w:color w:val="000000"/>
                <w:kern w:val="0"/>
                <w:sz w:val="21"/>
                <w:szCs w:val="21"/>
              </w:rPr>
              <w:t>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17" w:type="dxa"/>
            <w:vMerge w:val="continue"/>
            <w:noWrap/>
            <w:vAlign w:val="center"/>
          </w:tcPr>
          <w:p>
            <w:pPr>
              <w:widowControl/>
              <w:jc w:val="left"/>
              <w:rPr>
                <w:rFonts w:ascii="宋体" w:hAnsi="宋体" w:eastAsia="宋体"/>
                <w:color w:val="000000"/>
                <w:kern w:val="0"/>
                <w:sz w:val="21"/>
                <w:szCs w:val="21"/>
              </w:rPr>
            </w:pPr>
          </w:p>
        </w:tc>
        <w:tc>
          <w:tcPr>
            <w:tcW w:w="1286" w:type="dxa"/>
            <w:vMerge w:val="continue"/>
            <w:noWrap/>
            <w:vAlign w:val="center"/>
          </w:tcPr>
          <w:p>
            <w:pPr>
              <w:widowControl/>
              <w:jc w:val="left"/>
              <w:rPr>
                <w:rFonts w:ascii="宋体" w:hAnsi="宋体" w:eastAsia="宋体"/>
                <w:color w:val="000000"/>
                <w:kern w:val="0"/>
                <w:sz w:val="21"/>
                <w:szCs w:val="21"/>
              </w:rPr>
            </w:pPr>
          </w:p>
        </w:tc>
        <w:tc>
          <w:tcPr>
            <w:tcW w:w="1470" w:type="dxa"/>
            <w:vMerge w:val="continue"/>
            <w:noWrap/>
            <w:vAlign w:val="center"/>
          </w:tcPr>
          <w:p>
            <w:pPr>
              <w:widowControl/>
              <w:jc w:val="left"/>
              <w:rPr>
                <w:rFonts w:ascii="宋体" w:hAnsi="宋体" w:eastAsia="宋体"/>
                <w:color w:val="000000"/>
                <w:kern w:val="0"/>
                <w:sz w:val="21"/>
                <w:szCs w:val="21"/>
              </w:rPr>
            </w:pPr>
          </w:p>
        </w:tc>
        <w:tc>
          <w:tcPr>
            <w:tcW w:w="1355" w:type="dxa"/>
            <w:vMerge w:val="continue"/>
            <w:noWrap/>
            <w:vAlign w:val="center"/>
          </w:tcPr>
          <w:p>
            <w:pPr>
              <w:widowControl/>
              <w:jc w:val="left"/>
              <w:rPr>
                <w:rFonts w:ascii="宋体" w:hAnsi="宋体" w:eastAsia="宋体"/>
                <w:color w:val="000000"/>
                <w:kern w:val="0"/>
                <w:sz w:val="21"/>
                <w:szCs w:val="21"/>
              </w:rPr>
            </w:pPr>
          </w:p>
        </w:tc>
        <w:tc>
          <w:tcPr>
            <w:tcW w:w="2215" w:type="dxa"/>
            <w:vMerge w:val="continue"/>
            <w:noWrap/>
            <w:vAlign w:val="center"/>
          </w:tcPr>
          <w:p>
            <w:pPr>
              <w:widowControl/>
              <w:jc w:val="left"/>
              <w:rPr>
                <w:rFonts w:ascii="宋体" w:hAnsi="宋体" w:eastAsia="宋体"/>
                <w:color w:val="000000"/>
                <w:kern w:val="0"/>
                <w:sz w:val="21"/>
                <w:szCs w:val="21"/>
              </w:rPr>
            </w:pPr>
          </w:p>
        </w:tc>
        <w:tc>
          <w:tcPr>
            <w:tcW w:w="1470" w:type="dxa"/>
            <w:vMerge w:val="continue"/>
            <w:noWrap/>
            <w:vAlign w:val="center"/>
          </w:tcPr>
          <w:p>
            <w:pPr>
              <w:widowControl/>
              <w:jc w:val="left"/>
              <w:rPr>
                <w:rFonts w:ascii="宋体" w:hAnsi="宋体" w:eastAsia="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0" w:hRule="atLeast"/>
        </w:trPr>
        <w:tc>
          <w:tcPr>
            <w:tcW w:w="817"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286"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35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221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286"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35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221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286"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35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221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286"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35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221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286"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35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2215"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c>
          <w:tcPr>
            <w:tcW w:w="1470" w:type="dxa"/>
            <w:noWrap/>
            <w:vAlign w:val="bottom"/>
          </w:tcPr>
          <w:p>
            <w:pPr>
              <w:widowControl/>
              <w:jc w:val="left"/>
              <w:rPr>
                <w:rFonts w:ascii="宋体" w:hAnsi="宋体" w:eastAsia="宋体"/>
                <w:color w:val="000000"/>
                <w:kern w:val="0"/>
                <w:sz w:val="21"/>
                <w:szCs w:val="21"/>
              </w:rPr>
            </w:pPr>
            <w:r>
              <w:rPr>
                <w:rFonts w:ascii="宋体" w:hAnsi="宋体" w:eastAsia="宋体"/>
                <w:color w:val="000000"/>
                <w:kern w:val="0"/>
                <w:sz w:val="21"/>
                <w:szCs w:val="21"/>
              </w:rPr>
              <w:t>　</w:t>
            </w:r>
          </w:p>
        </w:tc>
      </w:tr>
    </w:tbl>
    <w:p>
      <w:pPr>
        <w:pStyle w:val="31"/>
        <w:spacing w:line="240" w:lineRule="auto"/>
        <w:ind w:firstLine="0" w:firstLineChars="0"/>
        <w:rPr>
          <w:rFonts w:ascii="宋体" w:hAnsi="宋体" w:cs="宋体"/>
          <w:color w:val="000000"/>
        </w:rPr>
      </w:pPr>
    </w:p>
    <w:p>
      <w:pPr>
        <w:pStyle w:val="31"/>
        <w:spacing w:line="240" w:lineRule="auto"/>
        <w:ind w:firstLine="0" w:firstLineChars="0"/>
        <w:rPr>
          <w:rFonts w:ascii="宋体" w:hAnsi="宋体" w:cs="宋体"/>
          <w:color w:val="000000"/>
        </w:rPr>
      </w:pPr>
      <w:r>
        <w:rPr>
          <w:rFonts w:hint="eastAsia" w:ascii="宋体" w:hAnsi="宋体" w:cs="宋体"/>
          <w:color w:val="000000"/>
        </w:rPr>
        <w:t>说明：本表需包含生产、技术、HSE管理机构及人员。</w:t>
      </w:r>
      <w:r>
        <w:rPr>
          <w:rFonts w:hint="eastAsia" w:ascii="宋体" w:hAnsi="宋体" w:cs="宋体"/>
          <w:b/>
          <w:color w:val="000000"/>
        </w:rPr>
        <w:t>注明技术负责人</w:t>
      </w:r>
      <w:r>
        <w:rPr>
          <w:rFonts w:hint="eastAsia" w:ascii="宋体" w:hAnsi="宋体" w:cs="宋体"/>
          <w:color w:val="000000"/>
        </w:rPr>
        <w:t>。</w:t>
      </w:r>
    </w:p>
    <w:p>
      <w:pPr>
        <w:pStyle w:val="31"/>
        <w:spacing w:line="460" w:lineRule="exact"/>
        <w:ind w:firstLine="0" w:firstLineChars="0"/>
        <w:rPr>
          <w:rFonts w:ascii="宋体" w:hAnsi="宋体"/>
          <w:color w:val="000000"/>
        </w:rPr>
      </w:pPr>
      <w:bookmarkStart w:id="715" w:name="_Toc22704_WPSOffice_Level3"/>
      <w:r>
        <w:rPr>
          <w:rFonts w:hint="eastAsia" w:ascii="宋体" w:hAnsi="宋体"/>
          <w:color w:val="000000"/>
        </w:rPr>
        <w:t>8.1.1附项目技术负责人职称或专业项目证件（</w:t>
      </w:r>
      <w:r>
        <w:rPr>
          <w:rFonts w:ascii="宋体" w:hAnsi="宋体"/>
          <w:color w:val="000000"/>
        </w:rPr>
        <w:t>须加盖投标人公章</w:t>
      </w:r>
      <w:r>
        <w:rPr>
          <w:rFonts w:hint="eastAsia" w:ascii="宋体" w:hAnsi="宋体"/>
          <w:color w:val="000000"/>
        </w:rPr>
        <w:t>，</w:t>
      </w:r>
      <w:r>
        <w:rPr>
          <w:rFonts w:hint="eastAsia" w:ascii="宋体" w:hAnsi="宋体" w:cs="宋体"/>
          <w:color w:val="000000"/>
        </w:rPr>
        <w:t>否则不计分</w:t>
      </w:r>
      <w:r>
        <w:rPr>
          <w:rFonts w:hint="eastAsia" w:ascii="宋体" w:hAnsi="宋体"/>
          <w:color w:val="000000"/>
        </w:rPr>
        <w:t>）</w:t>
      </w:r>
      <w:bookmarkEnd w:id="715"/>
    </w:p>
    <w:p>
      <w:pPr>
        <w:pStyle w:val="31"/>
        <w:adjustRightInd w:val="0"/>
        <w:snapToGrid w:val="0"/>
        <w:spacing w:line="480" w:lineRule="exact"/>
        <w:ind w:firstLine="0" w:firstLineChars="0"/>
        <w:rPr>
          <w:rFonts w:ascii="宋体" w:hAnsi="宋体"/>
          <w:color w:val="000000"/>
        </w:rPr>
      </w:pPr>
      <w:bookmarkStart w:id="716" w:name="_Toc6478_WPSOffice_Level3"/>
      <w:r>
        <w:rPr>
          <w:rFonts w:hint="eastAsia" w:ascii="宋体" w:hAnsi="宋体"/>
          <w:color w:val="000000"/>
        </w:rPr>
        <w:t>8.1.2附</w:t>
      </w:r>
      <w:r>
        <w:rPr>
          <w:rFonts w:hint="eastAsia" w:ascii="宋体" w:hAnsi="宋体" w:cs="宋体"/>
          <w:color w:val="000000"/>
        </w:rPr>
        <w:t>管理组织机构图（</w:t>
      </w:r>
      <w:r>
        <w:rPr>
          <w:rFonts w:ascii="宋体" w:hAnsi="宋体"/>
          <w:color w:val="000000"/>
        </w:rPr>
        <w:t>须加盖投标人公章</w:t>
      </w:r>
      <w:r>
        <w:rPr>
          <w:rFonts w:hint="eastAsia" w:ascii="宋体" w:hAnsi="宋体"/>
          <w:color w:val="000000"/>
        </w:rPr>
        <w:t>，</w:t>
      </w:r>
      <w:r>
        <w:rPr>
          <w:rFonts w:hint="eastAsia" w:ascii="宋体" w:hAnsi="宋体" w:cs="宋体"/>
          <w:color w:val="000000"/>
        </w:rPr>
        <w:t>否则不计分）</w:t>
      </w:r>
      <w:bookmarkEnd w:id="716"/>
    </w:p>
    <w:p>
      <w:pPr>
        <w:pStyle w:val="31"/>
        <w:adjustRightInd w:val="0"/>
        <w:snapToGrid w:val="0"/>
        <w:spacing w:line="480" w:lineRule="exact"/>
        <w:ind w:firstLine="0" w:firstLineChars="0"/>
        <w:rPr>
          <w:rFonts w:ascii="宋体" w:hAnsi="宋体"/>
          <w:color w:val="000000"/>
          <w:sz w:val="24"/>
          <w:szCs w:val="24"/>
        </w:rPr>
      </w:pPr>
      <w:bookmarkStart w:id="717" w:name="_Toc25384_WPSOffice_Level3"/>
      <w:r>
        <w:rPr>
          <w:rFonts w:hint="eastAsia" w:ascii="宋体" w:hAnsi="宋体"/>
          <w:color w:val="000000"/>
        </w:rPr>
        <w:t>8.1.3</w:t>
      </w:r>
      <w:r>
        <w:rPr>
          <w:rFonts w:hint="eastAsia" w:ascii="宋体" w:hAnsi="宋体" w:cs="宋体"/>
          <w:color w:val="000000"/>
        </w:rPr>
        <w:t>附管理制度目录（</w:t>
      </w:r>
      <w:r>
        <w:rPr>
          <w:rFonts w:ascii="宋体" w:hAnsi="宋体"/>
          <w:color w:val="000000"/>
        </w:rPr>
        <w:t>须加盖投标人公章</w:t>
      </w:r>
      <w:r>
        <w:rPr>
          <w:rFonts w:hint="eastAsia" w:ascii="宋体" w:hAnsi="宋体"/>
          <w:color w:val="000000"/>
        </w:rPr>
        <w:t>，</w:t>
      </w:r>
      <w:r>
        <w:rPr>
          <w:rFonts w:hint="eastAsia" w:ascii="宋体" w:hAnsi="宋体" w:cs="宋体"/>
          <w:color w:val="000000"/>
        </w:rPr>
        <w:t>否则不计分）</w:t>
      </w:r>
      <w:bookmarkEnd w:id="717"/>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48"/>
        <w:adjustRightInd w:val="0"/>
        <w:snapToGrid w:val="0"/>
        <w:spacing w:line="480" w:lineRule="exact"/>
        <w:ind w:firstLine="0" w:firstLineChars="0"/>
        <w:outlineLvl w:val="9"/>
        <w:rPr>
          <w:rFonts w:hint="default" w:eastAsia="宋体"/>
          <w:color w:val="000000"/>
          <w:sz w:val="18"/>
          <w:szCs w:val="18"/>
        </w:rPr>
      </w:pPr>
    </w:p>
    <w:p>
      <w:pPr>
        <w:pStyle w:val="31"/>
        <w:spacing w:line="460" w:lineRule="exact"/>
        <w:ind w:firstLine="0" w:firstLineChars="0"/>
        <w:jc w:val="center"/>
        <w:rPr>
          <w:rFonts w:ascii="方正小标宋简体" w:hAnsi="宋体" w:eastAsia="方正小标宋简体"/>
          <w:color w:val="000000"/>
          <w:sz w:val="32"/>
          <w:szCs w:val="32"/>
        </w:rPr>
      </w:pPr>
      <w:bookmarkStart w:id="718" w:name="_Toc28900_WPSOffice_Level1"/>
      <w:bookmarkStart w:id="719" w:name="_Toc15234_WPSOffice_Level1"/>
      <w:r>
        <w:rPr>
          <w:rFonts w:hint="eastAsia" w:ascii="方正小标宋简体" w:hAnsi="宋体" w:eastAsia="方正小标宋简体"/>
          <w:color w:val="000000"/>
          <w:sz w:val="32"/>
          <w:szCs w:val="32"/>
        </w:rPr>
        <w:t>十一、业绩清单及证明资料</w:t>
      </w:r>
      <w:bookmarkEnd w:id="718"/>
      <w:bookmarkEnd w:id="719"/>
    </w:p>
    <w:tbl>
      <w:tblPr>
        <w:tblStyle w:val="22"/>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68"/>
        <w:gridCol w:w="1300"/>
        <w:gridCol w:w="1559"/>
        <w:gridCol w:w="1276"/>
        <w:gridCol w:w="1843"/>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968" w:type="dxa"/>
            <w:tcBorders>
              <w:bottom w:val="nil"/>
            </w:tcBorders>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000000"/>
                <w:sz w:val="18"/>
                <w:szCs w:val="18"/>
              </w:rPr>
              <w:t>序号</w:t>
            </w:r>
          </w:p>
        </w:tc>
        <w:tc>
          <w:tcPr>
            <w:tcW w:w="1300" w:type="dxa"/>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000000"/>
                <w:sz w:val="18"/>
                <w:szCs w:val="18"/>
              </w:rPr>
              <w:t>项目名称</w:t>
            </w:r>
          </w:p>
        </w:tc>
        <w:tc>
          <w:tcPr>
            <w:tcW w:w="1559" w:type="dxa"/>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000000"/>
                <w:sz w:val="18"/>
                <w:szCs w:val="18"/>
              </w:rPr>
              <w:t xml:space="preserve"> 时间</w:t>
            </w:r>
          </w:p>
        </w:tc>
        <w:tc>
          <w:tcPr>
            <w:tcW w:w="1276" w:type="dxa"/>
            <w:tcBorders>
              <w:bottom w:val="nil"/>
            </w:tcBorders>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000000"/>
                <w:sz w:val="18"/>
                <w:szCs w:val="18"/>
              </w:rPr>
              <w:t xml:space="preserve"> 金额</w:t>
            </w:r>
          </w:p>
        </w:tc>
        <w:tc>
          <w:tcPr>
            <w:tcW w:w="1843" w:type="dxa"/>
            <w:tcBorders>
              <w:bottom w:val="nil"/>
            </w:tcBorders>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000000"/>
                <w:sz w:val="18"/>
                <w:szCs w:val="18"/>
              </w:rPr>
              <w:t>发包方名称</w:t>
            </w:r>
          </w:p>
        </w:tc>
        <w:tc>
          <w:tcPr>
            <w:tcW w:w="1760" w:type="dxa"/>
            <w:tcBorders>
              <w:bottom w:val="nil"/>
            </w:tcBorders>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8706" w:type="dxa"/>
            <w:gridSpan w:val="6"/>
            <w:tcBorders>
              <w:bottom w:val="nil"/>
            </w:tcBorders>
            <w:noWrap/>
            <w:vAlign w:val="center"/>
          </w:tcPr>
          <w:p>
            <w:pPr>
              <w:adjustRightInd w:val="0"/>
              <w:snapToGrid w:val="0"/>
              <w:spacing w:line="480" w:lineRule="exact"/>
              <w:jc w:val="center"/>
              <w:rPr>
                <w:rFonts w:ascii="宋体" w:hAnsi="宋体" w:eastAsia="宋体" w:cs="宋体"/>
                <w:b/>
                <w:color w:val="000000"/>
                <w:sz w:val="18"/>
                <w:szCs w:val="18"/>
              </w:rPr>
            </w:pPr>
            <w:r>
              <w:rPr>
                <w:rFonts w:hint="eastAsia" w:ascii="宋体" w:hAnsi="宋体" w:eastAsia="宋体" w:cs="宋体"/>
                <w:b/>
                <w:color w:val="FF0000"/>
                <w:sz w:val="18"/>
                <w:szCs w:val="18"/>
              </w:rPr>
              <w:t>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968"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300"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559"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276"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843"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760" w:type="dxa"/>
            <w:noWrap/>
            <w:vAlign w:val="center"/>
          </w:tcPr>
          <w:p>
            <w:pPr>
              <w:adjustRightInd w:val="0"/>
              <w:snapToGrid w:val="0"/>
              <w:spacing w:line="480" w:lineRule="exact"/>
              <w:jc w:val="center"/>
              <w:rPr>
                <w:rFonts w:ascii="宋体" w:hAnsi="宋体" w:cs="宋体"/>
                <w:color w:val="000000"/>
                <w:sz w:val="18"/>
                <w:szCs w:val="18"/>
              </w:rPr>
            </w:pPr>
            <w:r>
              <w:rPr>
                <w:rFonts w:hint="eastAsia" w:ascii="宋体" w:hAnsi="宋体" w:cs="宋体"/>
                <w:color w:val="000000"/>
                <w:sz w:val="18"/>
                <w:szCs w:val="18"/>
              </w:rPr>
              <w:t>附合同和结算发票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968"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300"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559"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276"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843"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760" w:type="dxa"/>
            <w:noWrap/>
            <w:vAlign w:val="center"/>
          </w:tcPr>
          <w:p>
            <w:pPr>
              <w:adjustRightInd w:val="0"/>
              <w:snapToGrid w:val="0"/>
              <w:spacing w:line="480" w:lineRule="exact"/>
              <w:jc w:val="center"/>
              <w:rPr>
                <w:rFonts w:ascii="宋体" w:hAnsi="宋体" w:cs="宋体"/>
                <w:color w:val="000000"/>
                <w:sz w:val="18"/>
                <w:szCs w:val="18"/>
              </w:rPr>
            </w:pPr>
            <w:r>
              <w:rPr>
                <w:rFonts w:hint="eastAsia" w:ascii="宋体" w:hAnsi="宋体" w:cs="宋体"/>
                <w:color w:val="000000"/>
                <w:sz w:val="18"/>
                <w:szCs w:val="18"/>
              </w:rPr>
              <w:t>附合同和结算发票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968"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300"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559"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276"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843" w:type="dxa"/>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p>
        </w:tc>
        <w:tc>
          <w:tcPr>
            <w:tcW w:w="1760" w:type="dxa"/>
            <w:noWrap/>
            <w:vAlign w:val="center"/>
          </w:tcPr>
          <w:p>
            <w:pPr>
              <w:adjustRightInd w:val="0"/>
              <w:snapToGrid w:val="0"/>
              <w:spacing w:line="480" w:lineRule="exact"/>
              <w:jc w:val="center"/>
              <w:rPr>
                <w:rFonts w:ascii="宋体" w:hAnsi="宋体" w:cs="宋体"/>
                <w:color w:val="000000"/>
                <w:sz w:val="18"/>
                <w:szCs w:val="18"/>
              </w:rPr>
            </w:pPr>
            <w:r>
              <w:rPr>
                <w:rFonts w:hint="eastAsia" w:ascii="宋体" w:hAnsi="宋体" w:cs="宋体"/>
                <w:color w:val="000000"/>
                <w:sz w:val="18"/>
                <w:szCs w:val="18"/>
              </w:rPr>
              <w:t>附合同和结算发票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2268" w:type="dxa"/>
            <w:gridSpan w:val="2"/>
            <w:noWrap/>
            <w:vAlign w:val="center"/>
          </w:tcPr>
          <w:p>
            <w:pPr>
              <w:adjustRightInd w:val="0"/>
              <w:snapToGrid w:val="0"/>
              <w:spacing w:before="60" w:beforeLines="25" w:after="60" w:afterLines="25" w:line="480" w:lineRule="exact"/>
              <w:jc w:val="center"/>
              <w:rPr>
                <w:rFonts w:ascii="宋体" w:hAnsi="宋体" w:cs="宋体"/>
                <w:color w:val="000000"/>
                <w:sz w:val="18"/>
                <w:szCs w:val="18"/>
              </w:rPr>
            </w:pPr>
            <w:r>
              <w:rPr>
                <w:rFonts w:hint="eastAsia" w:ascii="宋体" w:hAnsi="宋体" w:cs="宋体"/>
                <w:color w:val="000000"/>
                <w:sz w:val="18"/>
                <w:szCs w:val="18"/>
              </w:rPr>
              <w:t>金额小计（万元）：</w:t>
            </w:r>
          </w:p>
        </w:tc>
        <w:tc>
          <w:tcPr>
            <w:tcW w:w="6438" w:type="dxa"/>
            <w:gridSpan w:val="4"/>
            <w:noWrap/>
            <w:vAlign w:val="center"/>
          </w:tcPr>
          <w:p>
            <w:pPr>
              <w:adjustRightInd w:val="0"/>
              <w:snapToGrid w:val="0"/>
              <w:spacing w:line="480" w:lineRule="exact"/>
              <w:jc w:val="center"/>
              <w:rPr>
                <w:rFonts w:ascii="宋体" w:hAnsi="宋体" w:cs="宋体"/>
                <w:color w:val="000000"/>
                <w:sz w:val="18"/>
                <w:szCs w:val="18"/>
              </w:rPr>
            </w:pPr>
          </w:p>
        </w:tc>
      </w:tr>
    </w:tbl>
    <w:p>
      <w:pPr>
        <w:pStyle w:val="31"/>
        <w:spacing w:line="460" w:lineRule="exact"/>
        <w:ind w:firstLine="0" w:firstLineChars="0"/>
        <w:rPr>
          <w:rFonts w:ascii="宋体" w:hAnsi="宋体"/>
          <w:b/>
          <w:sz w:val="18"/>
          <w:szCs w:val="18"/>
        </w:rPr>
      </w:pPr>
    </w:p>
    <w:p>
      <w:pPr>
        <w:pStyle w:val="31"/>
        <w:spacing w:line="460" w:lineRule="exact"/>
        <w:ind w:firstLine="0" w:firstLineChars="0"/>
        <w:rPr>
          <w:rFonts w:ascii="宋体" w:hAnsi="宋体"/>
          <w:b/>
          <w:sz w:val="18"/>
          <w:szCs w:val="18"/>
        </w:rPr>
      </w:pPr>
    </w:p>
    <w:p>
      <w:pPr>
        <w:pStyle w:val="31"/>
        <w:spacing w:line="460" w:lineRule="exact"/>
        <w:ind w:firstLine="0" w:firstLineChars="0"/>
        <w:rPr>
          <w:rFonts w:ascii="宋体" w:hAnsi="宋体"/>
          <w:b/>
          <w:sz w:val="18"/>
          <w:szCs w:val="18"/>
        </w:rPr>
      </w:pPr>
    </w:p>
    <w:p/>
    <w:p/>
    <w:p/>
    <w:p/>
    <w:p/>
    <w:p/>
    <w:p/>
    <w:p/>
    <w:p/>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
      <w:pPr>
        <w:pStyle w:val="31"/>
        <w:spacing w:line="460" w:lineRule="exact"/>
        <w:ind w:firstLine="0" w:firstLineChars="0"/>
        <w:jc w:val="center"/>
        <w:rPr>
          <w:rFonts w:ascii="方正小标宋简体" w:hAnsi="宋体" w:eastAsia="方正小标宋简体"/>
          <w:color w:val="000000"/>
          <w:sz w:val="32"/>
          <w:szCs w:val="32"/>
        </w:rPr>
      </w:pPr>
      <w:bookmarkStart w:id="720" w:name="_Toc11553_WPSOffice_Level1"/>
      <w:bookmarkStart w:id="721" w:name="_Toc26251_WPSOffice_Level1"/>
      <w:r>
        <w:rPr>
          <w:rFonts w:hint="eastAsia" w:ascii="方正小标宋简体" w:hAnsi="宋体" w:eastAsia="方正小标宋简体"/>
          <w:color w:val="000000"/>
          <w:sz w:val="32"/>
          <w:szCs w:val="32"/>
        </w:rPr>
        <w:t>十二、</w:t>
      </w:r>
      <w:bookmarkEnd w:id="720"/>
      <w:r>
        <w:rPr>
          <w:rFonts w:hint="eastAsia" w:ascii="方正小标宋简体" w:hAnsi="宋体" w:eastAsia="方正小标宋简体"/>
          <w:color w:val="000000"/>
          <w:sz w:val="32"/>
          <w:szCs w:val="32"/>
        </w:rPr>
        <w:t>人员状况</w:t>
      </w:r>
      <w:bookmarkEnd w:id="721"/>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07"/>
        <w:gridCol w:w="1108"/>
        <w:gridCol w:w="1235"/>
        <w:gridCol w:w="1361"/>
        <w:gridCol w:w="163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b/>
                <w:bCs/>
                <w:sz w:val="28"/>
                <w:szCs w:val="28"/>
              </w:rPr>
            </w:pPr>
            <w:r>
              <w:rPr>
                <w:rFonts w:hint="eastAsia"/>
                <w:b/>
                <w:bCs/>
                <w:sz w:val="28"/>
                <w:szCs w:val="28"/>
              </w:rPr>
              <w:t>序号</w:t>
            </w:r>
          </w:p>
        </w:tc>
        <w:tc>
          <w:tcPr>
            <w:tcW w:w="1407" w:type="dxa"/>
          </w:tcPr>
          <w:p>
            <w:pPr>
              <w:jc w:val="center"/>
              <w:rPr>
                <w:b/>
                <w:bCs/>
                <w:sz w:val="28"/>
                <w:szCs w:val="28"/>
              </w:rPr>
            </w:pPr>
            <w:r>
              <w:rPr>
                <w:rFonts w:hint="eastAsia"/>
                <w:b/>
                <w:bCs/>
                <w:sz w:val="28"/>
                <w:szCs w:val="28"/>
              </w:rPr>
              <w:t>姓名</w:t>
            </w:r>
          </w:p>
        </w:tc>
        <w:tc>
          <w:tcPr>
            <w:tcW w:w="1108" w:type="dxa"/>
          </w:tcPr>
          <w:p>
            <w:pPr>
              <w:jc w:val="center"/>
              <w:rPr>
                <w:b/>
                <w:bCs/>
                <w:sz w:val="28"/>
                <w:szCs w:val="28"/>
              </w:rPr>
            </w:pPr>
            <w:r>
              <w:rPr>
                <w:rFonts w:hint="eastAsia"/>
                <w:b/>
                <w:bCs/>
                <w:sz w:val="28"/>
                <w:szCs w:val="28"/>
              </w:rPr>
              <w:t>年龄</w:t>
            </w:r>
          </w:p>
        </w:tc>
        <w:tc>
          <w:tcPr>
            <w:tcW w:w="1235" w:type="dxa"/>
          </w:tcPr>
          <w:p>
            <w:pPr>
              <w:jc w:val="center"/>
              <w:rPr>
                <w:b/>
                <w:bCs/>
                <w:sz w:val="28"/>
                <w:szCs w:val="28"/>
              </w:rPr>
            </w:pPr>
            <w:r>
              <w:rPr>
                <w:rFonts w:hint="eastAsia"/>
                <w:b/>
                <w:bCs/>
                <w:sz w:val="28"/>
                <w:szCs w:val="28"/>
              </w:rPr>
              <w:t>岗位</w:t>
            </w:r>
          </w:p>
        </w:tc>
        <w:tc>
          <w:tcPr>
            <w:tcW w:w="1361" w:type="dxa"/>
          </w:tcPr>
          <w:p>
            <w:pPr>
              <w:jc w:val="center"/>
              <w:rPr>
                <w:b/>
                <w:bCs/>
                <w:sz w:val="28"/>
                <w:szCs w:val="28"/>
              </w:rPr>
            </w:pPr>
            <w:r>
              <w:rPr>
                <w:rFonts w:hint="eastAsia"/>
                <w:b/>
                <w:bCs/>
                <w:sz w:val="28"/>
                <w:szCs w:val="28"/>
              </w:rPr>
              <w:t>专业年限</w:t>
            </w:r>
          </w:p>
        </w:tc>
        <w:tc>
          <w:tcPr>
            <w:tcW w:w="1639" w:type="dxa"/>
          </w:tcPr>
          <w:p>
            <w:pPr>
              <w:jc w:val="center"/>
              <w:rPr>
                <w:b/>
                <w:bCs/>
                <w:sz w:val="28"/>
                <w:szCs w:val="28"/>
              </w:rPr>
            </w:pPr>
            <w:r>
              <w:rPr>
                <w:rFonts w:hint="eastAsia"/>
                <w:b/>
                <w:bCs/>
                <w:sz w:val="28"/>
                <w:szCs w:val="28"/>
              </w:rPr>
              <w:t>持证情况</w:t>
            </w:r>
          </w:p>
        </w:tc>
        <w:tc>
          <w:tcPr>
            <w:tcW w:w="830" w:type="dxa"/>
          </w:tcPr>
          <w:p>
            <w:pPr>
              <w:jc w:val="center"/>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sz w:val="28"/>
                <w:szCs w:val="28"/>
              </w:rPr>
            </w:pPr>
            <w:r>
              <w:rPr>
                <w:rFonts w:hint="eastAsia"/>
                <w:sz w:val="28"/>
                <w:szCs w:val="28"/>
              </w:rPr>
              <w:t>1</w:t>
            </w:r>
          </w:p>
        </w:tc>
        <w:tc>
          <w:tcPr>
            <w:tcW w:w="1407" w:type="dxa"/>
          </w:tcPr>
          <w:p>
            <w:pPr>
              <w:jc w:val="center"/>
              <w:rPr>
                <w:sz w:val="28"/>
                <w:szCs w:val="28"/>
              </w:rPr>
            </w:pPr>
          </w:p>
        </w:tc>
        <w:tc>
          <w:tcPr>
            <w:tcW w:w="1108" w:type="dxa"/>
          </w:tcPr>
          <w:p>
            <w:pPr>
              <w:jc w:val="center"/>
              <w:rPr>
                <w:sz w:val="28"/>
                <w:szCs w:val="28"/>
              </w:rPr>
            </w:pPr>
          </w:p>
        </w:tc>
        <w:tc>
          <w:tcPr>
            <w:tcW w:w="1235" w:type="dxa"/>
          </w:tcPr>
          <w:p>
            <w:pPr>
              <w:jc w:val="center"/>
              <w:rPr>
                <w:sz w:val="28"/>
                <w:szCs w:val="28"/>
              </w:rPr>
            </w:pPr>
          </w:p>
        </w:tc>
        <w:tc>
          <w:tcPr>
            <w:tcW w:w="1361" w:type="dxa"/>
          </w:tcPr>
          <w:p>
            <w:pPr>
              <w:jc w:val="center"/>
              <w:rPr>
                <w:sz w:val="28"/>
                <w:szCs w:val="28"/>
              </w:rPr>
            </w:pPr>
          </w:p>
        </w:tc>
        <w:tc>
          <w:tcPr>
            <w:tcW w:w="1639" w:type="dxa"/>
          </w:tcPr>
          <w:p>
            <w:pPr>
              <w:jc w:val="center"/>
              <w:rPr>
                <w:sz w:val="28"/>
                <w:szCs w:val="28"/>
              </w:rPr>
            </w:pPr>
            <w:r>
              <w:rPr>
                <w:rFonts w:hint="eastAsia"/>
                <w:sz w:val="28"/>
                <w:szCs w:val="28"/>
              </w:rPr>
              <w:t>提供复印件</w:t>
            </w:r>
          </w:p>
        </w:tc>
        <w:tc>
          <w:tcPr>
            <w:tcW w:w="83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sz w:val="28"/>
                <w:szCs w:val="28"/>
              </w:rPr>
            </w:pPr>
            <w:r>
              <w:rPr>
                <w:rFonts w:hint="eastAsia"/>
                <w:sz w:val="28"/>
                <w:szCs w:val="28"/>
              </w:rPr>
              <w:t>2</w:t>
            </w:r>
          </w:p>
        </w:tc>
        <w:tc>
          <w:tcPr>
            <w:tcW w:w="1407" w:type="dxa"/>
          </w:tcPr>
          <w:p>
            <w:pPr>
              <w:jc w:val="center"/>
              <w:rPr>
                <w:sz w:val="28"/>
                <w:szCs w:val="28"/>
              </w:rPr>
            </w:pPr>
          </w:p>
        </w:tc>
        <w:tc>
          <w:tcPr>
            <w:tcW w:w="1108" w:type="dxa"/>
          </w:tcPr>
          <w:p>
            <w:pPr>
              <w:jc w:val="center"/>
              <w:rPr>
                <w:sz w:val="28"/>
                <w:szCs w:val="28"/>
              </w:rPr>
            </w:pPr>
          </w:p>
        </w:tc>
        <w:tc>
          <w:tcPr>
            <w:tcW w:w="1235" w:type="dxa"/>
          </w:tcPr>
          <w:p>
            <w:pPr>
              <w:jc w:val="center"/>
              <w:rPr>
                <w:sz w:val="28"/>
                <w:szCs w:val="28"/>
              </w:rPr>
            </w:pPr>
          </w:p>
        </w:tc>
        <w:tc>
          <w:tcPr>
            <w:tcW w:w="1361" w:type="dxa"/>
          </w:tcPr>
          <w:p>
            <w:pPr>
              <w:jc w:val="center"/>
              <w:rPr>
                <w:sz w:val="28"/>
                <w:szCs w:val="28"/>
              </w:rPr>
            </w:pPr>
          </w:p>
        </w:tc>
        <w:tc>
          <w:tcPr>
            <w:tcW w:w="1639" w:type="dxa"/>
          </w:tcPr>
          <w:p>
            <w:pPr>
              <w:jc w:val="center"/>
              <w:rPr>
                <w:sz w:val="28"/>
                <w:szCs w:val="28"/>
              </w:rPr>
            </w:pPr>
          </w:p>
        </w:tc>
        <w:tc>
          <w:tcPr>
            <w:tcW w:w="83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sz w:val="28"/>
                <w:szCs w:val="28"/>
              </w:rPr>
            </w:pPr>
            <w:r>
              <w:rPr>
                <w:rFonts w:hint="eastAsia"/>
                <w:sz w:val="28"/>
                <w:szCs w:val="28"/>
              </w:rPr>
              <w:t>3</w:t>
            </w:r>
          </w:p>
        </w:tc>
        <w:tc>
          <w:tcPr>
            <w:tcW w:w="1407" w:type="dxa"/>
          </w:tcPr>
          <w:p>
            <w:pPr>
              <w:jc w:val="center"/>
              <w:rPr>
                <w:sz w:val="28"/>
                <w:szCs w:val="28"/>
              </w:rPr>
            </w:pPr>
          </w:p>
        </w:tc>
        <w:tc>
          <w:tcPr>
            <w:tcW w:w="1108" w:type="dxa"/>
          </w:tcPr>
          <w:p>
            <w:pPr>
              <w:jc w:val="center"/>
              <w:rPr>
                <w:sz w:val="28"/>
                <w:szCs w:val="28"/>
              </w:rPr>
            </w:pPr>
          </w:p>
        </w:tc>
        <w:tc>
          <w:tcPr>
            <w:tcW w:w="1235" w:type="dxa"/>
          </w:tcPr>
          <w:p>
            <w:pPr>
              <w:jc w:val="center"/>
              <w:rPr>
                <w:sz w:val="28"/>
                <w:szCs w:val="28"/>
              </w:rPr>
            </w:pPr>
          </w:p>
        </w:tc>
        <w:tc>
          <w:tcPr>
            <w:tcW w:w="1361" w:type="dxa"/>
          </w:tcPr>
          <w:p>
            <w:pPr>
              <w:jc w:val="center"/>
              <w:rPr>
                <w:sz w:val="28"/>
                <w:szCs w:val="28"/>
              </w:rPr>
            </w:pPr>
          </w:p>
        </w:tc>
        <w:tc>
          <w:tcPr>
            <w:tcW w:w="1639" w:type="dxa"/>
          </w:tcPr>
          <w:p>
            <w:pPr>
              <w:jc w:val="center"/>
              <w:rPr>
                <w:sz w:val="28"/>
                <w:szCs w:val="28"/>
              </w:rPr>
            </w:pPr>
          </w:p>
        </w:tc>
        <w:tc>
          <w:tcPr>
            <w:tcW w:w="83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sz w:val="28"/>
                <w:szCs w:val="28"/>
              </w:rPr>
            </w:pPr>
            <w:r>
              <w:rPr>
                <w:rFonts w:hint="eastAsia"/>
                <w:sz w:val="28"/>
                <w:szCs w:val="28"/>
              </w:rPr>
              <w:t>4</w:t>
            </w:r>
          </w:p>
        </w:tc>
        <w:tc>
          <w:tcPr>
            <w:tcW w:w="1407" w:type="dxa"/>
          </w:tcPr>
          <w:p>
            <w:pPr>
              <w:jc w:val="center"/>
              <w:rPr>
                <w:sz w:val="28"/>
                <w:szCs w:val="28"/>
              </w:rPr>
            </w:pPr>
          </w:p>
        </w:tc>
        <w:tc>
          <w:tcPr>
            <w:tcW w:w="1108" w:type="dxa"/>
          </w:tcPr>
          <w:p>
            <w:pPr>
              <w:jc w:val="center"/>
              <w:rPr>
                <w:sz w:val="28"/>
                <w:szCs w:val="28"/>
              </w:rPr>
            </w:pPr>
          </w:p>
        </w:tc>
        <w:tc>
          <w:tcPr>
            <w:tcW w:w="1235" w:type="dxa"/>
          </w:tcPr>
          <w:p>
            <w:pPr>
              <w:jc w:val="center"/>
              <w:rPr>
                <w:sz w:val="28"/>
                <w:szCs w:val="28"/>
              </w:rPr>
            </w:pPr>
          </w:p>
        </w:tc>
        <w:tc>
          <w:tcPr>
            <w:tcW w:w="1361" w:type="dxa"/>
          </w:tcPr>
          <w:p>
            <w:pPr>
              <w:jc w:val="center"/>
              <w:rPr>
                <w:sz w:val="28"/>
                <w:szCs w:val="28"/>
              </w:rPr>
            </w:pPr>
          </w:p>
        </w:tc>
        <w:tc>
          <w:tcPr>
            <w:tcW w:w="1639" w:type="dxa"/>
          </w:tcPr>
          <w:p>
            <w:pPr>
              <w:jc w:val="center"/>
              <w:rPr>
                <w:sz w:val="28"/>
                <w:szCs w:val="28"/>
              </w:rPr>
            </w:pPr>
          </w:p>
        </w:tc>
        <w:tc>
          <w:tcPr>
            <w:tcW w:w="83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sz w:val="28"/>
                <w:szCs w:val="28"/>
              </w:rPr>
            </w:pPr>
            <w:r>
              <w:rPr>
                <w:rFonts w:hint="eastAsia"/>
                <w:sz w:val="28"/>
                <w:szCs w:val="28"/>
              </w:rPr>
              <w:t>5</w:t>
            </w:r>
          </w:p>
        </w:tc>
        <w:tc>
          <w:tcPr>
            <w:tcW w:w="1407" w:type="dxa"/>
          </w:tcPr>
          <w:p>
            <w:pPr>
              <w:jc w:val="center"/>
              <w:rPr>
                <w:sz w:val="28"/>
                <w:szCs w:val="28"/>
              </w:rPr>
            </w:pPr>
          </w:p>
        </w:tc>
        <w:tc>
          <w:tcPr>
            <w:tcW w:w="1108" w:type="dxa"/>
          </w:tcPr>
          <w:p>
            <w:pPr>
              <w:jc w:val="center"/>
              <w:rPr>
                <w:sz w:val="28"/>
                <w:szCs w:val="28"/>
              </w:rPr>
            </w:pPr>
          </w:p>
        </w:tc>
        <w:tc>
          <w:tcPr>
            <w:tcW w:w="1235" w:type="dxa"/>
          </w:tcPr>
          <w:p>
            <w:pPr>
              <w:jc w:val="center"/>
              <w:rPr>
                <w:sz w:val="28"/>
                <w:szCs w:val="28"/>
              </w:rPr>
            </w:pPr>
          </w:p>
        </w:tc>
        <w:tc>
          <w:tcPr>
            <w:tcW w:w="1361" w:type="dxa"/>
          </w:tcPr>
          <w:p>
            <w:pPr>
              <w:jc w:val="center"/>
              <w:rPr>
                <w:sz w:val="28"/>
                <w:szCs w:val="28"/>
              </w:rPr>
            </w:pPr>
          </w:p>
        </w:tc>
        <w:tc>
          <w:tcPr>
            <w:tcW w:w="1639" w:type="dxa"/>
          </w:tcPr>
          <w:p>
            <w:pPr>
              <w:jc w:val="center"/>
              <w:rPr>
                <w:sz w:val="28"/>
                <w:szCs w:val="28"/>
              </w:rPr>
            </w:pPr>
          </w:p>
        </w:tc>
        <w:tc>
          <w:tcPr>
            <w:tcW w:w="83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sz w:val="28"/>
                <w:szCs w:val="28"/>
              </w:rPr>
            </w:pPr>
            <w:r>
              <w:rPr>
                <w:rFonts w:hint="eastAsia"/>
                <w:sz w:val="28"/>
                <w:szCs w:val="28"/>
              </w:rPr>
              <w:t>6</w:t>
            </w:r>
          </w:p>
        </w:tc>
        <w:tc>
          <w:tcPr>
            <w:tcW w:w="1407" w:type="dxa"/>
          </w:tcPr>
          <w:p>
            <w:pPr>
              <w:jc w:val="center"/>
              <w:rPr>
                <w:sz w:val="28"/>
                <w:szCs w:val="28"/>
              </w:rPr>
            </w:pPr>
          </w:p>
        </w:tc>
        <w:tc>
          <w:tcPr>
            <w:tcW w:w="1108" w:type="dxa"/>
          </w:tcPr>
          <w:p>
            <w:pPr>
              <w:jc w:val="center"/>
              <w:rPr>
                <w:sz w:val="28"/>
                <w:szCs w:val="28"/>
              </w:rPr>
            </w:pPr>
          </w:p>
        </w:tc>
        <w:tc>
          <w:tcPr>
            <w:tcW w:w="1235" w:type="dxa"/>
          </w:tcPr>
          <w:p>
            <w:pPr>
              <w:jc w:val="center"/>
              <w:rPr>
                <w:sz w:val="28"/>
                <w:szCs w:val="28"/>
              </w:rPr>
            </w:pPr>
          </w:p>
        </w:tc>
        <w:tc>
          <w:tcPr>
            <w:tcW w:w="1361" w:type="dxa"/>
          </w:tcPr>
          <w:p>
            <w:pPr>
              <w:jc w:val="center"/>
              <w:rPr>
                <w:sz w:val="28"/>
                <w:szCs w:val="28"/>
              </w:rPr>
            </w:pPr>
          </w:p>
        </w:tc>
        <w:tc>
          <w:tcPr>
            <w:tcW w:w="1639" w:type="dxa"/>
          </w:tcPr>
          <w:p>
            <w:pPr>
              <w:jc w:val="center"/>
              <w:rPr>
                <w:sz w:val="28"/>
                <w:szCs w:val="28"/>
              </w:rPr>
            </w:pPr>
          </w:p>
        </w:tc>
        <w:tc>
          <w:tcPr>
            <w:tcW w:w="83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rPr>
                <w:sz w:val="28"/>
                <w:szCs w:val="28"/>
              </w:rPr>
            </w:pPr>
            <w:r>
              <w:rPr>
                <w:rFonts w:hint="eastAsia"/>
                <w:sz w:val="28"/>
                <w:szCs w:val="28"/>
              </w:rPr>
              <w:t>……</w:t>
            </w:r>
          </w:p>
        </w:tc>
        <w:tc>
          <w:tcPr>
            <w:tcW w:w="1407" w:type="dxa"/>
          </w:tcPr>
          <w:p>
            <w:pPr>
              <w:rPr>
                <w:sz w:val="28"/>
                <w:szCs w:val="28"/>
              </w:rPr>
            </w:pPr>
          </w:p>
        </w:tc>
        <w:tc>
          <w:tcPr>
            <w:tcW w:w="1108" w:type="dxa"/>
          </w:tcPr>
          <w:p>
            <w:pPr>
              <w:rPr>
                <w:sz w:val="28"/>
                <w:szCs w:val="28"/>
              </w:rPr>
            </w:pPr>
          </w:p>
        </w:tc>
        <w:tc>
          <w:tcPr>
            <w:tcW w:w="1235" w:type="dxa"/>
          </w:tcPr>
          <w:p>
            <w:pPr>
              <w:rPr>
                <w:sz w:val="28"/>
                <w:szCs w:val="28"/>
              </w:rPr>
            </w:pPr>
          </w:p>
        </w:tc>
        <w:tc>
          <w:tcPr>
            <w:tcW w:w="1361" w:type="dxa"/>
          </w:tcPr>
          <w:p>
            <w:pPr>
              <w:rPr>
                <w:sz w:val="28"/>
                <w:szCs w:val="28"/>
              </w:rPr>
            </w:pPr>
          </w:p>
        </w:tc>
        <w:tc>
          <w:tcPr>
            <w:tcW w:w="1639" w:type="dxa"/>
          </w:tcPr>
          <w:p>
            <w:pPr>
              <w:rPr>
                <w:sz w:val="28"/>
                <w:szCs w:val="28"/>
              </w:rPr>
            </w:pPr>
          </w:p>
        </w:tc>
        <w:tc>
          <w:tcPr>
            <w:tcW w:w="830" w:type="dxa"/>
          </w:tcPr>
          <w:p>
            <w:pPr>
              <w:rPr>
                <w:sz w:val="28"/>
                <w:szCs w:val="28"/>
              </w:rPr>
            </w:pPr>
          </w:p>
        </w:tc>
      </w:tr>
    </w:tbl>
    <w:p/>
    <w:p/>
    <w:p/>
    <w:p/>
    <w:p/>
    <w:p/>
    <w:p/>
    <w:p/>
    <w:p/>
    <w:p/>
    <w:p/>
    <w:p/>
    <w:p/>
    <w:p>
      <w:pPr>
        <w:jc w:val="center"/>
      </w:pPr>
      <w:bookmarkStart w:id="722" w:name="_Toc5841_WPSOffice_Level1"/>
      <w:r>
        <w:rPr>
          <w:rFonts w:hint="eastAsia" w:ascii="方正小标宋简体" w:hAnsi="宋体" w:eastAsia="方正小标宋简体"/>
          <w:color w:val="000000"/>
          <w:szCs w:val="32"/>
        </w:rPr>
        <w:t>十三、设备状况</w:t>
      </w:r>
      <w:bookmarkEnd w:id="722"/>
    </w:p>
    <w:p>
      <w:bookmarkStart w:id="723" w:name="_Toc30894_WPSOffice_Level2"/>
      <w:r>
        <w:rPr>
          <w:rFonts w:hint="eastAsia"/>
        </w:rPr>
        <w:t>根据情况提供投标设备清单、图片、购置发票、检测报告等资料。</w:t>
      </w:r>
      <w:bookmarkEnd w:id="723"/>
    </w:p>
    <w:p/>
    <w:p/>
    <w:p/>
    <w:p/>
    <w:p/>
    <w:p/>
    <w:p/>
    <w:p>
      <w:pPr>
        <w:jc w:val="center"/>
        <w:rPr>
          <w:rFonts w:ascii="方正小标宋简体" w:hAnsi="宋体" w:eastAsia="方正小标宋简体"/>
          <w:color w:val="000000"/>
          <w:szCs w:val="32"/>
        </w:rPr>
      </w:pPr>
      <w:bookmarkStart w:id="724" w:name="_Toc18229_WPSOffice_Level1"/>
      <w:bookmarkStart w:id="725" w:name="_Toc398_WPSOffice_Level1"/>
      <w:bookmarkStart w:id="726" w:name="_Toc16640_WPSOffice_Level1"/>
      <w:r>
        <w:rPr>
          <w:rFonts w:hint="eastAsia" w:ascii="方正小标宋简体" w:hAnsi="宋体" w:eastAsia="方正小标宋简体"/>
          <w:color w:val="000000"/>
          <w:szCs w:val="32"/>
        </w:rPr>
        <w:t>十四、服务方案及技术措施</w:t>
      </w:r>
      <w:bookmarkEnd w:id="724"/>
      <w:bookmarkEnd w:id="725"/>
      <w:bookmarkEnd w:id="726"/>
    </w:p>
    <w:p>
      <w:pPr>
        <w:pStyle w:val="31"/>
        <w:rPr>
          <w:szCs w:val="20"/>
        </w:rPr>
      </w:pPr>
      <w:r>
        <w:t>1</w:t>
      </w:r>
      <w:r>
        <w:rPr>
          <w:rFonts w:hint="eastAsia" w:ascii="宋体" w:hAnsi="宋体" w:cs="宋体"/>
        </w:rPr>
        <w:t>．投标人应根据招标文件和对现场的勘察情况，采用文字并结合图表形式，参考以下要点编制本项目的服务方案：</w:t>
      </w:r>
    </w:p>
    <w:p>
      <w:pPr>
        <w:pStyle w:val="31"/>
      </w:pPr>
      <w:r>
        <w:rPr>
          <w:rFonts w:hint="eastAsia" w:ascii="宋体" w:hAnsi="宋体" w:cs="宋体"/>
        </w:rPr>
        <w:t>（</w:t>
      </w:r>
      <w:r>
        <w:t>1</w:t>
      </w:r>
      <w:r>
        <w:rPr>
          <w:rFonts w:hint="eastAsia" w:ascii="宋体" w:hAnsi="宋体" w:cs="宋体"/>
        </w:rPr>
        <w:t>）服务方案及技术措施；</w:t>
      </w:r>
    </w:p>
    <w:p>
      <w:pPr>
        <w:pStyle w:val="31"/>
      </w:pPr>
      <w:r>
        <w:rPr>
          <w:rFonts w:hint="eastAsia" w:ascii="宋体" w:hAnsi="宋体" w:cs="宋体"/>
        </w:rPr>
        <w:t>（</w:t>
      </w:r>
      <w:r>
        <w:t>2</w:t>
      </w:r>
      <w:r>
        <w:rPr>
          <w:rFonts w:hint="eastAsia" w:ascii="宋体" w:hAnsi="宋体" w:cs="宋体"/>
        </w:rPr>
        <w:t>）质量管理体系与措施；</w:t>
      </w:r>
    </w:p>
    <w:p>
      <w:pPr>
        <w:pStyle w:val="31"/>
      </w:pPr>
      <w:r>
        <w:rPr>
          <w:rFonts w:hint="eastAsia" w:ascii="宋体" w:hAnsi="宋体" w:cs="宋体"/>
        </w:rPr>
        <w:t>（</w:t>
      </w:r>
      <w:r>
        <w:t>3</w:t>
      </w:r>
      <w:r>
        <w:rPr>
          <w:rFonts w:hint="eastAsia" w:ascii="宋体" w:hAnsi="宋体" w:cs="宋体"/>
        </w:rPr>
        <w:t>）</w:t>
      </w:r>
      <w:r>
        <w:t xml:space="preserve"> </w:t>
      </w:r>
      <w:r>
        <w:rPr>
          <w:rFonts w:hint="eastAsia" w:ascii="宋体" w:hAnsi="宋体" w:cs="宋体"/>
        </w:rPr>
        <w:t>服务总进度计划及保证措施（包括以横道图或标明关键线路的网络进度计划、保障进度计划需要的主要技术服务机械设备、劳动力需求计划及保证措施、材料设备进场计划及其他保证措施等）；</w:t>
      </w:r>
    </w:p>
    <w:p>
      <w:pPr>
        <w:pStyle w:val="31"/>
      </w:pPr>
      <w:r>
        <w:rPr>
          <w:rFonts w:hint="eastAsia" w:ascii="宋体" w:hAnsi="宋体" w:cs="宋体"/>
        </w:rPr>
        <w:t>（</w:t>
      </w:r>
      <w:r>
        <w:t>4</w:t>
      </w:r>
      <w:r>
        <w:rPr>
          <w:rFonts w:hint="eastAsia" w:ascii="宋体" w:hAnsi="宋体" w:cs="宋体"/>
        </w:rPr>
        <w:t>）服务安全管理体系与措施；</w:t>
      </w:r>
    </w:p>
    <w:p>
      <w:pPr>
        <w:pStyle w:val="31"/>
      </w:pPr>
      <w:r>
        <w:rPr>
          <w:rFonts w:hint="eastAsia" w:ascii="宋体" w:hAnsi="宋体" w:cs="宋体"/>
        </w:rPr>
        <w:t>（</w:t>
      </w:r>
      <w:r>
        <w:t>5</w:t>
      </w:r>
      <w:r>
        <w:rPr>
          <w:rFonts w:hint="eastAsia" w:ascii="宋体" w:hAnsi="宋体" w:cs="宋体"/>
        </w:rPr>
        <w:t>）服务文明措施计划；</w:t>
      </w:r>
    </w:p>
    <w:p>
      <w:pPr>
        <w:pStyle w:val="31"/>
      </w:pPr>
      <w:r>
        <w:rPr>
          <w:rFonts w:hint="eastAsia" w:ascii="宋体" w:hAnsi="宋体" w:cs="宋体"/>
        </w:rPr>
        <w:t>（</w:t>
      </w:r>
      <w:r>
        <w:t>6</w:t>
      </w:r>
      <w:r>
        <w:rPr>
          <w:rFonts w:hint="eastAsia" w:ascii="宋体" w:hAnsi="宋体" w:cs="宋体"/>
        </w:rPr>
        <w:t>）服务场地治安保卫管理计划；</w:t>
      </w:r>
    </w:p>
    <w:p>
      <w:pPr>
        <w:pStyle w:val="31"/>
      </w:pPr>
      <w:r>
        <w:rPr>
          <w:rFonts w:hint="eastAsia" w:ascii="宋体" w:hAnsi="宋体" w:cs="宋体"/>
        </w:rPr>
        <w:t>（</w:t>
      </w:r>
      <w:r>
        <w:t>7</w:t>
      </w:r>
      <w:r>
        <w:rPr>
          <w:rFonts w:hint="eastAsia" w:ascii="宋体" w:hAnsi="宋体" w:cs="宋体"/>
        </w:rPr>
        <w:t>）服务环保管理体系与措施；</w:t>
      </w:r>
    </w:p>
    <w:p>
      <w:pPr>
        <w:pStyle w:val="31"/>
      </w:pPr>
      <w:r>
        <w:rPr>
          <w:rFonts w:hint="eastAsia" w:ascii="宋体" w:hAnsi="宋体" w:cs="宋体"/>
        </w:rPr>
        <w:t>（</w:t>
      </w:r>
      <w:r>
        <w:t>8</w:t>
      </w:r>
      <w:r>
        <w:rPr>
          <w:rFonts w:hint="eastAsia" w:ascii="宋体" w:hAnsi="宋体" w:cs="宋体"/>
        </w:rPr>
        <w:t>）冬季和雨季服务方案；</w:t>
      </w:r>
    </w:p>
    <w:p>
      <w:pPr>
        <w:pStyle w:val="31"/>
      </w:pPr>
      <w:r>
        <w:rPr>
          <w:rFonts w:hint="eastAsia" w:ascii="宋体" w:hAnsi="宋体" w:cs="宋体"/>
        </w:rPr>
        <w:t>（</w:t>
      </w:r>
      <w:r>
        <w:t>9</w:t>
      </w:r>
      <w:r>
        <w:rPr>
          <w:rFonts w:hint="eastAsia" w:ascii="宋体" w:hAnsi="宋体" w:cs="宋体"/>
        </w:rPr>
        <w:t>）服务组织机构（若技术服务方案采用</w:t>
      </w:r>
      <w:r>
        <w:t>“</w:t>
      </w:r>
      <w:r>
        <w:rPr>
          <w:rFonts w:hint="eastAsia" w:ascii="宋体" w:hAnsi="宋体" w:cs="宋体"/>
        </w:rPr>
        <w:t>暗标</w:t>
      </w:r>
      <w:r>
        <w:t>”</w:t>
      </w:r>
      <w:r>
        <w:rPr>
          <w:rFonts w:hint="eastAsia" w:ascii="宋体" w:hAnsi="宋体" w:cs="宋体"/>
        </w:rPr>
        <w:t>方式评审，则在任何情况下，</w:t>
      </w:r>
      <w:r>
        <w:t>“</w:t>
      </w:r>
      <w:r>
        <w:rPr>
          <w:rFonts w:hint="eastAsia" w:ascii="宋体" w:hAnsi="宋体" w:cs="宋体"/>
        </w:rPr>
        <w:t>服务组织机构</w:t>
      </w:r>
      <w:r>
        <w:t>”</w:t>
      </w:r>
      <w:r>
        <w:rPr>
          <w:rFonts w:hint="eastAsia" w:ascii="宋体" w:hAnsi="宋体" w:cs="宋体"/>
        </w:rPr>
        <w:t>不得涉及人员姓名、简历、公司名称等暴露投标人身份的内容）；</w:t>
      </w:r>
    </w:p>
    <w:p>
      <w:pPr>
        <w:pStyle w:val="31"/>
      </w:pPr>
      <w:r>
        <w:rPr>
          <w:rFonts w:hint="eastAsia" w:ascii="宋体" w:hAnsi="宋体" w:cs="宋体"/>
        </w:rPr>
        <w:t>（</w:t>
      </w:r>
      <w:r>
        <w:t>11</w:t>
      </w:r>
      <w:r>
        <w:rPr>
          <w:rFonts w:hint="eastAsia" w:ascii="宋体" w:hAnsi="宋体" w:cs="宋体"/>
        </w:rPr>
        <w:t>）投标人服务范围内拟分包的工作（按第二章</w:t>
      </w:r>
      <w:r>
        <w:t>“</w:t>
      </w:r>
      <w:r>
        <w:rPr>
          <w:rFonts w:hint="eastAsia" w:ascii="宋体" w:hAnsi="宋体" w:cs="宋体"/>
        </w:rPr>
        <w:t>投标人须知</w:t>
      </w:r>
      <w:r>
        <w:t>”</w:t>
      </w:r>
      <w:r>
        <w:rPr>
          <w:rFonts w:hint="eastAsia" w:ascii="宋体" w:hAnsi="宋体" w:cs="宋体"/>
        </w:rPr>
        <w:t>第</w:t>
      </w:r>
      <w:r>
        <w:t>1.11</w:t>
      </w:r>
      <w:r>
        <w:rPr>
          <w:rFonts w:hint="eastAsia" w:ascii="宋体" w:hAnsi="宋体" w:cs="宋体"/>
        </w:rPr>
        <w:t>款的规定）、材料计划和劳动力计划；</w:t>
      </w:r>
    </w:p>
    <w:p>
      <w:pPr>
        <w:pStyle w:val="31"/>
      </w:pPr>
      <w:r>
        <w:rPr>
          <w:rFonts w:hint="eastAsia" w:ascii="宋体" w:hAnsi="宋体" w:cs="宋体"/>
        </w:rPr>
        <w:t>（</w:t>
      </w:r>
      <w:r>
        <w:t>12</w:t>
      </w:r>
      <w:r>
        <w:rPr>
          <w:rFonts w:hint="eastAsia" w:ascii="宋体" w:hAnsi="宋体" w:cs="宋体"/>
        </w:rPr>
        <w:t>）任何可能的紧急情况的处理措施、预案以及抵抗风险的措施；</w:t>
      </w:r>
    </w:p>
    <w:p>
      <w:pPr>
        <w:pStyle w:val="31"/>
      </w:pPr>
      <w:r>
        <w:rPr>
          <w:rFonts w:hint="eastAsia" w:ascii="宋体" w:hAnsi="宋体" w:cs="宋体"/>
        </w:rPr>
        <w:t>（</w:t>
      </w:r>
      <w:r>
        <w:t>13</w:t>
      </w:r>
      <w:r>
        <w:rPr>
          <w:rFonts w:hint="eastAsia" w:ascii="宋体" w:hAnsi="宋体" w:cs="宋体"/>
        </w:rPr>
        <w:t>）对专业分包的配合、协调、管理、服务方案；</w:t>
      </w:r>
    </w:p>
    <w:p>
      <w:pPr>
        <w:pStyle w:val="31"/>
      </w:pPr>
      <w:r>
        <w:rPr>
          <w:rFonts w:hint="eastAsia" w:ascii="宋体" w:hAnsi="宋体" w:cs="宋体"/>
        </w:rPr>
        <w:t>（</w:t>
      </w:r>
      <w:r>
        <w:t>14</w:t>
      </w:r>
      <w:r>
        <w:rPr>
          <w:rFonts w:hint="eastAsia" w:ascii="宋体" w:hAnsi="宋体" w:cs="宋体"/>
        </w:rPr>
        <w:t>）招标文件规定的其他内容。</w:t>
      </w:r>
    </w:p>
    <w:p>
      <w:pPr>
        <w:pStyle w:val="31"/>
      </w:pPr>
      <w:r>
        <w:t>2</w:t>
      </w:r>
      <w:r>
        <w:rPr>
          <w:rFonts w:hint="eastAsia" w:ascii="宋体" w:hAnsi="宋体" w:cs="宋体"/>
        </w:rPr>
        <w:t>．若投标人须知规定技术服务方案采用技术</w:t>
      </w:r>
      <w:r>
        <w:t>“</w:t>
      </w:r>
      <w:r>
        <w:rPr>
          <w:rFonts w:hint="eastAsia" w:ascii="宋体" w:hAnsi="宋体" w:cs="宋体"/>
        </w:rPr>
        <w:t>暗标</w:t>
      </w:r>
      <w:r>
        <w:t>”</w:t>
      </w:r>
      <w:r>
        <w:rPr>
          <w:rFonts w:hint="eastAsia" w:ascii="宋体" w:hAnsi="宋体" w:cs="宋体"/>
        </w:rPr>
        <w:t>方式评审，则技术服务方案的编制和装订应按附表七</w:t>
      </w:r>
      <w:r>
        <w:t>“</w:t>
      </w:r>
      <w:r>
        <w:rPr>
          <w:rFonts w:hint="eastAsia" w:ascii="宋体" w:hAnsi="宋体" w:cs="宋体"/>
        </w:rPr>
        <w:t>技术服务方案（技术暗标部分）编制及装订要求</w:t>
      </w:r>
      <w:r>
        <w:t>”</w:t>
      </w:r>
      <w:r>
        <w:rPr>
          <w:rFonts w:hint="eastAsia" w:ascii="宋体" w:hAnsi="宋体" w:cs="宋体"/>
        </w:rPr>
        <w:t>编制和装订技术服务方案。</w:t>
      </w:r>
    </w:p>
    <w:p>
      <w:pPr>
        <w:pStyle w:val="12"/>
      </w:pPr>
      <w:r>
        <w:t>3</w:t>
      </w:r>
      <w:r>
        <w:rPr>
          <w:rFonts w:hint="eastAsia" w:ascii="宋体" w:hAnsi="宋体" w:cs="宋体"/>
        </w:rPr>
        <w:t>．技术服务方案除采用文字表述外可附下列图表，图表及格式要求附后。若采用技术暗标评审，则下述表格应按照章节内容，严格按给定的格式附在相应的章节中。</w:t>
      </w:r>
    </w:p>
    <w:p>
      <w:bookmarkStart w:id="727" w:name="_Toc28348_WPSOffice_Level2"/>
      <w:r>
        <w:rPr>
          <w:rFonts w:hint="eastAsia"/>
        </w:rPr>
        <w:t>……</w:t>
      </w:r>
      <w:bookmarkEnd w:id="727"/>
    </w:p>
    <w:p>
      <w:pPr>
        <w:jc w:val="center"/>
      </w:pPr>
      <w:bookmarkStart w:id="728" w:name="_Toc24473_WPSOffice_Level1"/>
      <w:r>
        <w:rPr>
          <w:rFonts w:hint="eastAsia" w:ascii="方正小标宋简体" w:hAnsi="宋体" w:eastAsia="方正小标宋简体"/>
          <w:color w:val="000000"/>
          <w:szCs w:val="32"/>
        </w:rPr>
        <w:t>十五、质量管理措施及承诺</w:t>
      </w:r>
      <w:bookmarkEnd w:id="728"/>
    </w:p>
    <w:p>
      <w:bookmarkStart w:id="729" w:name="_Toc15234_WPSOffice_Level2"/>
      <w:r>
        <w:rPr>
          <w:rFonts w:hint="eastAsia"/>
        </w:rPr>
        <w:t>……</w:t>
      </w:r>
      <w:bookmarkEnd w:id="729"/>
    </w:p>
    <w:p>
      <w:pPr>
        <w:jc w:val="center"/>
      </w:pPr>
      <w:bookmarkStart w:id="730" w:name="_Toc30690_WPSOffice_Level1"/>
      <w:r>
        <w:rPr>
          <w:rFonts w:hint="eastAsia" w:ascii="方正小标宋简体" w:hAnsi="宋体" w:eastAsia="方正小标宋简体"/>
          <w:color w:val="000000"/>
          <w:szCs w:val="32"/>
        </w:rPr>
        <w:t>十六、安全环保措施与目标</w:t>
      </w:r>
      <w:bookmarkEnd w:id="730"/>
    </w:p>
    <w:p>
      <w:bookmarkStart w:id="731" w:name="_Toc26251_WPSOffice_Level2"/>
      <w:r>
        <w:rPr>
          <w:rFonts w:hint="eastAsia"/>
        </w:rPr>
        <w:t>……</w:t>
      </w:r>
      <w:bookmarkEnd w:id="731"/>
    </w:p>
    <w:p>
      <w:pPr>
        <w:jc w:val="center"/>
      </w:pPr>
      <w:bookmarkStart w:id="732" w:name="_Toc12342_WPSOffice_Level1"/>
      <w:r>
        <w:rPr>
          <w:rFonts w:hint="eastAsia" w:ascii="方正小标宋简体" w:hAnsi="宋体" w:eastAsia="方正小标宋简体"/>
          <w:color w:val="000000"/>
          <w:szCs w:val="32"/>
        </w:rPr>
        <w:t>十七、用户评价</w:t>
      </w:r>
      <w:bookmarkEnd w:id="732"/>
    </w:p>
    <w:p>
      <w:bookmarkStart w:id="733" w:name="_Toc5841_WPSOffice_Level2"/>
      <w:r>
        <w:rPr>
          <w:rFonts w:hint="eastAsia"/>
        </w:rPr>
        <w:t>……</w:t>
      </w:r>
      <w:bookmarkEnd w:id="733"/>
    </w:p>
    <w:p>
      <w:pPr>
        <w:jc w:val="center"/>
      </w:pPr>
      <w:bookmarkStart w:id="734" w:name="_Toc31329_WPSOffice_Level1"/>
      <w:r>
        <w:rPr>
          <w:rFonts w:hint="eastAsia" w:ascii="方正小标宋简体" w:hAnsi="宋体" w:eastAsia="方正小标宋简体"/>
          <w:color w:val="000000"/>
          <w:szCs w:val="32"/>
        </w:rPr>
        <w:t>十八、其他</w:t>
      </w:r>
      <w:bookmarkEnd w:id="734"/>
    </w:p>
    <w:p>
      <w:bookmarkStart w:id="735" w:name="_Toc398_WPSOffice_Level2"/>
      <w:r>
        <w:rPr>
          <w:rFonts w:hint="eastAsia"/>
        </w:rPr>
        <w:t>……</w:t>
      </w:r>
      <w:bookmarkEnd w:id="735"/>
    </w:p>
    <w:sectPr>
      <w:pgSz w:w="11905" w:h="16838"/>
      <w:pgMar w:top="1474" w:right="1474" w:bottom="1531" w:left="1474" w:header="720" w:footer="720" w:gutter="397"/>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Bold">
    <w:altName w:val="Arial"/>
    <w:panose1 w:val="020B0704020202020204"/>
    <w:charset w:val="00"/>
    <w:family w:val="auto"/>
    <w:pitch w:val="default"/>
    <w:sig w:usb0="00000000" w:usb1="00000000" w:usb2="00000001" w:usb3="00000000" w:csb0="400001BF" w:csb1="DFF7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281"/>
        <w:tab w:val="clear" w:pos="4153"/>
      </w:tabs>
      <w:ind w:firstLine="38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59</w:t>
                    </w:r>
                    <w:r>
                      <w:fldChar w:fldCharType="end"/>
                    </w:r>
                    <w:r>
                      <w:rPr>
                        <w:rFonts w:hint="eastAsia"/>
                      </w:rP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8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58</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8D4FE4"/>
    <w:multiLevelType w:val="multilevel"/>
    <w:tmpl w:val="008D4FE4"/>
    <w:lvl w:ilvl="0" w:tentative="0">
      <w:start w:val="1"/>
      <w:numFmt w:val="decimal"/>
      <w:lvlText w:val="4.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EE71DA"/>
    <w:multiLevelType w:val="multilevel"/>
    <w:tmpl w:val="03EE71DA"/>
    <w:lvl w:ilvl="0" w:tentative="0">
      <w:start w:val="13"/>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color w:val="auto"/>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47A5B10"/>
    <w:multiLevelType w:val="multilevel"/>
    <w:tmpl w:val="047A5B10"/>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053336BE"/>
    <w:multiLevelType w:val="multilevel"/>
    <w:tmpl w:val="053336BE"/>
    <w:lvl w:ilvl="0" w:tentative="0">
      <w:start w:val="13"/>
      <w:numFmt w:val="decimal"/>
      <w:lvlText w:val="%1"/>
      <w:lvlJc w:val="left"/>
      <w:pPr>
        <w:ind w:left="720" w:hanging="7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05623CFD"/>
    <w:multiLevelType w:val="multilevel"/>
    <w:tmpl w:val="05623CFD"/>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0D6C2741"/>
    <w:multiLevelType w:val="multilevel"/>
    <w:tmpl w:val="0D6C2741"/>
    <w:lvl w:ilvl="0" w:tentative="0">
      <w:start w:val="1"/>
      <w:numFmt w:val="decimal"/>
      <w:lvlText w:val="%1."/>
      <w:lvlJc w:val="left"/>
      <w:pPr>
        <w:ind w:left="360" w:hanging="360"/>
      </w:pPr>
      <w:rPr>
        <w:rFonts w:hint="default"/>
      </w:rPr>
    </w:lvl>
    <w:lvl w:ilvl="1" w:tentative="0">
      <w:start w:val="1"/>
      <w:numFmt w:val="decimal"/>
      <w:lvlText w:val="10.%2"/>
      <w:lvlJc w:val="left"/>
      <w:pPr>
        <w:ind w:left="480" w:hanging="480"/>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7">
    <w:nsid w:val="0F6B3F40"/>
    <w:multiLevelType w:val="multilevel"/>
    <w:tmpl w:val="0F6B3F40"/>
    <w:lvl w:ilvl="0" w:tentative="0">
      <w:start w:val="1"/>
      <w:numFmt w:val="decimal"/>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0FC36568"/>
    <w:multiLevelType w:val="multilevel"/>
    <w:tmpl w:val="0FC36568"/>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128B2107"/>
    <w:multiLevelType w:val="multilevel"/>
    <w:tmpl w:val="128B2107"/>
    <w:lvl w:ilvl="0" w:tentative="0">
      <w:start w:val="1"/>
      <w:numFmt w:val="decimal"/>
      <w:lvlText w:val="6.%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E72C4C"/>
    <w:multiLevelType w:val="multilevel"/>
    <w:tmpl w:val="13E72C4C"/>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6707AC3"/>
    <w:multiLevelType w:val="multilevel"/>
    <w:tmpl w:val="16707AC3"/>
    <w:lvl w:ilvl="0" w:tentative="0">
      <w:start w:val="12"/>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1BDE599A"/>
    <w:multiLevelType w:val="multilevel"/>
    <w:tmpl w:val="1BDE599A"/>
    <w:lvl w:ilvl="0" w:tentative="0">
      <w:start w:val="1"/>
      <w:numFmt w:val="decimal"/>
      <w:lvlText w:val="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C8717C2"/>
    <w:multiLevelType w:val="multilevel"/>
    <w:tmpl w:val="1C8717C2"/>
    <w:lvl w:ilvl="0" w:tentative="0">
      <w:start w:val="1"/>
      <w:numFmt w:val="decimal"/>
      <w:lvlText w:val="7.1.%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3175E98"/>
    <w:multiLevelType w:val="multilevel"/>
    <w:tmpl w:val="23175E98"/>
    <w:lvl w:ilvl="0" w:tentative="0">
      <w:start w:val="10"/>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267A6330"/>
    <w:multiLevelType w:val="multilevel"/>
    <w:tmpl w:val="267A6330"/>
    <w:lvl w:ilvl="0" w:tentative="0">
      <w:start w:val="1"/>
      <w:numFmt w:val="decimal"/>
      <w:lvlText w:val="%1."/>
      <w:lvlJc w:val="left"/>
      <w:pPr>
        <w:ind w:left="420" w:hanging="420"/>
      </w:pPr>
    </w:lvl>
    <w:lvl w:ilvl="1" w:tentative="0">
      <w:start w:val="8"/>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6">
    <w:nsid w:val="292F3330"/>
    <w:multiLevelType w:val="multilevel"/>
    <w:tmpl w:val="292F3330"/>
    <w:lvl w:ilvl="0" w:tentative="0">
      <w:start w:val="1"/>
      <w:numFmt w:val="decimal"/>
      <w:lvlText w:val="%1."/>
      <w:lvlJc w:val="left"/>
      <w:pPr>
        <w:ind w:left="360" w:hanging="360"/>
      </w:pPr>
      <w:rPr>
        <w:rFonts w:hint="default"/>
      </w:rPr>
    </w:lvl>
    <w:lvl w:ilvl="1" w:tentative="0">
      <w:start w:val="1"/>
      <w:numFmt w:val="decimal"/>
      <w:lvlText w:val="11.%2"/>
      <w:lvlJc w:val="left"/>
      <w:pPr>
        <w:ind w:left="480" w:hanging="480"/>
      </w:pPr>
      <w:rPr>
        <w:rFonts w:hint="eastAsia"/>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7">
    <w:nsid w:val="2E792372"/>
    <w:multiLevelType w:val="multilevel"/>
    <w:tmpl w:val="2E792372"/>
    <w:lvl w:ilvl="0" w:tentative="0">
      <w:start w:val="1"/>
      <w:numFmt w:val="decimal"/>
      <w:lvlText w:val="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F520C1A"/>
    <w:multiLevelType w:val="multilevel"/>
    <w:tmpl w:val="2F520C1A"/>
    <w:lvl w:ilvl="0" w:tentative="0">
      <w:start w:val="1"/>
      <w:numFmt w:val="decimal"/>
      <w:lvlText w:val="9.%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0AE37AE"/>
    <w:multiLevelType w:val="multilevel"/>
    <w:tmpl w:val="30AE37AE"/>
    <w:lvl w:ilvl="0" w:tentative="0">
      <w:start w:val="1"/>
      <w:numFmt w:val="decimal"/>
      <w:lvlText w:val="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1885B7B"/>
    <w:multiLevelType w:val="multilevel"/>
    <w:tmpl w:val="31885B7B"/>
    <w:lvl w:ilvl="0" w:tentative="0">
      <w:start w:val="1"/>
      <w:numFmt w:val="decimal"/>
      <w:lvlText w:val="1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2116F9F"/>
    <w:multiLevelType w:val="multilevel"/>
    <w:tmpl w:val="32116F9F"/>
    <w:lvl w:ilvl="0" w:tentative="0">
      <w:start w:val="1"/>
      <w:numFmt w:val="decimal"/>
      <w:lvlText w:val="17.%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6797D0E"/>
    <w:multiLevelType w:val="multilevel"/>
    <w:tmpl w:val="36797D0E"/>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36842E2B"/>
    <w:multiLevelType w:val="multilevel"/>
    <w:tmpl w:val="36842E2B"/>
    <w:lvl w:ilvl="0" w:tentative="0">
      <w:start w:val="20"/>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6FC201C"/>
    <w:multiLevelType w:val="multilevel"/>
    <w:tmpl w:val="36FC201C"/>
    <w:lvl w:ilvl="0" w:tentative="0">
      <w:start w:val="1"/>
      <w:numFmt w:val="decimal"/>
      <w:lvlText w:val="4.%1"/>
      <w:lvlJc w:val="left"/>
      <w:pPr>
        <w:ind w:left="420" w:hanging="420"/>
      </w:pPr>
      <w:rPr>
        <w:rFonts w:hint="default"/>
      </w:rPr>
    </w:lvl>
    <w:lvl w:ilvl="1" w:tentative="0">
      <w:start w:val="1"/>
      <w:numFmt w:val="decimal"/>
      <w:lvlText w:val="4.1.%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E2609AE"/>
    <w:multiLevelType w:val="multilevel"/>
    <w:tmpl w:val="3E2609AE"/>
    <w:lvl w:ilvl="0" w:tentative="0">
      <w:start w:val="12"/>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6">
    <w:nsid w:val="3F142B3B"/>
    <w:multiLevelType w:val="multilevel"/>
    <w:tmpl w:val="3F142B3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7">
    <w:nsid w:val="3F653FD5"/>
    <w:multiLevelType w:val="multilevel"/>
    <w:tmpl w:val="3F653F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FE90065"/>
    <w:multiLevelType w:val="multilevel"/>
    <w:tmpl w:val="3FE90065"/>
    <w:lvl w:ilvl="0" w:tentative="0">
      <w:start w:val="4"/>
      <w:numFmt w:val="decimal"/>
      <w:lvlText w:val="%1"/>
      <w:lvlJc w:val="left"/>
      <w:pPr>
        <w:ind w:left="600" w:hanging="600"/>
      </w:pPr>
      <w:rPr>
        <w:rFonts w:hint="default"/>
      </w:rPr>
    </w:lvl>
    <w:lvl w:ilvl="1" w:tentative="0">
      <w:start w:val="3"/>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9">
    <w:nsid w:val="444D6EF8"/>
    <w:multiLevelType w:val="multilevel"/>
    <w:tmpl w:val="444D6EF8"/>
    <w:lvl w:ilvl="0" w:tentative="0">
      <w:start w:val="1"/>
      <w:numFmt w:val="decimal"/>
      <w:lvlText w:val="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9197DE0"/>
    <w:multiLevelType w:val="multilevel"/>
    <w:tmpl w:val="49197DE0"/>
    <w:lvl w:ilvl="0" w:tentative="0">
      <w:start w:val="11"/>
      <w:numFmt w:val="decimal"/>
      <w:lvlText w:val="%1"/>
      <w:lvlJc w:val="left"/>
      <w:pPr>
        <w:ind w:left="408" w:hanging="408"/>
      </w:pPr>
      <w:rPr>
        <w:rFonts w:hint="default"/>
      </w:rPr>
    </w:lvl>
    <w:lvl w:ilvl="1" w:tentative="0">
      <w:start w:val="1"/>
      <w:numFmt w:val="decimal"/>
      <w:lvlText w:val="%1.%2"/>
      <w:lvlJc w:val="left"/>
      <w:pPr>
        <w:ind w:left="408" w:hanging="408"/>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1">
    <w:nsid w:val="57146743"/>
    <w:multiLevelType w:val="multilevel"/>
    <w:tmpl w:val="57146743"/>
    <w:lvl w:ilvl="0" w:tentative="0">
      <w:start w:val="14"/>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2">
    <w:nsid w:val="57F46509"/>
    <w:multiLevelType w:val="multilevel"/>
    <w:tmpl w:val="57F46509"/>
    <w:lvl w:ilvl="0" w:tentative="0">
      <w:start w:val="13"/>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3">
    <w:nsid w:val="5A257B46"/>
    <w:multiLevelType w:val="multilevel"/>
    <w:tmpl w:val="5A257B46"/>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CA20D9B"/>
    <w:multiLevelType w:val="multilevel"/>
    <w:tmpl w:val="5CA20D9B"/>
    <w:lvl w:ilvl="0" w:tentative="0">
      <w:start w:val="1"/>
      <w:numFmt w:val="decimal"/>
      <w:lvlText w:val="5.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D6E167C"/>
    <w:multiLevelType w:val="multilevel"/>
    <w:tmpl w:val="5D6E167C"/>
    <w:lvl w:ilvl="0" w:tentative="0">
      <w:start w:val="1"/>
      <w:numFmt w:val="decimal"/>
      <w:lvlText w:val="%1."/>
      <w:lvlJc w:val="left"/>
      <w:pPr>
        <w:ind w:left="360" w:hanging="360"/>
      </w:pPr>
      <w:rPr>
        <w:rFonts w:hint="default"/>
      </w:rPr>
    </w:lvl>
    <w:lvl w:ilvl="1" w:tentative="0">
      <w:start w:val="1"/>
      <w:numFmt w:val="decimal"/>
      <w:lvlText w:val="15.%2"/>
      <w:lvlJc w:val="left"/>
      <w:pPr>
        <w:ind w:left="480" w:hanging="480"/>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36">
    <w:nsid w:val="62094876"/>
    <w:multiLevelType w:val="multilevel"/>
    <w:tmpl w:val="6209487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623B821E"/>
    <w:multiLevelType w:val="singleLevel"/>
    <w:tmpl w:val="623B821E"/>
    <w:lvl w:ilvl="0" w:tentative="0">
      <w:start w:val="5"/>
      <w:numFmt w:val="chineseCounting"/>
      <w:suff w:val="space"/>
      <w:lvlText w:val="第%1章"/>
      <w:lvlJc w:val="left"/>
      <w:rPr>
        <w:rFonts w:hint="eastAsia"/>
      </w:rPr>
    </w:lvl>
  </w:abstractNum>
  <w:abstractNum w:abstractNumId="38">
    <w:nsid w:val="626C0C1F"/>
    <w:multiLevelType w:val="multilevel"/>
    <w:tmpl w:val="626C0C1F"/>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635D45F3"/>
    <w:multiLevelType w:val="multilevel"/>
    <w:tmpl w:val="635D45F3"/>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0">
    <w:nsid w:val="683917C4"/>
    <w:multiLevelType w:val="multilevel"/>
    <w:tmpl w:val="683917C4"/>
    <w:lvl w:ilvl="0" w:tentative="0">
      <w:start w:val="1"/>
      <w:numFmt w:val="decimal"/>
      <w:lvlText w:val="5.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9AE765F"/>
    <w:multiLevelType w:val="multilevel"/>
    <w:tmpl w:val="69AE765F"/>
    <w:lvl w:ilvl="0" w:tentative="0">
      <w:start w:val="1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2">
    <w:nsid w:val="6D547FFE"/>
    <w:multiLevelType w:val="multilevel"/>
    <w:tmpl w:val="6D547FFE"/>
    <w:lvl w:ilvl="0" w:tentative="0">
      <w:start w:val="1"/>
      <w:numFmt w:val="decimal"/>
      <w:lvlText w:val="5.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E7B46A5"/>
    <w:multiLevelType w:val="multilevel"/>
    <w:tmpl w:val="6E7B46A5"/>
    <w:lvl w:ilvl="0" w:tentative="0">
      <w:start w:val="1"/>
      <w:numFmt w:val="decimal"/>
      <w:lvlText w:val="%1."/>
      <w:lvlJc w:val="left"/>
      <w:pPr>
        <w:ind w:left="360" w:hanging="360"/>
      </w:pPr>
      <w:rPr>
        <w:rFonts w:hint="default"/>
      </w:rPr>
    </w:lvl>
    <w:lvl w:ilvl="1" w:tentative="0">
      <w:start w:val="1"/>
      <w:numFmt w:val="decimal"/>
      <w:lvlText w:val="16.%2"/>
      <w:lvlJc w:val="left"/>
      <w:pPr>
        <w:ind w:left="480" w:hanging="48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44">
    <w:nsid w:val="72EC180E"/>
    <w:multiLevelType w:val="multilevel"/>
    <w:tmpl w:val="72EC180E"/>
    <w:lvl w:ilvl="0" w:tentative="0">
      <w:start w:val="1"/>
      <w:numFmt w:val="decimal"/>
      <w:lvlText w:val="5.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4A81FB8"/>
    <w:multiLevelType w:val="multilevel"/>
    <w:tmpl w:val="74A81FB8"/>
    <w:lvl w:ilvl="0" w:tentative="0">
      <w:start w:val="1"/>
      <w:numFmt w:val="decimal"/>
      <w:lvlText w:val="%1."/>
      <w:lvlJc w:val="left"/>
      <w:pPr>
        <w:ind w:left="360" w:hanging="360"/>
      </w:pPr>
      <w:rPr>
        <w:rFonts w:hint="default"/>
      </w:rPr>
    </w:lvl>
    <w:lvl w:ilvl="1" w:tentative="0">
      <w:start w:val="3"/>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46">
    <w:nsid w:val="75807AB5"/>
    <w:multiLevelType w:val="multilevel"/>
    <w:tmpl w:val="75807AB5"/>
    <w:lvl w:ilvl="0" w:tentative="0">
      <w:start w:val="9"/>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7">
    <w:nsid w:val="78D26EDB"/>
    <w:multiLevelType w:val="multilevel"/>
    <w:tmpl w:val="78D26EDB"/>
    <w:lvl w:ilvl="0" w:tentative="0">
      <w:start w:val="1"/>
      <w:numFmt w:val="decimal"/>
      <w:lvlText w:val="12.%1"/>
      <w:lvlJc w:val="left"/>
      <w:pPr>
        <w:ind w:left="420" w:hanging="420"/>
      </w:pPr>
      <w:rPr>
        <w:rFonts w:hint="default"/>
      </w:rPr>
    </w:lvl>
    <w:lvl w:ilvl="1" w:tentative="0">
      <w:start w:val="1"/>
      <w:numFmt w:val="decimal"/>
      <w:lvlText w:val="12.2.%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AAF53CC"/>
    <w:multiLevelType w:val="multilevel"/>
    <w:tmpl w:val="7AAF53CC"/>
    <w:lvl w:ilvl="0" w:tentative="0">
      <w:start w:val="1"/>
      <w:numFmt w:val="decimal"/>
      <w:lvlText w:val="1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D0B78D1"/>
    <w:multiLevelType w:val="multilevel"/>
    <w:tmpl w:val="7D0B78D1"/>
    <w:lvl w:ilvl="0" w:tentative="0">
      <w:start w:val="1"/>
      <w:numFmt w:val="decimal"/>
      <w:lvlText w:val="4.4.%1"/>
      <w:lvlJc w:val="left"/>
      <w:pPr>
        <w:ind w:left="420" w:hanging="420"/>
      </w:pPr>
      <w:rPr>
        <w:rFonts w:hint="default" w:ascii="Times New Roman" w:hAnsi="Times New Roman" w:eastAsia="楷体" w:cs="宋体"/>
        <w:sz w:val="24"/>
      </w:rPr>
    </w:lvl>
    <w:lvl w:ilvl="1" w:tentative="0">
      <w:start w:val="1"/>
      <w:numFmt w:val="decimal"/>
      <w:lvlText w:val="4.4.1%2"/>
      <w:lvlJc w:val="left"/>
      <w:pPr>
        <w:ind w:left="840" w:hanging="420"/>
      </w:pPr>
      <w:rPr>
        <w:rFonts w:hint="default" w:ascii="宋体" w:hAnsi="宋体" w:eastAsia="宋体" w:cs="宋体"/>
      </w:rPr>
    </w:lvl>
    <w:lvl w:ilvl="2" w:tentative="0">
      <w:start w:val="1"/>
      <w:numFmt w:val="lowerRoman"/>
      <w:lvlText w:val="%3."/>
      <w:lvlJc w:val="right"/>
      <w:pPr>
        <w:ind w:left="1260" w:hanging="420"/>
      </w:pPr>
      <w:rPr>
        <w:rFonts w:hint="default" w:ascii="宋体" w:hAnsi="宋体" w:eastAsia="宋体" w:cs="宋体"/>
      </w:rPr>
    </w:lvl>
    <w:lvl w:ilvl="3" w:tentative="0">
      <w:start w:val="1"/>
      <w:numFmt w:val="decimal"/>
      <w:lvlText w:val="%4."/>
      <w:lvlJc w:val="left"/>
      <w:pPr>
        <w:ind w:left="1680" w:hanging="420"/>
      </w:pPr>
      <w:rPr>
        <w:rFonts w:hint="default" w:ascii="宋体" w:hAnsi="宋体" w:eastAsia="宋体" w:cs="宋体"/>
      </w:rPr>
    </w:lvl>
    <w:lvl w:ilvl="4" w:tentative="0">
      <w:start w:val="1"/>
      <w:numFmt w:val="lowerLetter"/>
      <w:lvlText w:val="%5)"/>
      <w:lvlJc w:val="left"/>
      <w:pPr>
        <w:ind w:left="2100" w:hanging="420"/>
      </w:pPr>
      <w:rPr>
        <w:rFonts w:hint="default" w:ascii="宋体" w:hAnsi="宋体" w:eastAsia="宋体" w:cs="宋体"/>
      </w:rPr>
    </w:lvl>
    <w:lvl w:ilvl="5" w:tentative="0">
      <w:start w:val="1"/>
      <w:numFmt w:val="lowerRoman"/>
      <w:lvlText w:val="%6."/>
      <w:lvlJc w:val="right"/>
      <w:pPr>
        <w:ind w:left="2520" w:hanging="420"/>
      </w:pPr>
      <w:rPr>
        <w:rFonts w:hint="default" w:ascii="宋体" w:hAnsi="宋体" w:eastAsia="宋体" w:cs="宋体"/>
      </w:rPr>
    </w:lvl>
    <w:lvl w:ilvl="6" w:tentative="0">
      <w:start w:val="1"/>
      <w:numFmt w:val="decimal"/>
      <w:lvlText w:val="%7."/>
      <w:lvlJc w:val="left"/>
      <w:pPr>
        <w:ind w:left="2940" w:hanging="420"/>
      </w:pPr>
      <w:rPr>
        <w:rFonts w:hint="default" w:ascii="宋体" w:hAnsi="宋体" w:eastAsia="宋体" w:cs="宋体"/>
      </w:r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D254144"/>
    <w:multiLevelType w:val="multilevel"/>
    <w:tmpl w:val="7D254144"/>
    <w:lvl w:ilvl="0" w:tentative="0">
      <w:start w:val="1"/>
      <w:numFmt w:val="decimal"/>
      <w:lvlText w:val="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E88050F"/>
    <w:multiLevelType w:val="multilevel"/>
    <w:tmpl w:val="7E88050F"/>
    <w:lvl w:ilvl="0" w:tentative="0">
      <w:start w:val="1"/>
      <w:numFmt w:val="decimal"/>
      <w:lvlText w:val="4.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5"/>
  </w:num>
  <w:num w:numId="2">
    <w:abstractNumId w:val="17"/>
  </w:num>
  <w:num w:numId="3">
    <w:abstractNumId w:val="3"/>
  </w:num>
  <w:num w:numId="4">
    <w:abstractNumId w:val="7"/>
  </w:num>
  <w:num w:numId="5">
    <w:abstractNumId w:val="24"/>
  </w:num>
  <w:num w:numId="6">
    <w:abstractNumId w:val="51"/>
  </w:num>
  <w:num w:numId="7">
    <w:abstractNumId w:val="1"/>
  </w:num>
  <w:num w:numId="8">
    <w:abstractNumId w:val="28"/>
  </w:num>
  <w:num w:numId="9">
    <w:abstractNumId w:val="10"/>
  </w:num>
  <w:num w:numId="10">
    <w:abstractNumId w:val="49"/>
  </w:num>
  <w:num w:numId="11">
    <w:abstractNumId w:val="50"/>
  </w:num>
  <w:num w:numId="12">
    <w:abstractNumId w:val="40"/>
  </w:num>
  <w:num w:numId="13">
    <w:abstractNumId w:val="34"/>
  </w:num>
  <w:num w:numId="14">
    <w:abstractNumId w:val="44"/>
  </w:num>
  <w:num w:numId="15">
    <w:abstractNumId w:val="42"/>
  </w:num>
  <w:num w:numId="16">
    <w:abstractNumId w:val="9"/>
  </w:num>
  <w:num w:numId="17">
    <w:abstractNumId w:val="29"/>
  </w:num>
  <w:num w:numId="18">
    <w:abstractNumId w:val="13"/>
  </w:num>
  <w:num w:numId="19">
    <w:abstractNumId w:val="19"/>
  </w:num>
  <w:num w:numId="20">
    <w:abstractNumId w:val="18"/>
  </w:num>
  <w:num w:numId="21">
    <w:abstractNumId w:val="6"/>
  </w:num>
  <w:num w:numId="22">
    <w:abstractNumId w:val="16"/>
  </w:num>
  <w:num w:numId="23">
    <w:abstractNumId w:val="47"/>
  </w:num>
  <w:num w:numId="24">
    <w:abstractNumId w:val="25"/>
  </w:num>
  <w:num w:numId="25">
    <w:abstractNumId w:val="20"/>
  </w:num>
  <w:num w:numId="26">
    <w:abstractNumId w:val="2"/>
  </w:num>
  <w:num w:numId="27">
    <w:abstractNumId w:val="4"/>
  </w:num>
  <w:num w:numId="28">
    <w:abstractNumId w:val="48"/>
  </w:num>
  <w:num w:numId="29">
    <w:abstractNumId w:val="35"/>
  </w:num>
  <w:num w:numId="30">
    <w:abstractNumId w:val="38"/>
  </w:num>
  <w:num w:numId="31">
    <w:abstractNumId w:val="43"/>
  </w:num>
  <w:num w:numId="32">
    <w:abstractNumId w:val="36"/>
  </w:num>
  <w:num w:numId="33">
    <w:abstractNumId w:val="21"/>
  </w:num>
  <w:num w:numId="34">
    <w:abstractNumId w:val="22"/>
  </w:num>
  <w:num w:numId="35">
    <w:abstractNumId w:val="27"/>
  </w:num>
  <w:num w:numId="36">
    <w:abstractNumId w:val="39"/>
  </w:num>
  <w:num w:numId="37">
    <w:abstractNumId w:val="26"/>
  </w:num>
  <w:num w:numId="38">
    <w:abstractNumId w:val="5"/>
  </w:num>
  <w:num w:numId="39">
    <w:abstractNumId w:val="12"/>
  </w:num>
  <w:num w:numId="40">
    <w:abstractNumId w:val="8"/>
  </w:num>
  <w:num w:numId="41">
    <w:abstractNumId w:val="46"/>
  </w:num>
  <w:num w:numId="42">
    <w:abstractNumId w:val="14"/>
  </w:num>
  <w:num w:numId="43">
    <w:abstractNumId w:val="30"/>
  </w:num>
  <w:num w:numId="44">
    <w:abstractNumId w:val="11"/>
  </w:num>
  <w:num w:numId="45">
    <w:abstractNumId w:val="32"/>
  </w:num>
  <w:num w:numId="46">
    <w:abstractNumId w:val="33"/>
  </w:num>
  <w:num w:numId="47">
    <w:abstractNumId w:val="31"/>
  </w:num>
  <w:num w:numId="48">
    <w:abstractNumId w:val="41"/>
  </w:num>
  <w:num w:numId="49">
    <w:abstractNumId w:val="23"/>
  </w:num>
  <w:num w:numId="50">
    <w:abstractNumId w:val="37"/>
  </w:num>
  <w:num w:numId="51">
    <w:abstractNumId w:val="0"/>
  </w:num>
  <w:num w:numId="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320"/>
  <w:drawingGridVerticalSpacing w:val="-7946"/>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B03"/>
    <w:rsid w:val="000466E5"/>
    <w:rsid w:val="00052129"/>
    <w:rsid w:val="00060DCE"/>
    <w:rsid w:val="00063A00"/>
    <w:rsid w:val="000774E6"/>
    <w:rsid w:val="000827D3"/>
    <w:rsid w:val="00093206"/>
    <w:rsid w:val="000C084D"/>
    <w:rsid w:val="000C64EF"/>
    <w:rsid w:val="001172A1"/>
    <w:rsid w:val="00153B47"/>
    <w:rsid w:val="00165CF7"/>
    <w:rsid w:val="001707B2"/>
    <w:rsid w:val="00172A27"/>
    <w:rsid w:val="001751ED"/>
    <w:rsid w:val="00195C27"/>
    <w:rsid w:val="001B59BB"/>
    <w:rsid w:val="001D71D4"/>
    <w:rsid w:val="00213BF5"/>
    <w:rsid w:val="002437A9"/>
    <w:rsid w:val="002B0642"/>
    <w:rsid w:val="002B4721"/>
    <w:rsid w:val="00344564"/>
    <w:rsid w:val="003514EA"/>
    <w:rsid w:val="003702DF"/>
    <w:rsid w:val="003A786F"/>
    <w:rsid w:val="003F1FCD"/>
    <w:rsid w:val="003F42FD"/>
    <w:rsid w:val="004279CB"/>
    <w:rsid w:val="00432907"/>
    <w:rsid w:val="00455DE4"/>
    <w:rsid w:val="00461F92"/>
    <w:rsid w:val="00486F30"/>
    <w:rsid w:val="004A414B"/>
    <w:rsid w:val="004C0DEE"/>
    <w:rsid w:val="005212C2"/>
    <w:rsid w:val="005E6544"/>
    <w:rsid w:val="00634D04"/>
    <w:rsid w:val="00636439"/>
    <w:rsid w:val="00704DD5"/>
    <w:rsid w:val="007B3C70"/>
    <w:rsid w:val="0088500E"/>
    <w:rsid w:val="00887540"/>
    <w:rsid w:val="00890417"/>
    <w:rsid w:val="0089392E"/>
    <w:rsid w:val="008E0006"/>
    <w:rsid w:val="0091007D"/>
    <w:rsid w:val="0093367A"/>
    <w:rsid w:val="00945C04"/>
    <w:rsid w:val="00950018"/>
    <w:rsid w:val="00982B21"/>
    <w:rsid w:val="00997077"/>
    <w:rsid w:val="009C5354"/>
    <w:rsid w:val="009D08DE"/>
    <w:rsid w:val="009D6C74"/>
    <w:rsid w:val="009E20BC"/>
    <w:rsid w:val="00A05102"/>
    <w:rsid w:val="00A07FE6"/>
    <w:rsid w:val="00A11749"/>
    <w:rsid w:val="00AD09A6"/>
    <w:rsid w:val="00AF2C09"/>
    <w:rsid w:val="00B01238"/>
    <w:rsid w:val="00B60EFC"/>
    <w:rsid w:val="00B855D2"/>
    <w:rsid w:val="00BD5D9F"/>
    <w:rsid w:val="00BD7B58"/>
    <w:rsid w:val="00BF3F20"/>
    <w:rsid w:val="00C20E44"/>
    <w:rsid w:val="00C77EBD"/>
    <w:rsid w:val="00C91715"/>
    <w:rsid w:val="00CB2F90"/>
    <w:rsid w:val="00D40435"/>
    <w:rsid w:val="00DA4BF0"/>
    <w:rsid w:val="00DB257B"/>
    <w:rsid w:val="00DB7123"/>
    <w:rsid w:val="00DF180B"/>
    <w:rsid w:val="00DF3752"/>
    <w:rsid w:val="00E436B8"/>
    <w:rsid w:val="00E93E57"/>
    <w:rsid w:val="00EB31A9"/>
    <w:rsid w:val="00EC119C"/>
    <w:rsid w:val="00EE0AA1"/>
    <w:rsid w:val="00F3278F"/>
    <w:rsid w:val="00F407BD"/>
    <w:rsid w:val="00F82627"/>
    <w:rsid w:val="00F944ED"/>
    <w:rsid w:val="015E1991"/>
    <w:rsid w:val="02170B45"/>
    <w:rsid w:val="02ED41B0"/>
    <w:rsid w:val="03027634"/>
    <w:rsid w:val="03FC2D63"/>
    <w:rsid w:val="04103366"/>
    <w:rsid w:val="04E31C21"/>
    <w:rsid w:val="05106B4B"/>
    <w:rsid w:val="056167FA"/>
    <w:rsid w:val="0568050C"/>
    <w:rsid w:val="057E47E1"/>
    <w:rsid w:val="066D3863"/>
    <w:rsid w:val="07455FBD"/>
    <w:rsid w:val="07792FB1"/>
    <w:rsid w:val="078254E2"/>
    <w:rsid w:val="082C7512"/>
    <w:rsid w:val="092901E7"/>
    <w:rsid w:val="098635B9"/>
    <w:rsid w:val="09F16D15"/>
    <w:rsid w:val="0BD57318"/>
    <w:rsid w:val="0C6A1191"/>
    <w:rsid w:val="0CD934F1"/>
    <w:rsid w:val="0D00259D"/>
    <w:rsid w:val="0DE6158E"/>
    <w:rsid w:val="0E340D72"/>
    <w:rsid w:val="0E877C24"/>
    <w:rsid w:val="0E9A7E61"/>
    <w:rsid w:val="0EE73F9A"/>
    <w:rsid w:val="0F105C76"/>
    <w:rsid w:val="0FD3065B"/>
    <w:rsid w:val="11980458"/>
    <w:rsid w:val="11D462DA"/>
    <w:rsid w:val="12187009"/>
    <w:rsid w:val="1260258B"/>
    <w:rsid w:val="12D75495"/>
    <w:rsid w:val="1337706B"/>
    <w:rsid w:val="13564DE3"/>
    <w:rsid w:val="1417252B"/>
    <w:rsid w:val="15087E85"/>
    <w:rsid w:val="152F3019"/>
    <w:rsid w:val="159E27CE"/>
    <w:rsid w:val="15A13A92"/>
    <w:rsid w:val="15D03519"/>
    <w:rsid w:val="17703B80"/>
    <w:rsid w:val="178F793D"/>
    <w:rsid w:val="17DC19A3"/>
    <w:rsid w:val="17E7413A"/>
    <w:rsid w:val="184017D8"/>
    <w:rsid w:val="196946B1"/>
    <w:rsid w:val="19744A18"/>
    <w:rsid w:val="19CD591B"/>
    <w:rsid w:val="1AB601E2"/>
    <w:rsid w:val="1ACE6B15"/>
    <w:rsid w:val="1AD02C63"/>
    <w:rsid w:val="1B147AA7"/>
    <w:rsid w:val="1B560F21"/>
    <w:rsid w:val="1BB62211"/>
    <w:rsid w:val="1C623953"/>
    <w:rsid w:val="1CFA2FCA"/>
    <w:rsid w:val="1D0E576F"/>
    <w:rsid w:val="1D383596"/>
    <w:rsid w:val="1D9228A0"/>
    <w:rsid w:val="1DC70D79"/>
    <w:rsid w:val="1DF05F28"/>
    <w:rsid w:val="1E7B5155"/>
    <w:rsid w:val="1E820159"/>
    <w:rsid w:val="1EA80690"/>
    <w:rsid w:val="1EE23DC2"/>
    <w:rsid w:val="1FBD4670"/>
    <w:rsid w:val="20180B3B"/>
    <w:rsid w:val="201D33D0"/>
    <w:rsid w:val="208142B7"/>
    <w:rsid w:val="20932201"/>
    <w:rsid w:val="20E5501B"/>
    <w:rsid w:val="21023C1C"/>
    <w:rsid w:val="216C289D"/>
    <w:rsid w:val="220E18D8"/>
    <w:rsid w:val="224658DA"/>
    <w:rsid w:val="22C56FC9"/>
    <w:rsid w:val="23954449"/>
    <w:rsid w:val="239E3219"/>
    <w:rsid w:val="23AC7C95"/>
    <w:rsid w:val="23E9060A"/>
    <w:rsid w:val="24832506"/>
    <w:rsid w:val="24AF5256"/>
    <w:rsid w:val="25042206"/>
    <w:rsid w:val="25814C85"/>
    <w:rsid w:val="25EA738C"/>
    <w:rsid w:val="26210B8E"/>
    <w:rsid w:val="27FB7359"/>
    <w:rsid w:val="29510FAE"/>
    <w:rsid w:val="298918B1"/>
    <w:rsid w:val="298B00B1"/>
    <w:rsid w:val="29907843"/>
    <w:rsid w:val="29A70E32"/>
    <w:rsid w:val="2B271D31"/>
    <w:rsid w:val="2B28381E"/>
    <w:rsid w:val="2BD569EA"/>
    <w:rsid w:val="2BEC53A4"/>
    <w:rsid w:val="2BFF226C"/>
    <w:rsid w:val="2C2C0EAB"/>
    <w:rsid w:val="2CE97F7C"/>
    <w:rsid w:val="2D3D1347"/>
    <w:rsid w:val="2E595D56"/>
    <w:rsid w:val="2F5163B1"/>
    <w:rsid w:val="2F680434"/>
    <w:rsid w:val="2F6B2944"/>
    <w:rsid w:val="2FCC193D"/>
    <w:rsid w:val="301E4182"/>
    <w:rsid w:val="31955CB9"/>
    <w:rsid w:val="31985D7C"/>
    <w:rsid w:val="31D225E5"/>
    <w:rsid w:val="32FF65DF"/>
    <w:rsid w:val="33A66D88"/>
    <w:rsid w:val="356579BA"/>
    <w:rsid w:val="356F69BE"/>
    <w:rsid w:val="35B37C93"/>
    <w:rsid w:val="361D5BDA"/>
    <w:rsid w:val="364F18A8"/>
    <w:rsid w:val="365E04C6"/>
    <w:rsid w:val="3702714D"/>
    <w:rsid w:val="371349F1"/>
    <w:rsid w:val="376D3CF3"/>
    <w:rsid w:val="389A4C91"/>
    <w:rsid w:val="38C10E39"/>
    <w:rsid w:val="391F5835"/>
    <w:rsid w:val="397C58EA"/>
    <w:rsid w:val="3A7C154E"/>
    <w:rsid w:val="3AEA65B6"/>
    <w:rsid w:val="3BB04E73"/>
    <w:rsid w:val="3BDB17DC"/>
    <w:rsid w:val="3C723165"/>
    <w:rsid w:val="3D1646C2"/>
    <w:rsid w:val="3D1A164F"/>
    <w:rsid w:val="3DF91201"/>
    <w:rsid w:val="3ECB226F"/>
    <w:rsid w:val="3F3E32C0"/>
    <w:rsid w:val="3FA054B9"/>
    <w:rsid w:val="3FE30004"/>
    <w:rsid w:val="40357B62"/>
    <w:rsid w:val="40471301"/>
    <w:rsid w:val="40583252"/>
    <w:rsid w:val="40E4169C"/>
    <w:rsid w:val="413B1A72"/>
    <w:rsid w:val="4285166C"/>
    <w:rsid w:val="43C73056"/>
    <w:rsid w:val="43CD4366"/>
    <w:rsid w:val="440C5E3E"/>
    <w:rsid w:val="443C601C"/>
    <w:rsid w:val="44604BF9"/>
    <w:rsid w:val="458074A7"/>
    <w:rsid w:val="45AD37E8"/>
    <w:rsid w:val="46424DEB"/>
    <w:rsid w:val="46575758"/>
    <w:rsid w:val="4668409C"/>
    <w:rsid w:val="46827A8E"/>
    <w:rsid w:val="46CB33AC"/>
    <w:rsid w:val="47E425A5"/>
    <w:rsid w:val="48B1093C"/>
    <w:rsid w:val="492A35D0"/>
    <w:rsid w:val="49537D80"/>
    <w:rsid w:val="49561ACB"/>
    <w:rsid w:val="4A185B24"/>
    <w:rsid w:val="4A684C51"/>
    <w:rsid w:val="4A6C6B82"/>
    <w:rsid w:val="4B0358B9"/>
    <w:rsid w:val="4B1463F3"/>
    <w:rsid w:val="4B1C1272"/>
    <w:rsid w:val="4B4E7C65"/>
    <w:rsid w:val="4C800050"/>
    <w:rsid w:val="4D093F32"/>
    <w:rsid w:val="4DC86BC3"/>
    <w:rsid w:val="4E9856DD"/>
    <w:rsid w:val="4F167544"/>
    <w:rsid w:val="4F835D6F"/>
    <w:rsid w:val="4F9540B1"/>
    <w:rsid w:val="501D6C27"/>
    <w:rsid w:val="504F786E"/>
    <w:rsid w:val="506D61A4"/>
    <w:rsid w:val="50B95F71"/>
    <w:rsid w:val="50D566F3"/>
    <w:rsid w:val="51E866AC"/>
    <w:rsid w:val="530438E3"/>
    <w:rsid w:val="53275EDA"/>
    <w:rsid w:val="53E463C0"/>
    <w:rsid w:val="53EF7A15"/>
    <w:rsid w:val="542B5F35"/>
    <w:rsid w:val="5486210A"/>
    <w:rsid w:val="54906686"/>
    <w:rsid w:val="55E01B2F"/>
    <w:rsid w:val="563D1249"/>
    <w:rsid w:val="56D92FA6"/>
    <w:rsid w:val="5747265D"/>
    <w:rsid w:val="577F126D"/>
    <w:rsid w:val="579F18E8"/>
    <w:rsid w:val="583147AD"/>
    <w:rsid w:val="58607E86"/>
    <w:rsid w:val="596E7877"/>
    <w:rsid w:val="59A66E5A"/>
    <w:rsid w:val="5A480138"/>
    <w:rsid w:val="5AE72909"/>
    <w:rsid w:val="5B02787D"/>
    <w:rsid w:val="5B3175FD"/>
    <w:rsid w:val="5B945658"/>
    <w:rsid w:val="5CF9208B"/>
    <w:rsid w:val="5D3321F3"/>
    <w:rsid w:val="5D7B21B5"/>
    <w:rsid w:val="5DFF5DC2"/>
    <w:rsid w:val="5E3C1D44"/>
    <w:rsid w:val="5E5D171D"/>
    <w:rsid w:val="5E7234B5"/>
    <w:rsid w:val="60551A0A"/>
    <w:rsid w:val="6080546D"/>
    <w:rsid w:val="614A2D3F"/>
    <w:rsid w:val="61B12A14"/>
    <w:rsid w:val="61EC7D0D"/>
    <w:rsid w:val="61F9166C"/>
    <w:rsid w:val="61F95635"/>
    <w:rsid w:val="62163FD5"/>
    <w:rsid w:val="62C8492E"/>
    <w:rsid w:val="633B3230"/>
    <w:rsid w:val="635572D2"/>
    <w:rsid w:val="636D6E12"/>
    <w:rsid w:val="639E1BA2"/>
    <w:rsid w:val="63D24ED6"/>
    <w:rsid w:val="6411006F"/>
    <w:rsid w:val="64382A4E"/>
    <w:rsid w:val="654C3564"/>
    <w:rsid w:val="677A68C1"/>
    <w:rsid w:val="67C91358"/>
    <w:rsid w:val="681973B8"/>
    <w:rsid w:val="68C53A89"/>
    <w:rsid w:val="68D047B6"/>
    <w:rsid w:val="68D50846"/>
    <w:rsid w:val="694A2D79"/>
    <w:rsid w:val="69584822"/>
    <w:rsid w:val="69B12A3B"/>
    <w:rsid w:val="69B942FB"/>
    <w:rsid w:val="69FF44E8"/>
    <w:rsid w:val="6A192028"/>
    <w:rsid w:val="6A4D20EF"/>
    <w:rsid w:val="6A885A2D"/>
    <w:rsid w:val="6B826437"/>
    <w:rsid w:val="6BE04F09"/>
    <w:rsid w:val="6C2F07CF"/>
    <w:rsid w:val="6C5058EA"/>
    <w:rsid w:val="6CE16035"/>
    <w:rsid w:val="6DCA622B"/>
    <w:rsid w:val="6DDB292B"/>
    <w:rsid w:val="6E207E5F"/>
    <w:rsid w:val="6E781836"/>
    <w:rsid w:val="6EB25020"/>
    <w:rsid w:val="70BE47E7"/>
    <w:rsid w:val="70FB31AF"/>
    <w:rsid w:val="713F2E75"/>
    <w:rsid w:val="72264351"/>
    <w:rsid w:val="722B0366"/>
    <w:rsid w:val="72FC4673"/>
    <w:rsid w:val="733C3D21"/>
    <w:rsid w:val="734E2C8D"/>
    <w:rsid w:val="73E55989"/>
    <w:rsid w:val="74CA028D"/>
    <w:rsid w:val="74D504CF"/>
    <w:rsid w:val="74D64A18"/>
    <w:rsid w:val="7546666A"/>
    <w:rsid w:val="758325B0"/>
    <w:rsid w:val="75A04DCF"/>
    <w:rsid w:val="75F361F1"/>
    <w:rsid w:val="75F51B3B"/>
    <w:rsid w:val="76532DFF"/>
    <w:rsid w:val="76FA05FC"/>
    <w:rsid w:val="771239AC"/>
    <w:rsid w:val="78441AD6"/>
    <w:rsid w:val="7925594A"/>
    <w:rsid w:val="796C193E"/>
    <w:rsid w:val="7A3C6280"/>
    <w:rsid w:val="7AAC77DE"/>
    <w:rsid w:val="7B0F1BD3"/>
    <w:rsid w:val="7B9929B7"/>
    <w:rsid w:val="7BBF14DB"/>
    <w:rsid w:val="7BD83AFA"/>
    <w:rsid w:val="7C7E2ADC"/>
    <w:rsid w:val="7C9C60B7"/>
    <w:rsid w:val="7DF70F66"/>
    <w:rsid w:val="7E823BFC"/>
    <w:rsid w:val="7EAB27AE"/>
    <w:rsid w:val="7ECA53C5"/>
    <w:rsid w:val="7FCF2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7">
    <w:name w:val="heading 3"/>
    <w:basedOn w:val="1"/>
    <w:next w:val="1"/>
    <w:unhideWhenUsed/>
    <w:qFormat/>
    <w:uiPriority w:val="9"/>
    <w:pPr>
      <w:keepNext/>
      <w:keepLines/>
      <w:spacing w:line="440" w:lineRule="exact"/>
      <w:ind w:firstLine="200" w:firstLineChars="200"/>
      <w:outlineLvl w:val="2"/>
    </w:pPr>
    <w:rPr>
      <w:rFonts w:asciiTheme="minorHAnsi" w:hAnsiTheme="minorHAnsi" w:eastAsiaTheme="minorEastAsia" w:cstheme="minorBidi"/>
      <w:b/>
      <w:bCs/>
      <w:sz w:val="24"/>
      <w:szCs w:val="32"/>
    </w:rPr>
  </w:style>
  <w:style w:type="paragraph" w:styleId="8">
    <w:name w:val="heading 4"/>
    <w:basedOn w:val="6"/>
    <w:next w:val="1"/>
    <w:unhideWhenUsed/>
    <w:qFormat/>
    <w:uiPriority w:val="9"/>
    <w:pPr>
      <w:spacing w:line="440" w:lineRule="exact"/>
      <w:ind w:firstLine="200" w:firstLineChars="200"/>
      <w:outlineLvl w:val="3"/>
    </w:pPr>
    <w:rPr>
      <w:szCs w:val="28"/>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0"/>
    <w:pPr>
      <w:widowControl w:val="0"/>
      <w:spacing w:after="120"/>
      <w:ind w:left="200" w:leftChars="200"/>
      <w:jc w:val="both"/>
    </w:pPr>
    <w:rPr>
      <w:rFonts w:ascii="Calibri" w:hAnsi="Calibri"/>
      <w:kern w:val="2"/>
      <w:szCs w:val="24"/>
      <w:lang w:eastAsia="zh-CN" w:bidi="ar-SA"/>
    </w:rPr>
  </w:style>
  <w:style w:type="paragraph" w:styleId="4">
    <w:name w:val="envelope return"/>
    <w:basedOn w:val="1"/>
    <w:qFormat/>
    <w:uiPriority w:val="0"/>
    <w:pPr>
      <w:widowControl w:val="0"/>
      <w:snapToGrid w:val="0"/>
      <w:jc w:val="both"/>
    </w:pPr>
    <w:rPr>
      <w:rFonts w:ascii="Arial" w:hAnsi="Arial"/>
      <w:kern w:val="2"/>
      <w:lang w:eastAsia="zh-CN" w:bidi="ar-SA"/>
    </w:rPr>
  </w:style>
  <w:style w:type="paragraph" w:styleId="9">
    <w:name w:val="Note Heading"/>
    <w:basedOn w:val="1"/>
    <w:next w:val="1"/>
    <w:link w:val="66"/>
    <w:qFormat/>
    <w:uiPriority w:val="0"/>
    <w:pPr>
      <w:jc w:val="center"/>
    </w:pPr>
  </w:style>
  <w:style w:type="paragraph" w:styleId="10">
    <w:name w:val="Normal Indent"/>
    <w:basedOn w:val="1"/>
    <w:next w:val="1"/>
    <w:qFormat/>
    <w:uiPriority w:val="0"/>
    <w:pPr>
      <w:widowControl w:val="0"/>
      <w:spacing w:line="360" w:lineRule="auto"/>
      <w:ind w:firstLine="200" w:firstLineChars="200"/>
      <w:jc w:val="both"/>
    </w:pPr>
    <w:rPr>
      <w:rFonts w:ascii="Times New Roman" w:hAnsi="Times New Roman" w:eastAsia="宋体" w:cs="Times New Roman"/>
      <w:spacing w:val="6"/>
      <w:kern w:val="2"/>
      <w:sz w:val="24"/>
      <w:szCs w:val="24"/>
      <w:lang w:val="en-US" w:eastAsia="zh-CN" w:bidi="ar-SA"/>
    </w:rPr>
  </w:style>
  <w:style w:type="paragraph" w:styleId="11">
    <w:name w:val="annotation text"/>
    <w:basedOn w:val="1"/>
    <w:qFormat/>
    <w:uiPriority w:val="0"/>
    <w:pPr>
      <w:autoSpaceDE w:val="0"/>
      <w:autoSpaceDN w:val="0"/>
      <w:adjustRightInd w:val="0"/>
      <w:spacing w:line="312" w:lineRule="atLeast"/>
      <w:jc w:val="left"/>
      <w:textAlignment w:val="baseline"/>
    </w:pPr>
    <w:rPr>
      <w:rFonts w:hint="eastAsia" w:ascii="宋体" w:hAnsi="Tms Rmn" w:eastAsia="宋体"/>
      <w:kern w:val="0"/>
      <w:sz w:val="21"/>
      <w:szCs w:val="21"/>
    </w:rPr>
  </w:style>
  <w:style w:type="paragraph" w:styleId="12">
    <w:name w:val="Body Text"/>
    <w:basedOn w:val="1"/>
    <w:next w:val="1"/>
    <w:unhideWhenUsed/>
    <w:qFormat/>
    <w:uiPriority w:val="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N w:val="0"/>
      <w:spacing w:before="120" w:line="120" w:lineRule="atLeast"/>
    </w:pPr>
    <w:rPr>
      <w:spacing w:val="4"/>
      <w:kern w:val="0"/>
      <w:sz w:val="18"/>
    </w:rPr>
  </w:style>
  <w:style w:type="paragraph" w:styleId="13">
    <w:name w:val="toc 3"/>
    <w:basedOn w:val="1"/>
    <w:next w:val="1"/>
    <w:qFormat/>
    <w:uiPriority w:val="39"/>
    <w:pPr>
      <w:ind w:left="840" w:leftChars="400"/>
    </w:pPr>
  </w:style>
  <w:style w:type="paragraph" w:styleId="14">
    <w:name w:val="Plain Text"/>
    <w:basedOn w:val="1"/>
    <w:qFormat/>
    <w:uiPriority w:val="99"/>
    <w:rPr>
      <w:rFonts w:ascii="宋体" w:hAnsi="Courier New" w:eastAsia="Times New Roman"/>
      <w:sz w:val="21"/>
      <w:szCs w:val="21"/>
    </w:rPr>
  </w:style>
  <w:style w:type="paragraph" w:styleId="15">
    <w:name w:val="Balloon Text"/>
    <w:basedOn w:val="1"/>
    <w:link w:val="56"/>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b/>
    </w:rPr>
  </w:style>
  <w:style w:type="paragraph" w:styleId="19">
    <w:name w:val="toc 2"/>
    <w:basedOn w:val="1"/>
    <w:next w:val="1"/>
    <w:qFormat/>
    <w:uiPriority w:val="39"/>
    <w:pPr>
      <w:ind w:left="420" w:leftChars="200"/>
    </w:p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12"/>
    <w:qFormat/>
    <w:uiPriority w:val="0"/>
    <w:pPr>
      <w:spacing w:line="300" w:lineRule="auto"/>
      <w:ind w:firstLine="560"/>
    </w:pPr>
    <w:rPr>
      <w:color w:val="000000"/>
      <w:spacing w:val="0"/>
      <w:kern w:val="1"/>
      <w:sz w:val="28"/>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unhideWhenUsed/>
    <w:qFormat/>
    <w:uiPriority w:val="99"/>
    <w:rPr>
      <w:rFonts w:hint="eastAsia" w:ascii="黑体" w:hAnsi="黑体" w:eastAsia="黑体"/>
      <w:color w:val="0000FF"/>
      <w:u w:val="single"/>
    </w:rPr>
  </w:style>
  <w:style w:type="character" w:customStyle="1" w:styleId="27">
    <w:name w:val="页眉 字符"/>
    <w:basedOn w:val="24"/>
    <w:link w:val="17"/>
    <w:qFormat/>
    <w:uiPriority w:val="99"/>
    <w:rPr>
      <w:sz w:val="18"/>
      <w:szCs w:val="18"/>
    </w:rPr>
  </w:style>
  <w:style w:type="character" w:customStyle="1" w:styleId="28">
    <w:name w:val="页脚 字符"/>
    <w:basedOn w:val="24"/>
    <w:link w:val="16"/>
    <w:qFormat/>
    <w:uiPriority w:val="99"/>
    <w:rPr>
      <w:sz w:val="18"/>
      <w:szCs w:val="18"/>
    </w:rPr>
  </w:style>
  <w:style w:type="character" w:customStyle="1" w:styleId="29">
    <w:name w:val="标题 1 字符"/>
    <w:basedOn w:val="24"/>
    <w:link w:val="5"/>
    <w:qFormat/>
    <w:uiPriority w:val="0"/>
    <w:rPr>
      <w:rFonts w:ascii="仿宋_GB2312" w:hAnsi="Times New Roman" w:eastAsia="仿宋_GB2312" w:cs="Times New Roman"/>
      <w:b/>
      <w:bCs/>
      <w:kern w:val="44"/>
      <w:sz w:val="44"/>
      <w:szCs w:val="44"/>
    </w:rPr>
  </w:style>
  <w:style w:type="character" w:customStyle="1" w:styleId="30">
    <w:name w:val="标题 2 字符"/>
    <w:basedOn w:val="24"/>
    <w:link w:val="6"/>
    <w:qFormat/>
    <w:uiPriority w:val="9"/>
    <w:rPr>
      <w:rFonts w:asciiTheme="majorHAnsi" w:hAnsiTheme="majorHAnsi" w:eastAsiaTheme="majorEastAsia" w:cstheme="majorBidi"/>
      <w:b/>
      <w:bCs/>
      <w:sz w:val="32"/>
      <w:szCs w:val="32"/>
    </w:rPr>
  </w:style>
  <w:style w:type="paragraph" w:customStyle="1" w:styleId="31">
    <w:name w:val="中文正文、"/>
    <w:basedOn w:val="1"/>
    <w:link w:val="32"/>
    <w:qFormat/>
    <w:uiPriority w:val="0"/>
    <w:pPr>
      <w:spacing w:line="360" w:lineRule="auto"/>
      <w:ind w:firstLine="420" w:firstLineChars="200"/>
      <w:jc w:val="left"/>
    </w:pPr>
    <w:rPr>
      <w:rFonts w:ascii="Times New Roman" w:eastAsia="宋体"/>
      <w:sz w:val="21"/>
      <w:szCs w:val="21"/>
    </w:rPr>
  </w:style>
  <w:style w:type="character" w:customStyle="1" w:styleId="32">
    <w:name w:val="中文正文、 Char Char"/>
    <w:link w:val="31"/>
    <w:qFormat/>
    <w:uiPriority w:val="0"/>
    <w:rPr>
      <w:rFonts w:ascii="Times New Roman" w:hAnsi="Times New Roman" w:eastAsia="宋体" w:cs="Times New Roman"/>
      <w:szCs w:val="21"/>
    </w:rPr>
  </w:style>
  <w:style w:type="paragraph" w:customStyle="1" w:styleId="33">
    <w:name w:val="卷标题"/>
    <w:basedOn w:val="5"/>
    <w:qFormat/>
    <w:uiPriority w:val="0"/>
    <w:rPr>
      <w:rFonts w:ascii="方正黑体简体" w:hAnsi="方正黑体简体" w:eastAsia="方正黑体简体" w:cs="方正黑体简体"/>
      <w:spacing w:val="140"/>
      <w:sz w:val="84"/>
      <w:szCs w:val="84"/>
    </w:rPr>
  </w:style>
  <w:style w:type="paragraph" w:customStyle="1" w:styleId="34">
    <w:name w:val="节标题"/>
    <w:basedOn w:val="1"/>
    <w:next w:val="1"/>
    <w:link w:val="68"/>
    <w:qFormat/>
    <w:uiPriority w:val="0"/>
    <w:rPr>
      <w:rFonts w:ascii="方正黑体简体" w:eastAsia="方正黑体简体"/>
      <w:sz w:val="30"/>
      <w:szCs w:val="30"/>
    </w:rPr>
  </w:style>
  <w:style w:type="character" w:customStyle="1" w:styleId="35">
    <w:name w:val="章标题 Char"/>
    <w:link w:val="36"/>
    <w:qFormat/>
    <w:uiPriority w:val="0"/>
    <w:rPr>
      <w:rFonts w:ascii="方正黑体简体" w:eastAsia="方正黑体简体"/>
      <w:b/>
      <w:sz w:val="36"/>
      <w:szCs w:val="36"/>
    </w:rPr>
  </w:style>
  <w:style w:type="paragraph" w:customStyle="1" w:styleId="36">
    <w:name w:val="章标题"/>
    <w:basedOn w:val="1"/>
    <w:next w:val="37"/>
    <w:link w:val="35"/>
    <w:qFormat/>
    <w:uiPriority w:val="0"/>
    <w:pPr>
      <w:ind w:left="442"/>
      <w:jc w:val="center"/>
    </w:pPr>
    <w:rPr>
      <w:rFonts w:ascii="方正黑体简体" w:eastAsia="方正黑体简体"/>
      <w:b/>
      <w:sz w:val="36"/>
      <w:szCs w:val="36"/>
    </w:rPr>
  </w:style>
  <w:style w:type="paragraph" w:customStyle="1" w:styleId="37">
    <w:name w:val="段"/>
    <w:qFormat/>
    <w:uiPriority w:val="99"/>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38">
    <w:name w:val="表内正文"/>
    <w:basedOn w:val="1"/>
    <w:qFormat/>
    <w:uiPriority w:val="0"/>
    <w:pPr>
      <w:spacing w:line="320" w:lineRule="atLeast"/>
    </w:pPr>
    <w:rPr>
      <w:spacing w:val="2"/>
      <w:szCs w:val="21"/>
    </w:rPr>
  </w:style>
  <w:style w:type="paragraph" w:customStyle="1" w:styleId="39">
    <w:name w:val="表内左两列正文"/>
    <w:basedOn w:val="38"/>
    <w:qFormat/>
    <w:uiPriority w:val="0"/>
    <w:pPr>
      <w:spacing w:line="320" w:lineRule="exact"/>
      <w:jc w:val="center"/>
    </w:pPr>
    <w:rPr>
      <w:w w:val="99"/>
    </w:rPr>
  </w:style>
  <w:style w:type="paragraph" w:customStyle="1" w:styleId="40">
    <w:name w:val="表标题"/>
    <w:basedOn w:val="1"/>
    <w:qFormat/>
    <w:uiPriority w:val="0"/>
    <w:rPr>
      <w:rFonts w:ascii="方正黑体简体" w:eastAsia="方正黑体简体"/>
      <w:bCs/>
      <w:sz w:val="28"/>
      <w:szCs w:val="28"/>
    </w:rPr>
  </w:style>
  <w:style w:type="paragraph" w:customStyle="1" w:styleId="41">
    <w:name w:val="表内列标题"/>
    <w:basedOn w:val="1"/>
    <w:qFormat/>
    <w:uiPriority w:val="0"/>
    <w:pPr>
      <w:spacing w:line="320" w:lineRule="atLeast"/>
      <w:jc w:val="center"/>
    </w:pPr>
    <w:rPr>
      <w:rFonts w:ascii="方正黑体简体" w:hAnsi="黑体" w:eastAsia="方正黑体简体"/>
      <w:spacing w:val="2"/>
    </w:rPr>
  </w:style>
  <w:style w:type="paragraph" w:customStyle="1" w:styleId="42">
    <w:name w:val="表内正文左两列"/>
    <w:basedOn w:val="38"/>
    <w:qFormat/>
    <w:uiPriority w:val="0"/>
    <w:pPr>
      <w:jc w:val="center"/>
    </w:pPr>
  </w:style>
  <w:style w:type="paragraph" w:customStyle="1" w:styleId="43">
    <w:name w:val="段标题"/>
    <w:basedOn w:val="1"/>
    <w:qFormat/>
    <w:uiPriority w:val="0"/>
    <w:rPr>
      <w:rFonts w:ascii="方正黑体简体" w:eastAsia="方正黑体简体"/>
      <w:sz w:val="28"/>
      <w:szCs w:val="28"/>
    </w:rPr>
  </w:style>
  <w:style w:type="paragraph" w:customStyle="1" w:styleId="44">
    <w:name w:val="附件左上标题"/>
    <w:basedOn w:val="1"/>
    <w:qFormat/>
    <w:uiPriority w:val="0"/>
    <w:rPr>
      <w:rFonts w:ascii="方正黑体简体" w:eastAsia="方正黑体简体"/>
      <w:spacing w:val="2"/>
      <w:sz w:val="24"/>
    </w:rPr>
  </w:style>
  <w:style w:type="paragraph" w:customStyle="1" w:styleId="45">
    <w:name w:val="合同节标题"/>
    <w:basedOn w:val="1"/>
    <w:qFormat/>
    <w:uiPriority w:val="0"/>
    <w:pPr>
      <w:jc w:val="center"/>
    </w:pPr>
    <w:rPr>
      <w:rFonts w:ascii="方正黑体简体" w:eastAsia="方正黑体简体"/>
      <w:sz w:val="36"/>
      <w:szCs w:val="36"/>
    </w:rPr>
  </w:style>
  <w:style w:type="paragraph" w:customStyle="1" w:styleId="46">
    <w:name w:val="纯文本1"/>
    <w:basedOn w:val="1"/>
    <w:qFormat/>
    <w:uiPriority w:val="0"/>
    <w:rPr>
      <w:rFonts w:ascii="宋体" w:hAnsi="Courier New" w:eastAsia="宋体"/>
      <w:sz w:val="21"/>
      <w:szCs w:val="21"/>
    </w:rPr>
  </w:style>
  <w:style w:type="paragraph" w:styleId="47">
    <w:name w:val="List Paragraph"/>
    <w:basedOn w:val="1"/>
    <w:qFormat/>
    <w:uiPriority w:val="0"/>
    <w:pPr>
      <w:ind w:firstLine="420" w:firstLineChars="200"/>
    </w:pPr>
    <w:rPr>
      <w:rFonts w:ascii="Calibri" w:hAnsi="Calibri" w:eastAsia="宋体"/>
      <w:sz w:val="21"/>
      <w:szCs w:val="22"/>
    </w:rPr>
  </w:style>
  <w:style w:type="paragraph" w:customStyle="1" w:styleId="48">
    <w:name w:val="标题二、"/>
    <w:basedOn w:val="1"/>
    <w:qFormat/>
    <w:uiPriority w:val="0"/>
    <w:pPr>
      <w:spacing w:line="360" w:lineRule="auto"/>
      <w:ind w:firstLine="200" w:firstLineChars="200"/>
      <w:outlineLvl w:val="2"/>
    </w:pPr>
    <w:rPr>
      <w:rFonts w:hint="eastAsia" w:ascii="宋体" w:hAnsi="宋体"/>
      <w:b/>
      <w:szCs w:val="20"/>
    </w:rPr>
  </w:style>
  <w:style w:type="paragraph" w:customStyle="1" w:styleId="49">
    <w:name w:val="纯文本11"/>
    <w:basedOn w:val="1"/>
    <w:qFormat/>
    <w:uiPriority w:val="99"/>
    <w:rPr>
      <w:rFonts w:ascii="宋体" w:hAnsi="Courier New" w:eastAsia="宋体"/>
      <w:sz w:val="21"/>
      <w:szCs w:val="21"/>
    </w:rPr>
  </w:style>
  <w:style w:type="paragraph" w:customStyle="1" w:styleId="50">
    <w:name w:val="p0"/>
    <w:basedOn w:val="1"/>
    <w:qFormat/>
    <w:uiPriority w:val="0"/>
    <w:pPr>
      <w:widowControl/>
      <w:jc w:val="left"/>
    </w:pPr>
    <w:rPr>
      <w:rFonts w:ascii="Calibri" w:hAnsi="Calibri" w:eastAsia="宋体"/>
      <w:kern w:val="0"/>
      <w:sz w:val="21"/>
      <w:szCs w:val="21"/>
    </w:rPr>
  </w:style>
  <w:style w:type="paragraph" w:customStyle="1" w:styleId="51">
    <w:name w:val="投标文件"/>
    <w:basedOn w:val="36"/>
    <w:qFormat/>
    <w:uiPriority w:val="0"/>
    <w:rPr>
      <w:sz w:val="30"/>
    </w:rPr>
  </w:style>
  <w:style w:type="paragraph" w:customStyle="1" w:styleId="52">
    <w:name w:val="投标文件副标题"/>
    <w:basedOn w:val="1"/>
    <w:qFormat/>
    <w:uiPriority w:val="0"/>
    <w:rPr>
      <w:sz w:val="30"/>
      <w:szCs w:val="30"/>
    </w:rPr>
  </w:style>
  <w:style w:type="paragraph" w:customStyle="1" w:styleId="53">
    <w:name w:val="WPSOffice手动目录 1"/>
    <w:qFormat/>
    <w:uiPriority w:val="0"/>
    <w:rPr>
      <w:rFonts w:asciiTheme="minorHAnsi" w:hAnsiTheme="minorHAnsi" w:eastAsiaTheme="minorEastAsia" w:cstheme="minorBidi"/>
      <w:lang w:val="en-US" w:eastAsia="zh-CN" w:bidi="ar-SA"/>
    </w:rPr>
  </w:style>
  <w:style w:type="paragraph" w:customStyle="1" w:styleId="5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6">
    <w:name w:val="批注框文本 字符"/>
    <w:basedOn w:val="24"/>
    <w:link w:val="15"/>
    <w:semiHidden/>
    <w:qFormat/>
    <w:uiPriority w:val="99"/>
    <w:rPr>
      <w:rFonts w:ascii="仿宋_GB2312" w:hAnsi="Times New Roman" w:eastAsia="仿宋_GB2312" w:cs="Times New Roman"/>
      <w:kern w:val="2"/>
      <w:sz w:val="18"/>
      <w:szCs w:val="18"/>
    </w:rPr>
  </w:style>
  <w:style w:type="character" w:customStyle="1" w:styleId="57">
    <w:name w:val="10"/>
    <w:basedOn w:val="24"/>
    <w:qFormat/>
    <w:uiPriority w:val="0"/>
    <w:rPr>
      <w:rFonts w:hint="default" w:ascii="Times New Roman" w:hAnsi="Times New Roman" w:cs="Times New Roman"/>
    </w:rPr>
  </w:style>
  <w:style w:type="paragraph" w:customStyle="1" w:styleId="58">
    <w:name w:val="K&amp;W Normal"/>
    <w:basedOn w:val="1"/>
    <w:qFormat/>
    <w:uiPriority w:val="0"/>
    <w:pPr>
      <w:widowControl/>
      <w:spacing w:after="360" w:line="320" w:lineRule="atLeast"/>
    </w:pPr>
    <w:rPr>
      <w:rFonts w:ascii="Arial" w:hAnsi="Arial" w:eastAsia="楷体_GB2312"/>
      <w:color w:val="000000"/>
      <w:kern w:val="0"/>
      <w:sz w:val="24"/>
    </w:rPr>
  </w:style>
  <w:style w:type="character" w:customStyle="1" w:styleId="59">
    <w:name w:val="16"/>
    <w:basedOn w:val="24"/>
    <w:qFormat/>
    <w:uiPriority w:val="0"/>
    <w:rPr>
      <w:rFonts w:hint="default" w:ascii="Times New Roman" w:hAnsi="Times New Roman" w:cs="Times New Roman"/>
      <w:color w:val="0563C1"/>
      <w:u w:val="single"/>
    </w:rPr>
  </w:style>
  <w:style w:type="paragraph" w:customStyle="1" w:styleId="60">
    <w:name w:val="Deed_TOC"/>
    <w:basedOn w:val="58"/>
    <w:qFormat/>
    <w:uiPriority w:val="0"/>
    <w:pPr>
      <w:spacing w:before="240" w:after="240" w:line="260" w:lineRule="atLeast"/>
      <w:ind w:firstLine="567"/>
      <w:jc w:val="center"/>
    </w:pPr>
    <w:rPr>
      <w:rFonts w:ascii="Arial Bold" w:hAnsi="Arial Bold"/>
      <w:b/>
      <w:color w:val="auto"/>
      <w:sz w:val="28"/>
      <w:szCs w:val="28"/>
    </w:rPr>
  </w:style>
  <w:style w:type="paragraph" w:customStyle="1" w:styleId="61">
    <w:name w:val="Instruction - Caution"/>
    <w:basedOn w:val="12"/>
    <w:qFormat/>
    <w:uiPriority w:val="0"/>
    <w:pPr>
      <w:spacing w:before="60" w:after="60" w:line="240" w:lineRule="atLeast"/>
    </w:pPr>
    <w:rPr>
      <w:rFonts w:ascii="Arial" w:hAnsi="Arial" w:eastAsia="宋体" w:cs="Times New Roman"/>
      <w:color w:val="000000"/>
      <w:sz w:val="16"/>
      <w:szCs w:val="16"/>
      <w:lang w:val="en-US" w:eastAsia="zh-CN" w:bidi="ar-SA"/>
    </w:rPr>
  </w:style>
  <w:style w:type="character" w:customStyle="1" w:styleId="62">
    <w:name w:val="15"/>
    <w:basedOn w:val="24"/>
    <w:qFormat/>
    <w:uiPriority w:val="0"/>
    <w:rPr>
      <w:rFonts w:hint="default" w:ascii="Times New Roman" w:hAnsi="Times New Roman" w:cs="Times New Roman"/>
    </w:rPr>
  </w:style>
  <w:style w:type="paragraph" w:customStyle="1" w:styleId="63">
    <w:name w:val="Deed_Heading"/>
    <w:basedOn w:val="1"/>
    <w:qFormat/>
    <w:uiPriority w:val="0"/>
    <w:pPr>
      <w:widowControl/>
      <w:pBdr>
        <w:top w:val="single" w:color="auto" w:sz="12" w:space="7"/>
      </w:pBdr>
      <w:spacing w:line="440" w:lineRule="exact"/>
      <w:jc w:val="left"/>
    </w:pPr>
    <w:rPr>
      <w:rFonts w:ascii="Arial Black" w:hAnsi="Arial Black" w:eastAsia="楷体_GB2312"/>
      <w:b/>
      <w:spacing w:val="-8"/>
      <w:kern w:val="0"/>
      <w:sz w:val="44"/>
      <w:szCs w:val="44"/>
    </w:rPr>
  </w:style>
  <w:style w:type="paragraph" w:customStyle="1" w:styleId="64">
    <w:name w:val="列出段落"/>
    <w:basedOn w:val="1"/>
    <w:qFormat/>
    <w:uiPriority w:val="0"/>
    <w:pPr>
      <w:ind w:firstLine="420" w:firstLineChars="200"/>
    </w:pPr>
    <w:rPr>
      <w:rFonts w:ascii="Times New Roman"/>
      <w:sz w:val="21"/>
      <w:szCs w:val="21"/>
    </w:rPr>
  </w:style>
  <w:style w:type="paragraph" w:customStyle="1" w:styleId="65">
    <w:name w:val="TOC 标题1"/>
    <w:hidden/>
    <w:qFormat/>
    <w:uiPriority w:val="0"/>
    <w:pPr>
      <w:keepNext/>
      <w:keepLines/>
      <w:spacing w:before="240" w:line="256" w:lineRule="auto"/>
    </w:pPr>
    <w:rPr>
      <w:rFonts w:ascii="Calibri Light" w:hAnsi="Calibri Light" w:eastAsia="宋体" w:cs="Times New Roman"/>
      <w:color w:val="2E74B5"/>
      <w:sz w:val="32"/>
      <w:szCs w:val="32"/>
      <w:lang w:val="en-US" w:eastAsia="zh-CN" w:bidi="ar-SA"/>
    </w:rPr>
  </w:style>
  <w:style w:type="character" w:customStyle="1" w:styleId="66">
    <w:name w:val="注释标题 字符"/>
    <w:basedOn w:val="24"/>
    <w:link w:val="9"/>
    <w:qFormat/>
    <w:uiPriority w:val="0"/>
    <w:rPr>
      <w:rFonts w:ascii="仿宋_GB2312" w:eastAsia="仿宋_GB2312"/>
      <w:kern w:val="2"/>
      <w:sz w:val="32"/>
      <w:szCs w:val="24"/>
    </w:rPr>
  </w:style>
  <w:style w:type="paragraph" w:customStyle="1" w:styleId="67">
    <w:name w:val="列出段落2"/>
    <w:basedOn w:val="1"/>
    <w:qFormat/>
    <w:uiPriority w:val="1"/>
    <w:pPr>
      <w:autoSpaceDE w:val="0"/>
      <w:autoSpaceDN w:val="0"/>
      <w:ind w:left="232" w:firstLine="420"/>
    </w:pPr>
    <w:rPr>
      <w:rFonts w:cs="宋体"/>
      <w:sz w:val="22"/>
    </w:rPr>
  </w:style>
  <w:style w:type="character" w:customStyle="1" w:styleId="68">
    <w:name w:val="节标题 Char"/>
    <w:link w:val="34"/>
    <w:qFormat/>
    <w:uiPriority w:val="0"/>
    <w:rPr>
      <w:rFonts w:ascii="方正黑体简体" w:eastAsia="方正黑体简体"/>
      <w:kern w:val="2"/>
      <w:sz w:val="30"/>
      <w:szCs w:val="30"/>
    </w:rPr>
  </w:style>
  <w:style w:type="paragraph" w:customStyle="1" w:styleId="69">
    <w:name w:val="表格文字"/>
    <w:basedOn w:val="1"/>
    <w:next w:val="12"/>
    <w:qFormat/>
    <w:uiPriority w:val="0"/>
    <w:pPr>
      <w:spacing w:before="25" w:after="25"/>
      <w:jc w:val="left"/>
    </w:pPr>
    <w:rPr>
      <w:rFonts w:ascii="Calibri" w:hAnsi="Calibri" w:eastAsia="宋体"/>
      <w:bCs/>
      <w:spacing w:val="10"/>
      <w:kern w:val="0"/>
      <w:szCs w:val="20"/>
    </w:rPr>
  </w:style>
  <w:style w:type="paragraph" w:customStyle="1" w:styleId="70">
    <w:name w:val="标题一、"/>
    <w:basedOn w:val="1"/>
    <w:qFormat/>
    <w:uiPriority w:val="0"/>
    <w:pPr>
      <w:spacing w:beforeLines="100" w:line="360" w:lineRule="auto"/>
      <w:jc w:val="center"/>
      <w:outlineLvl w:val="0"/>
    </w:pPr>
    <w:rPr>
      <w:rFonts w:ascii="黑体" w:eastAsia="黑体"/>
      <w:szCs w:val="32"/>
    </w:rPr>
  </w:style>
  <w:style w:type="character" w:customStyle="1" w:styleId="71">
    <w:name w:val="font31"/>
    <w:basedOn w:val="24"/>
    <w:qFormat/>
    <w:uiPriority w:val="0"/>
    <w:rPr>
      <w:rFonts w:hint="eastAsia" w:ascii="宋体" w:hAnsi="宋体" w:eastAsia="宋体" w:cs="宋体"/>
      <w:color w:val="000000"/>
      <w:sz w:val="22"/>
      <w:szCs w:val="22"/>
      <w:u w:val="single"/>
    </w:rPr>
  </w:style>
  <w:style w:type="character" w:customStyle="1" w:styleId="72">
    <w:name w:val="font01"/>
    <w:basedOn w:val="24"/>
    <w:qFormat/>
    <w:uiPriority w:val="0"/>
    <w:rPr>
      <w:rFonts w:hint="eastAsia" w:ascii="宋体" w:hAnsi="宋体" w:eastAsia="宋体" w:cs="宋体"/>
      <w:color w:val="000000"/>
      <w:sz w:val="22"/>
      <w:szCs w:val="22"/>
      <w:u w:val="none"/>
    </w:rPr>
  </w:style>
  <w:style w:type="paragraph" w:customStyle="1" w:styleId="73">
    <w:name w:val="_Style 28"/>
    <w:basedOn w:val="3"/>
    <w:next w:val="1"/>
    <w:qFormat/>
    <w:uiPriority w:val="99"/>
    <w:pPr>
      <w:widowControl w:val="0"/>
      <w:spacing w:line="240" w:lineRule="auto"/>
      <w:ind w:firstLine="420"/>
      <w:jc w:val="both"/>
    </w:pPr>
    <w:rPr>
      <w:rFonts w:ascii="Calibri" w:hAnsi="Calibri"/>
      <w:spacing w:val="0"/>
      <w:sz w:val="20"/>
      <w:szCs w:val="20"/>
      <w:lang w:bidi="ar-SA"/>
    </w:rPr>
  </w:style>
  <w:style w:type="paragraph" w:customStyle="1" w:styleId="74">
    <w:name w:val="Deed_SubHeading"/>
    <w:basedOn w:val="1"/>
    <w:qFormat/>
    <w:uiPriority w:val="99"/>
    <w:pPr>
      <w:widowControl/>
      <w:spacing w:before="120" w:line="440" w:lineRule="exact"/>
      <w:jc w:val="left"/>
    </w:pPr>
    <w:rPr>
      <w:b/>
      <w:kern w:val="0"/>
      <w:sz w:val="36"/>
      <w:lang w:eastAsia="en-US"/>
    </w:rPr>
  </w:style>
  <w:style w:type="paragraph" w:customStyle="1" w:styleId="75">
    <w:name w:val="条款号"/>
    <w:basedOn w:val="5"/>
    <w:qFormat/>
    <w:uiPriority w:val="0"/>
    <w:pPr>
      <w:spacing w:before="120" w:after="120" w:line="319" w:lineRule="auto"/>
    </w:pPr>
    <w:rPr>
      <w:rFonts w:ascii="楷体" w:hAnsi="楷体" w:eastAsia="楷体"/>
      <w:sz w:val="24"/>
      <w:szCs w:val="24"/>
    </w:rPr>
  </w:style>
  <w:style w:type="character" w:customStyle="1" w:styleId="76">
    <w:name w:val="样式 宋体 四号"/>
    <w:uiPriority w:val="0"/>
    <w:rPr>
      <w:rFonts w:ascii="宋体" w:hAnsi="宋体"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7C34F-7CE8-40E7-909C-2817569A1D8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5104</Words>
  <Characters>29094</Characters>
  <Lines>242</Lines>
  <Paragraphs>68</Paragraphs>
  <TotalTime>4</TotalTime>
  <ScaleCrop>false</ScaleCrop>
  <LinksUpToDate>false</LinksUpToDate>
  <CharactersWithSpaces>34130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2020-10-22T07:55:00Z</dcterms:created>
  <dc:creator>程刚</dc:creator>
  <cp:lastModifiedBy>Administrator</cp:lastModifiedBy>
  <cp:lastPrinted>2021-02-22T13:23:00Z</cp:lastPrinted>
  <dcterms:modified xsi:type="dcterms:W3CDTF">2024-10-14T08:18:33Z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3248B8B879AD4AD690B87AA0FAAEC885</vt:lpwstr>
  </property>
</Properties>
</file>