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2"/>
        </w:tabs>
        <w:spacing w:line="480" w:lineRule="auto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44"/>
        </w:rPr>
        <w:t xml:space="preserve">投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 </w:t>
      </w:r>
      <w:r>
        <w:rPr>
          <w:rFonts w:ascii="SimSun" w:hAnsi="SimSun" w:eastAsia="SimSun" w:cs="SimSun"/>
          <w:color w:val="000000"/>
          <w:sz w:val="44"/>
        </w:rPr>
        <w:t xml:space="preserve">标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 </w:t>
      </w:r>
      <w:r>
        <w:rPr>
          <w:rFonts w:ascii="SimSun" w:hAnsi="SimSun" w:eastAsia="SimSun" w:cs="SimSun"/>
          <w:color w:val="000000"/>
          <w:sz w:val="44"/>
        </w:rPr>
        <w:t xml:space="preserve">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0"/>
        </w:tabs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中国石油天然气股份有限公司辽河油田分公司（冷家油田开发公司）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1、根据已收到的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二区内涝井场围堰加高及道路维修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的招标文件，我单位经研究上述项目招标文件的投标须知、技术规范等有关文件后，我方按上述技术规范和要求条件承包上述项目，我方同意执行招标文件第七章报价要求的规定，愿按照计价原则和计价依据，在此基础上，下浮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1"/>
        </w:rPr>
        <w:t xml:space="preserve">%的投标价格报价。投标保证金：人民币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万元。投标有效期：自开标之日起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90 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2、一旦我方中标，我方保证自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合同签订之日起至2024年12月31日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按合同约定完成服务工作，并于中标后、签订合同前按照辽河油田公司的要求及时办理相关手续。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）投标函；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、我方承诺在招标文件规定的投标有效期内不撤销投标文件。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、如我方中标，我方承诺：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、我方在此声明，所递交的投标文件及有关资料内容完整、真实和准确，且不存在第二章“投标人须知”第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1.4.3</w:t>
      </w:r>
      <w:r>
        <w:rPr>
          <w:rFonts w:ascii="SimSun" w:hAnsi="SimSun" w:eastAsia="SimSun" w:cs="SimSun"/>
          <w:color w:val="000000"/>
          <w:sz w:val="21"/>
        </w:rPr>
        <w:t xml:space="preserve">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 </w:t>
      </w:r>
      <w:r>
        <w:t xml:space="preserve">大洼区洁冷土建工程中心</w:t>
      </w:r>
      <w:r>
        <w:rPr>
          <w:rFonts w:ascii="SimSun" w:hAnsi="SimSun" w:eastAsia="SimSun" w:cs="SimSun"/>
          <w:color w:val="000000"/>
          <w:sz w:val="21"/>
        </w:rPr>
        <w:t xml:space="preserve"> </w:t>
      </w:r>
      <w:sdt>
        <w:sdtPr>
          <w:alias w:val="单位公章_1"/>
          <w15:appearance w15:val="boundingBox"/>
          <w:placeholder>
            <w:docPart w:val="1c7296ff70154e68817d78364070f67e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27843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</w:t>
      </w:r>
      <w:sdt>
        <w:sdtPr>
          <w:alias w:val="法人签字_1"/>
          <w15:appearance w15:val="boundingBox"/>
          <w:placeholder>
            <w:docPart w:val="693054da76894eb8a410753081c31249"/>
          </w:placeholder>
          <w:showingPlcHdr w:val="true"/>
          <w:tag w:val="法人签字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0496750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sdt>
        <w:sdtPr>
          <w:alias w:val="标书编制日期"/>
          <w15:appearance w15:val="boundingBox"/>
          <w:placeholder>
            <w:docPart w:val="30aac81158df45ab99bd82368828fcd9"/>
          </w:placeholder>
          <w:tag w:val="标书编制日期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w:t xml:space="preserve">   年   月   日</w: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c7296ff70154e68817d78364070f6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693054da76894eb8a410753081c3124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0aac81158df45ab99bd82368828fc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4</cp:revision>
  <dcterms:created xsi:type="dcterms:W3CDTF">2024-10-16T08:03:21Z</dcterms:created>
  <dcterms:modified xsi:type="dcterms:W3CDTF">2024-10-23T08:20:51Z</dcterms:modified>
</cp:coreProperties>
</file>