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6"/>
        <w:spacing w:line="360" w:lineRule="auto" w:before="0" w:after="0"/>
        <w:ind w:firstLine="420"/>
      </w:pPr>
      <w:r>
        <w:t>JC6050230645ROS</w:t>
      </w:r>
    </w:p>
    <w:p>
      <w:pPr>
        <w:pStyle w:val="Heading6"/>
        <w:spacing w:line="360" w:lineRule="auto" w:before="0" w:after="0"/>
        <w:ind w:firstLine="420"/>
      </w:pPr>
      <w:r>
        <w:t>质量管理体系认证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384357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2a2fc89-2a91-4555-93eb-084ac4e45303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38435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6"/>
        <w:spacing w:line="360" w:lineRule="auto" w:before="0" w:after="0"/>
        <w:ind w:firstLine="420"/>
      </w:pPr>
      <w:r>
        <w:t>质量管理体系证书网络截图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270705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b94068c-de04-4755-8ccf-3f2b85fb2d4b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70705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270159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a845de3-2ee0-4ec8-af78-a3918aec217c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701591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eg"/><Relationship Id="rId10" Type="http://schemas.openxmlformats.org/officeDocument/2006/relationships/image" Target="media/image2.png"/><Relationship Id="rId1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