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t xml:space="preserve">大洼区洁冷土建工程中心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sdt>
        <w:sdtPr>
          <w:alias w:val="承诺单位（盖章）_1"/>
          <w15:appearance w15:val="boundingBox"/>
          <w:placeholder>
            <w:docPart w:val="bec5b7dd99bd43cda888e2041112e7c0"/>
          </w:placeholder>
          <w:showingPlcHdr w:val="true"/>
          <w:tag w:val="承诺单位（盖章）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2645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0895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2024年10月17日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ec5b7dd99bd43cda888e2041112e7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2024-10-16T08:09:49Z</dcterms:created>
  <dcterms:modified xsi:type="dcterms:W3CDTF">2024-10-18T07:17:22Z</dcterms:modified>
</cp:coreProperties>
</file>