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before="0" w:line="360" w:lineRule="auto"/>
        <w:ind w:firstLine="4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设备明细表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Style w:val="805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购买日期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购买金额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车床-NG546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2024年7月24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45712.00</w:t>
            </w:r>
            <w:r/>
          </w:p>
        </w:tc>
      </w:tr>
    </w:tbl>
    <w:p>
      <w:pPr>
        <w:pBdr/>
        <w:spacing w:after="0" w:before="0" w:line="360" w:lineRule="auto"/>
        <w:ind w:firstLine="420"/>
        <w:rPr/>
      </w:pPr>
      <w:r/>
      <w:r/>
    </w:p>
    <w:p>
      <w:pPr>
        <w:pStyle w:val="649"/>
        <w:pBdr/>
        <w:spacing w:after="0" w:before="0" w:line="360" w:lineRule="auto"/>
        <w:ind w:firstLine="420"/>
        <w:rPr/>
      </w:pPr>
      <w:r>
        <w:t xml:space="preserve">NG45612</w:t>
      </w:r>
      <w:r/>
    </w:p>
    <w:p>
      <w:pPr>
        <w:pStyle w:val="650"/>
        <w:pBdr/>
        <w:spacing w:after="0" w:before="0" w:line="360" w:lineRule="auto"/>
        <w:ind w:firstLine="420"/>
        <w:rPr/>
      </w:pPr>
      <w:r>
        <w:t xml:space="preserve">购置发票</w:t>
      </w:r>
      <w:r/>
    </w:p>
    <w:p>
      <w:pPr>
        <w:pBdr/>
        <w:spacing w:after="0" w:before="0" w:line="360" w:lineRule="auto"/>
        <w:ind w:firstLine="4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000" cy="7939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a36e526-9467-4ea4-9b79-5ce84afc49a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274000" cy="7939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28pt;height:625.16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Style w:val="650"/>
        <w:pBdr/>
        <w:spacing w:after="0" w:before="0" w:line="360" w:lineRule="auto"/>
        <w:ind w:firstLine="420"/>
        <w:rPr/>
      </w:pPr>
      <w:r>
        <w:t xml:space="preserve">购置合同</w:t>
      </w:r>
      <w:r/>
    </w:p>
    <w:p>
      <w:pPr>
        <w:pBdr/>
        <w:spacing w:after="0" w:before="0" w:line="360" w:lineRule="auto"/>
        <w:ind w:firstLine="4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000" cy="725511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a36e526-9467-4ea4-9b79-5ce84afc49a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274000" cy="7255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15.28pt;height:571.27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毛凌</cp:lastModifiedBy>
  <cp:revision>2</cp:revision>
  <dcterms:created xsi:type="dcterms:W3CDTF">2013-12-23T23:15:00Z</dcterms:created>
  <dcterms:modified xsi:type="dcterms:W3CDTF">2024-10-15T07:26:47Z</dcterms:modified>
  <cp:category/>
</cp:coreProperties>
</file>