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8"/>
        <w:gridCol w:w="1433"/>
        <w:gridCol w:w="841"/>
        <w:gridCol w:w="474"/>
        <w:gridCol w:w="935"/>
        <w:gridCol w:w="829"/>
        <w:gridCol w:w="2581"/>
        <w:gridCol w:w="829"/>
        <w:gridCol w:w="995"/>
      </w:tblGrid>
      <w:tr>
        <w:trPr>
          <w:trHeight w:val="825"/>
        </w:trPr>
        <w:tc>
          <w:tcPr>
            <w:gridSpan w:val="9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生产设备台账</w:t>
            </w:r>
            <w:r/>
          </w:p>
        </w:tc>
      </w:tr>
      <w:tr>
        <w:trPr>
          <w:trHeight w:val="405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87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24"/>
              </w:rPr>
              <w:t xml:space="preserve">QR/SB-01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SimSun" w:hAnsi="SimSun" w:eastAsia="SimSun" w:cs="SimSun"/>
                <w:b/>
                <w:color w:val="000000"/>
                <w:sz w:val="40"/>
              </w:rPr>
              <w:t xml:space="preserve">　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设备名称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规格型号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台数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设备编号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使用场所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生产厂及国别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出厂日期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完好状态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液压平面裁断机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XCLP-2C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CD-01~03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裁断车间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盐城市华英鞋业机械有限公司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2011.8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摇臂下料机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GSB-2C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CD-04~09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裁断车间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盐城市华英鞋业机械有限公司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2011.3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圆刀削皮机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XYP-1×B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ZC-01~03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2012.7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电脑双针机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ZC-10~12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温州凯翔鞋机厂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电脑单针机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ZC-13~22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温州凯翔鞋机厂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2017.8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缝纫机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MB-1591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ZC-23~36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针车车间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上海威缝有限公司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2023.6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夹包机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LD587C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DX-01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吴江区松陵镇菀坪恒本机械厂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LZ-801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DX-02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定型车间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2013.6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9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压合机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DS-603Q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JZ-02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胶粘车间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大顺鞋机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复底胶粘流水线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JZ-03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胶粘车间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温州市利益机械厂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2018.5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注射圆盘流水线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/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ZS-01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温州市大菱机械制造有限公司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PU注塑机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DL-PU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ZS-02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注射车间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2016.5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完好</w:t>
            </w:r>
            <w:r/>
          </w:p>
        </w:tc>
      </w:tr>
      <w:tr>
        <w:trPr>
          <w:trHeight w:val="600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38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1433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4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474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3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2581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829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0" w:type="dxa"/>
            </w:tcMar>
            <w:tcW w:w="995" w:type="dxa"/>
            <w:vAlign w:val="center"/>
            <w:textDirection w:val="lrTb"/>
            <w:noWrap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等线" w:hAnsi="等线" w:eastAsia="等线" w:cs="等线"/>
                <w:color w:val="000000"/>
                <w:sz w:val="22"/>
              </w:rPr>
              <w:t xml:space="preserve">　</w:t>
            </w:r>
            <w:r/>
          </w:p>
        </w:tc>
      </w:tr>
    </w:tbl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