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t>我公司、法定代表人或者负责人未被人民法院在“信用中国”网站列入失信被执行人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5493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44ed0f9-39ae-4155-a26c-98546a5d2c2c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54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8253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aacd7c-75f1-42ce-a879-6bc1270ad87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825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8820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200d26-e33b-40a8-bdfb-ba2aff25ee3c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8820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