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C9" w:rsidRDefault="00D65778">
      <w:pPr>
        <w:spacing w:line="480" w:lineRule="auto"/>
        <w:ind w:firstLineChars="0" w:firstLine="0"/>
        <w:rPr>
          <w:rFonts w:hint="eastAsia"/>
          <w:u w:val="single"/>
          <w:lang w:eastAsia="zh-CN"/>
        </w:rPr>
      </w:pPr>
      <w:bookmarkStart w:id="0" w:name="_GoBack"/>
      <w:bookmarkEnd w:id="0"/>
      <w:r>
        <w:rPr>
          <w:noProof/>
          <w:lang w:eastAsia="zh-CN" w:bidi="ar-SA"/>
        </w:rPr>
        <w:drawing>
          <wp:inline distT="0" distB="0" distL="0" distR="0">
            <wp:extent cx="637540" cy="5988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540" cy="598805"/>
                    </a:xfrm>
                    <a:prstGeom prst="rect">
                      <a:avLst/>
                    </a:prstGeom>
                    <a:noFill/>
                    <a:ln>
                      <a:noFill/>
                    </a:ln>
                  </pic:spPr>
                </pic:pic>
              </a:graphicData>
            </a:graphic>
          </wp:inline>
        </w:drawing>
      </w:r>
    </w:p>
    <w:p w:rsidR="000A72C9" w:rsidRDefault="000A72C9">
      <w:pPr>
        <w:spacing w:before="120" w:after="120"/>
        <w:ind w:firstLineChars="310" w:firstLine="1029"/>
        <w:rPr>
          <w:rStyle w:val="Char9"/>
          <w:rFonts w:hint="eastAsia"/>
          <w:lang w:eastAsia="zh-CN"/>
        </w:rPr>
      </w:pPr>
    </w:p>
    <w:p w:rsidR="000A72C9" w:rsidRDefault="000A72C9">
      <w:pPr>
        <w:spacing w:line="440" w:lineRule="exact"/>
        <w:ind w:firstLine="664"/>
        <w:jc w:val="center"/>
        <w:rPr>
          <w:rStyle w:val="Char9"/>
          <w:rFonts w:hint="eastAsia"/>
          <w:lang w:eastAsia="zh-CN"/>
        </w:rPr>
      </w:pPr>
      <w:r>
        <w:rPr>
          <w:rStyle w:val="Char9"/>
          <w:rFonts w:hint="eastAsia"/>
          <w:lang w:eastAsia="zh-CN"/>
        </w:rPr>
        <w:t>华油阳光（北京）商贸有限责任公司供应商</w:t>
      </w:r>
    </w:p>
    <w:p w:rsidR="000A72C9" w:rsidRDefault="000A72C9">
      <w:pPr>
        <w:spacing w:line="440" w:lineRule="exact"/>
        <w:ind w:firstLine="664"/>
        <w:jc w:val="center"/>
        <w:rPr>
          <w:rStyle w:val="Char9"/>
          <w:rFonts w:hint="eastAsia"/>
          <w:lang w:eastAsia="zh-CN"/>
        </w:rPr>
      </w:pPr>
      <w:r>
        <w:rPr>
          <w:rStyle w:val="Char9"/>
          <w:rFonts w:hint="eastAsia"/>
          <w:lang w:eastAsia="zh-CN"/>
        </w:rPr>
        <w:t>资源库准入（区域）</w:t>
      </w:r>
    </w:p>
    <w:p w:rsidR="000A72C9" w:rsidRDefault="000A72C9">
      <w:pPr>
        <w:spacing w:line="440" w:lineRule="exact"/>
        <w:ind w:firstLine="664"/>
        <w:jc w:val="center"/>
        <w:rPr>
          <w:rStyle w:val="Char9"/>
          <w:rFonts w:hint="eastAsia"/>
          <w:lang w:eastAsia="zh-CN"/>
        </w:rPr>
      </w:pPr>
      <w:r>
        <w:rPr>
          <w:rStyle w:val="Char9"/>
          <w:rFonts w:hint="eastAsia"/>
          <w:lang w:eastAsia="zh-CN"/>
        </w:rPr>
        <w:t>第二期</w:t>
      </w:r>
    </w:p>
    <w:p w:rsidR="000A72C9" w:rsidRDefault="000A72C9">
      <w:pPr>
        <w:spacing w:line="440" w:lineRule="exact"/>
        <w:ind w:firstLine="664"/>
        <w:jc w:val="center"/>
        <w:rPr>
          <w:rFonts w:cs="宋体" w:hint="eastAsia"/>
          <w:sz w:val="32"/>
          <w:szCs w:val="32"/>
          <w:lang w:eastAsia="zh-CN"/>
        </w:rPr>
      </w:pPr>
      <w:r>
        <w:rPr>
          <w:rFonts w:cs="宋体" w:hint="eastAsia"/>
          <w:sz w:val="32"/>
          <w:szCs w:val="32"/>
          <w:lang w:eastAsia="zh-CN"/>
        </w:rPr>
        <w:t>（</w:t>
      </w:r>
      <w:r>
        <w:rPr>
          <w:rFonts w:cs="宋体" w:hint="eastAsia"/>
          <w:spacing w:val="24"/>
          <w:sz w:val="32"/>
          <w:szCs w:val="32"/>
          <w:lang w:eastAsia="zh-CN"/>
        </w:rPr>
        <w:t>招标编号</w:t>
      </w:r>
      <w:r>
        <w:rPr>
          <w:rFonts w:cs="宋体" w:hint="eastAsia"/>
          <w:spacing w:val="23"/>
          <w:sz w:val="32"/>
          <w:szCs w:val="32"/>
          <w:lang w:eastAsia="zh-CN"/>
        </w:rPr>
        <w:t>：</w:t>
      </w:r>
      <w:r>
        <w:rPr>
          <w:rStyle w:val="Char9"/>
          <w:rFonts w:hint="eastAsia"/>
          <w:lang w:eastAsia="zh-CN"/>
        </w:rPr>
        <w:t xml:space="preserve"> ZY24-CZ06-WZ215 </w:t>
      </w:r>
      <w:r>
        <w:rPr>
          <w:rFonts w:cs="宋体" w:hint="eastAsia"/>
          <w:sz w:val="32"/>
          <w:szCs w:val="32"/>
          <w:lang w:eastAsia="zh-CN"/>
        </w:rPr>
        <w:t>）</w:t>
      </w:r>
    </w:p>
    <w:p w:rsidR="000A72C9" w:rsidRDefault="000A72C9">
      <w:pPr>
        <w:spacing w:line="440" w:lineRule="exact"/>
        <w:ind w:firstLine="664"/>
        <w:jc w:val="center"/>
        <w:rPr>
          <w:rFonts w:ascii="方正黑体简体" w:eastAsia="方正黑体简体" w:hAnsi="方正黑体简体" w:cs="方正黑体简体" w:hint="eastAsia"/>
          <w:sz w:val="32"/>
          <w:szCs w:val="32"/>
          <w:lang w:eastAsia="zh-CN"/>
        </w:rPr>
      </w:pPr>
    </w:p>
    <w:p w:rsidR="000A72C9" w:rsidRDefault="000A72C9">
      <w:pPr>
        <w:spacing w:line="440" w:lineRule="exact"/>
        <w:ind w:firstLine="664"/>
        <w:jc w:val="center"/>
        <w:rPr>
          <w:rFonts w:ascii="方正黑体简体" w:eastAsia="方正黑体简体" w:hAnsi="方正黑体简体" w:cs="方正黑体简体" w:hint="eastAsia"/>
          <w:sz w:val="32"/>
          <w:szCs w:val="32"/>
          <w:lang w:eastAsia="zh-CN"/>
        </w:rPr>
      </w:pPr>
    </w:p>
    <w:p w:rsidR="000A72C9" w:rsidRDefault="000A72C9">
      <w:pPr>
        <w:spacing w:line="440" w:lineRule="exact"/>
        <w:ind w:firstLine="664"/>
        <w:jc w:val="center"/>
        <w:rPr>
          <w:rFonts w:ascii="方正黑体简体" w:eastAsia="方正黑体简体" w:hAnsi="方正黑体简体" w:cs="方正黑体简体" w:hint="eastAsia"/>
          <w:sz w:val="32"/>
          <w:szCs w:val="32"/>
          <w:lang w:eastAsia="zh-CN"/>
        </w:rPr>
      </w:pPr>
    </w:p>
    <w:p w:rsidR="000A72C9" w:rsidRDefault="000A72C9">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rFonts w:hint="eastAsia"/>
          <w:sz w:val="28"/>
          <w:szCs w:val="28"/>
          <w:lang w:eastAsia="zh-CN"/>
        </w:rPr>
      </w:pPr>
    </w:p>
    <w:p w:rsidR="000A72C9" w:rsidRDefault="000A72C9">
      <w:pPr>
        <w:spacing w:line="440" w:lineRule="exact"/>
        <w:ind w:firstLineChars="0" w:firstLine="0"/>
        <w:rPr>
          <w:sz w:val="20"/>
          <w:lang w:eastAsia="zh-CN"/>
        </w:rPr>
      </w:pPr>
    </w:p>
    <w:p w:rsidR="000A72C9" w:rsidRDefault="000A72C9">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招标人：</w:t>
      </w:r>
      <w:r>
        <w:rPr>
          <w:rFonts w:ascii="方正黑体简体" w:eastAsia="方正黑体简体" w:hAnsi="方正黑体简体" w:cs="方正黑体简体" w:hint="eastAsia"/>
          <w:sz w:val="24"/>
          <w:szCs w:val="24"/>
          <w:u w:val="single"/>
          <w:lang w:eastAsia="zh-CN"/>
        </w:rPr>
        <w:t>华油阳光（北京）商贸有限责任公司</w:t>
      </w:r>
    </w:p>
    <w:p w:rsidR="000A72C9" w:rsidRDefault="000A72C9">
      <w:pPr>
        <w:spacing w:line="600" w:lineRule="exact"/>
        <w:ind w:leftChars="894" w:left="1985" w:firstLineChars="56" w:firstLine="141"/>
        <w:rPr>
          <w:rFonts w:ascii="方正黑体简体" w:eastAsia="方正黑体简体" w:hAnsi="方正黑体简体" w:cs="方正黑体简体" w:hint="eastAsia"/>
          <w:b/>
          <w:sz w:val="24"/>
          <w:szCs w:val="24"/>
          <w:u w:val="single"/>
          <w:lang w:eastAsia="zh-CN"/>
        </w:rPr>
      </w:pPr>
      <w:r>
        <w:rPr>
          <w:rFonts w:ascii="方正黑体简体" w:eastAsia="方正黑体简体" w:hAnsi="方正黑体简体" w:cs="方正黑体简体" w:hint="eastAsia"/>
          <w:sz w:val="24"/>
          <w:szCs w:val="24"/>
          <w:lang w:eastAsia="zh-CN"/>
        </w:rPr>
        <w:t>招标机构：</w:t>
      </w:r>
      <w:r>
        <w:rPr>
          <w:rFonts w:ascii="方正黑体简体" w:eastAsia="方正黑体简体" w:hAnsi="方正黑体简体" w:cs="方正黑体简体" w:hint="eastAsia"/>
          <w:sz w:val="24"/>
          <w:szCs w:val="24"/>
          <w:u w:val="single"/>
          <w:lang w:eastAsia="zh-CN"/>
        </w:rPr>
        <w:t>中国石油物资沧州有限公司</w:t>
      </w:r>
      <w:r>
        <w:rPr>
          <w:rFonts w:ascii="方正黑体简体" w:eastAsia="方正黑体简体" w:hAnsi="方正黑体简体" w:cs="方正黑体简体" w:hint="eastAsia"/>
          <w:b/>
          <w:sz w:val="24"/>
          <w:szCs w:val="24"/>
          <w:u w:val="single"/>
          <w:lang w:eastAsia="zh-CN"/>
        </w:rPr>
        <w:t xml:space="preserve"> </w:t>
      </w:r>
    </w:p>
    <w:p w:rsidR="000A72C9" w:rsidRDefault="000A72C9">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2024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09</w:t>
      </w:r>
      <w:r>
        <w:rPr>
          <w:rFonts w:ascii="方正黑体简体" w:eastAsia="方正黑体简体" w:hAnsi="方正黑体简体" w:cs="方正黑体简体" w:hint="eastAsia"/>
          <w:sz w:val="24"/>
          <w:szCs w:val="24"/>
          <w:lang w:eastAsia="zh-CN"/>
        </w:rPr>
        <w:t>月</w:t>
      </w:r>
    </w:p>
    <w:p w:rsidR="000A72C9" w:rsidRDefault="000A72C9">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p>
    <w:p w:rsidR="000A72C9" w:rsidRDefault="000A72C9">
      <w:pPr>
        <w:pStyle w:val="ZB"/>
        <w:spacing w:beforeLines="50" w:before="120" w:afterLines="50" w:after="120"/>
        <w:ind w:firstLine="2240"/>
        <w:rPr>
          <w:rFonts w:eastAsia="方正黑体简体"/>
          <w:b w:val="0"/>
          <w:spacing w:val="400"/>
          <w:sz w:val="32"/>
          <w:lang w:val="zh-CN" w:eastAsia="zh-CN"/>
        </w:rPr>
        <w:sectPr w:rsidR="000A72C9">
          <w:headerReference w:type="even" r:id="rId8"/>
          <w:headerReference w:type="default" r:id="rId9"/>
          <w:footerReference w:type="even" r:id="rId10"/>
          <w:footerReference w:type="default" r:id="rId11"/>
          <w:headerReference w:type="first" r:id="rId12"/>
          <w:footerReference w:type="first" r:id="rId13"/>
          <w:pgSz w:w="11907" w:h="16839"/>
          <w:pgMar w:top="1474" w:right="1474" w:bottom="1531" w:left="1474" w:header="720" w:footer="720" w:gutter="397"/>
          <w:pgNumType w:start="1"/>
          <w:cols w:space="720"/>
          <w:docGrid w:linePitch="285"/>
        </w:sectPr>
      </w:pPr>
      <w:bookmarkStart w:id="1" w:name="_Toc144974479"/>
      <w:bookmarkStart w:id="2" w:name="_Toc152045511"/>
      <w:bookmarkStart w:id="3" w:name="_Toc152042287"/>
    </w:p>
    <w:p w:rsidR="000A72C9" w:rsidRDefault="000A72C9">
      <w:pPr>
        <w:pStyle w:val="ZB"/>
        <w:spacing w:beforeLines="50" w:before="120" w:afterLines="50" w:after="120"/>
        <w:ind w:firstLine="2240"/>
        <w:rPr>
          <w:rFonts w:eastAsia="方正黑体简体"/>
          <w:b w:val="0"/>
          <w:spacing w:val="400"/>
          <w:sz w:val="32"/>
          <w:lang w:eastAsia="zh-CN"/>
        </w:rPr>
      </w:pPr>
      <w:r>
        <w:rPr>
          <w:rFonts w:eastAsia="方正黑体简体"/>
          <w:b w:val="0"/>
          <w:spacing w:val="400"/>
          <w:sz w:val="32"/>
          <w:lang w:val="zh-CN" w:eastAsia="zh-CN"/>
        </w:rPr>
        <w:lastRenderedPageBreak/>
        <w:t>目录</w:t>
      </w:r>
    </w:p>
    <w:p w:rsidR="000A72C9" w:rsidRDefault="000A72C9">
      <w:pPr>
        <w:pStyle w:val="TOC1"/>
        <w:tabs>
          <w:tab w:val="right" w:leader="dot" w:pos="8562"/>
        </w:tabs>
        <w:ind w:firstLine="420"/>
      </w:pPr>
      <w:r>
        <w:rPr>
          <w:rFonts w:ascii="Times New Roman" w:hAnsi="Times New Roman"/>
          <w:b w:val="0"/>
        </w:rPr>
        <w:fldChar w:fldCharType="begin"/>
      </w:r>
      <w:r>
        <w:rPr>
          <w:rFonts w:ascii="Times New Roman" w:hAnsi="Times New Roman"/>
          <w:b w:val="0"/>
        </w:rPr>
        <w:instrText xml:space="preserve"> TOC \h \z \t "</w:instrText>
      </w:r>
      <w:r>
        <w:rPr>
          <w:rFonts w:ascii="Times New Roman" w:hAnsi="Times New Roman"/>
          <w:b w:val="0"/>
        </w:rPr>
        <w:instrText>合同节标题</w:instrText>
      </w:r>
      <w:r>
        <w:rPr>
          <w:rFonts w:ascii="Times New Roman" w:hAnsi="Times New Roman"/>
          <w:b w:val="0"/>
        </w:rPr>
        <w:instrText>,2,</w:instrText>
      </w:r>
      <w:r>
        <w:rPr>
          <w:rFonts w:ascii="Times New Roman" w:hAnsi="Times New Roman"/>
          <w:b w:val="0"/>
        </w:rPr>
        <w:instrText>章标题</w:instrText>
      </w:r>
      <w:r>
        <w:rPr>
          <w:rFonts w:ascii="Times New Roman" w:hAnsi="Times New Roman"/>
          <w:b w:val="0"/>
        </w:rPr>
        <w:instrText>,1,</w:instrText>
      </w:r>
      <w:r>
        <w:rPr>
          <w:rFonts w:ascii="Times New Roman" w:hAnsi="Times New Roman"/>
          <w:b w:val="0"/>
        </w:rPr>
        <w:instrText>节标题</w:instrText>
      </w:r>
      <w:r>
        <w:rPr>
          <w:rFonts w:ascii="Times New Roman" w:hAnsi="Times New Roman"/>
          <w:b w:val="0"/>
        </w:rPr>
        <w:instrText>,2,</w:instrText>
      </w:r>
      <w:r>
        <w:rPr>
          <w:rFonts w:ascii="Times New Roman" w:hAnsi="Times New Roman"/>
          <w:b w:val="0"/>
        </w:rPr>
        <w:instrText>投标文件</w:instrText>
      </w:r>
      <w:r>
        <w:rPr>
          <w:rFonts w:ascii="Times New Roman" w:hAnsi="Times New Roman"/>
          <w:b w:val="0"/>
        </w:rPr>
        <w:instrText>,2,</w:instrText>
      </w:r>
      <w:r>
        <w:rPr>
          <w:rFonts w:ascii="Times New Roman" w:hAnsi="Times New Roman"/>
          <w:b w:val="0"/>
        </w:rPr>
        <w:instrText>附件左上标题</w:instrText>
      </w:r>
      <w:r>
        <w:rPr>
          <w:rFonts w:ascii="Times New Roman" w:hAnsi="Times New Roman"/>
          <w:b w:val="0"/>
        </w:rPr>
        <w:instrText>,3,</w:instrText>
      </w:r>
      <w:r>
        <w:rPr>
          <w:rFonts w:ascii="Times New Roman" w:hAnsi="Times New Roman"/>
          <w:b w:val="0"/>
        </w:rPr>
        <w:instrText>投标文件副标题</w:instrText>
      </w:r>
      <w:r>
        <w:rPr>
          <w:rFonts w:ascii="Times New Roman" w:hAnsi="Times New Roman"/>
          <w:b w:val="0"/>
        </w:rPr>
        <w:instrText>,3,</w:instrText>
      </w:r>
      <w:r>
        <w:rPr>
          <w:rFonts w:ascii="Times New Roman" w:hAnsi="Times New Roman"/>
          <w:b w:val="0"/>
        </w:rPr>
        <w:instrText>卷标题</w:instrText>
      </w:r>
      <w:r>
        <w:rPr>
          <w:rFonts w:ascii="Times New Roman" w:hAnsi="Times New Roman"/>
          <w:b w:val="0"/>
        </w:rPr>
        <w:instrText>,1,</w:instrText>
      </w:r>
      <w:r>
        <w:rPr>
          <w:rFonts w:ascii="Times New Roman" w:hAnsi="Times New Roman"/>
          <w:b w:val="0"/>
        </w:rPr>
        <w:instrText>段标题</w:instrText>
      </w:r>
      <w:r>
        <w:rPr>
          <w:rFonts w:ascii="Times New Roman" w:hAnsi="Times New Roman"/>
          <w:b w:val="0"/>
        </w:rPr>
        <w:instrText>,3,</w:instrText>
      </w:r>
      <w:r>
        <w:rPr>
          <w:rFonts w:ascii="Times New Roman" w:hAnsi="Times New Roman"/>
          <w:b w:val="0"/>
        </w:rPr>
        <w:instrText>表标题</w:instrText>
      </w:r>
      <w:r>
        <w:rPr>
          <w:rFonts w:ascii="Times New Roman" w:hAnsi="Times New Roman"/>
          <w:b w:val="0"/>
        </w:rPr>
        <w:instrText xml:space="preserve">,2" </w:instrText>
      </w:r>
      <w:r>
        <w:rPr>
          <w:rFonts w:ascii="Times New Roman" w:hAnsi="Times New Roman"/>
          <w:b w:val="0"/>
        </w:rPr>
        <w:fldChar w:fldCharType="separate"/>
      </w:r>
      <w:hyperlink w:anchor="_Toc8972" w:history="1">
        <w:r>
          <w:rPr>
            <w:rFonts w:hint="eastAsia"/>
            <w:lang w:eastAsia="zh-CN"/>
          </w:rPr>
          <w:t>第一卷</w:t>
        </w:r>
        <w:r>
          <w:tab/>
        </w:r>
        <w:fldSimple w:instr=" PAGEREF _Toc8972 \h ">
          <w:r>
            <w:t>1</w:t>
          </w:r>
        </w:fldSimple>
      </w:hyperlink>
    </w:p>
    <w:p w:rsidR="000A72C9" w:rsidRDefault="000A72C9">
      <w:pPr>
        <w:pStyle w:val="TOC1"/>
        <w:tabs>
          <w:tab w:val="right" w:leader="dot" w:pos="8562"/>
        </w:tabs>
        <w:ind w:firstLine="422"/>
      </w:pPr>
      <w:hyperlink w:anchor="_Toc24793" w:history="1">
        <w:r>
          <w:rPr>
            <w:rFonts w:hint="eastAsia"/>
            <w:lang w:eastAsia="zh-CN"/>
          </w:rPr>
          <w:t xml:space="preserve">第一章  </w:t>
        </w:r>
        <w:r>
          <w:rPr>
            <w:lang w:eastAsia="zh-CN"/>
          </w:rPr>
          <w:t>招标公告</w:t>
        </w:r>
        <w:r>
          <w:tab/>
        </w:r>
        <w:fldSimple w:instr=" PAGEREF _Toc24793 \h ">
          <w:r>
            <w:t>2</w:t>
          </w:r>
        </w:fldSimple>
      </w:hyperlink>
    </w:p>
    <w:p w:rsidR="000A72C9" w:rsidRDefault="000A72C9">
      <w:pPr>
        <w:pStyle w:val="TOC2"/>
        <w:tabs>
          <w:tab w:val="right" w:leader="dot" w:pos="8562"/>
        </w:tabs>
        <w:ind w:left="444" w:firstLine="420"/>
      </w:pPr>
      <w:hyperlink w:anchor="_Toc10312" w:history="1">
        <w:r>
          <w:rPr>
            <w:lang w:eastAsia="zh-CN"/>
          </w:rPr>
          <w:t>1. 招标条件</w:t>
        </w:r>
        <w:r>
          <w:tab/>
        </w:r>
        <w:fldSimple w:instr=" PAGEREF _Toc10312 \h ">
          <w:r>
            <w:t>2</w:t>
          </w:r>
        </w:fldSimple>
      </w:hyperlink>
    </w:p>
    <w:p w:rsidR="000A72C9" w:rsidRDefault="000A72C9">
      <w:pPr>
        <w:pStyle w:val="TOC2"/>
        <w:tabs>
          <w:tab w:val="right" w:leader="dot" w:pos="8562"/>
        </w:tabs>
        <w:ind w:left="444" w:firstLine="420"/>
      </w:pPr>
      <w:hyperlink w:anchor="_Toc4774" w:history="1">
        <w:r>
          <w:rPr>
            <w:lang w:eastAsia="zh-CN"/>
          </w:rPr>
          <w:t>2. 项目概况与</w:t>
        </w:r>
        <w:r>
          <w:rPr>
            <w:rFonts w:hint="eastAsia"/>
            <w:lang w:eastAsia="zh-CN"/>
          </w:rPr>
          <w:t>招标范围</w:t>
        </w:r>
        <w:r>
          <w:tab/>
        </w:r>
        <w:fldSimple w:instr=" PAGEREF _Toc4774 \h ">
          <w:r>
            <w:t>2</w:t>
          </w:r>
        </w:fldSimple>
      </w:hyperlink>
    </w:p>
    <w:p w:rsidR="000A72C9" w:rsidRDefault="000A72C9">
      <w:pPr>
        <w:pStyle w:val="TOC2"/>
        <w:tabs>
          <w:tab w:val="right" w:leader="dot" w:pos="8562"/>
        </w:tabs>
        <w:ind w:left="444" w:firstLine="420"/>
      </w:pPr>
      <w:hyperlink w:anchor="_Toc2044" w:history="1">
        <w:r>
          <w:rPr>
            <w:lang w:eastAsia="zh-CN"/>
          </w:rPr>
          <w:t>3. 投标人资格要求</w:t>
        </w:r>
        <w:r>
          <w:tab/>
        </w:r>
        <w:fldSimple w:instr=" PAGEREF _Toc2044 \h ">
          <w:r>
            <w:t>3</w:t>
          </w:r>
        </w:fldSimple>
      </w:hyperlink>
    </w:p>
    <w:p w:rsidR="000A72C9" w:rsidRDefault="000A72C9">
      <w:pPr>
        <w:pStyle w:val="TOC2"/>
        <w:tabs>
          <w:tab w:val="right" w:leader="dot" w:pos="8562"/>
        </w:tabs>
        <w:ind w:left="444" w:firstLine="420"/>
      </w:pPr>
      <w:hyperlink w:anchor="_Toc26458" w:history="1">
        <w:r>
          <w:rPr>
            <w:lang w:eastAsia="zh-CN"/>
          </w:rPr>
          <w:t xml:space="preserve">4. </w:t>
        </w:r>
        <w:r>
          <w:rPr>
            <w:rFonts w:hint="eastAsia"/>
            <w:lang w:eastAsia="zh-CN"/>
          </w:rPr>
          <w:t>招标文件的获取</w:t>
        </w:r>
        <w:r>
          <w:tab/>
        </w:r>
        <w:fldSimple w:instr=" PAGEREF _Toc26458 \h ">
          <w:r>
            <w:t>4</w:t>
          </w:r>
        </w:fldSimple>
      </w:hyperlink>
    </w:p>
    <w:p w:rsidR="000A72C9" w:rsidRDefault="000A72C9">
      <w:pPr>
        <w:pStyle w:val="TOC2"/>
        <w:tabs>
          <w:tab w:val="right" w:leader="dot" w:pos="8562"/>
        </w:tabs>
        <w:ind w:left="444" w:firstLine="420"/>
      </w:pPr>
      <w:hyperlink w:anchor="_Toc13579" w:history="1">
        <w:r>
          <w:rPr>
            <w:lang w:eastAsia="zh-CN"/>
          </w:rPr>
          <w:t xml:space="preserve">5. </w:t>
        </w:r>
        <w:r>
          <w:rPr>
            <w:rFonts w:hint="eastAsia"/>
            <w:lang w:eastAsia="zh-CN"/>
          </w:rPr>
          <w:t>投标文件的递交</w:t>
        </w:r>
        <w:r>
          <w:tab/>
        </w:r>
        <w:fldSimple w:instr=" PAGEREF _Toc13579 \h ">
          <w:r>
            <w:t>5</w:t>
          </w:r>
        </w:fldSimple>
      </w:hyperlink>
    </w:p>
    <w:p w:rsidR="000A72C9" w:rsidRDefault="000A72C9">
      <w:pPr>
        <w:pStyle w:val="TOC2"/>
        <w:tabs>
          <w:tab w:val="right" w:leader="dot" w:pos="8562"/>
        </w:tabs>
        <w:ind w:left="444" w:firstLine="420"/>
      </w:pPr>
      <w:hyperlink w:anchor="_Toc19144" w:history="1">
        <w:r>
          <w:rPr>
            <w:lang w:eastAsia="zh-CN"/>
          </w:rPr>
          <w:t>6.</w:t>
        </w:r>
        <w:r>
          <w:rPr>
            <w:rFonts w:hint="eastAsia"/>
            <w:lang w:eastAsia="zh-CN"/>
          </w:rPr>
          <w:t xml:space="preserve"> </w:t>
        </w:r>
        <w:r>
          <w:rPr>
            <w:rFonts w:cs="宋体" w:hint="eastAsia"/>
            <w:bCs/>
            <w:kern w:val="2"/>
            <w:szCs w:val="21"/>
            <w:lang w:eastAsia="zh-CN" w:bidi="ar-SA"/>
          </w:rPr>
          <w:t>开标（投标截止时间）</w:t>
        </w:r>
        <w:r>
          <w:tab/>
        </w:r>
        <w:fldSimple w:instr=" PAGEREF _Toc19144 \h ">
          <w:r>
            <w:t>6</w:t>
          </w:r>
        </w:fldSimple>
      </w:hyperlink>
    </w:p>
    <w:p w:rsidR="000A72C9" w:rsidRDefault="000A72C9">
      <w:pPr>
        <w:pStyle w:val="TOC2"/>
        <w:tabs>
          <w:tab w:val="right" w:leader="dot" w:pos="8562"/>
        </w:tabs>
        <w:ind w:left="444" w:firstLine="420"/>
      </w:pPr>
      <w:hyperlink w:anchor="_Toc1682" w:history="1">
        <w:r>
          <w:rPr>
            <w:rFonts w:hint="eastAsia"/>
            <w:lang w:eastAsia="zh-CN"/>
          </w:rPr>
          <w:t>7</w:t>
        </w:r>
        <w:r>
          <w:rPr>
            <w:lang w:eastAsia="zh-CN"/>
          </w:rPr>
          <w:t>.</w:t>
        </w:r>
        <w:r>
          <w:rPr>
            <w:rFonts w:hint="eastAsia"/>
            <w:lang w:eastAsia="zh-CN"/>
          </w:rPr>
          <w:t xml:space="preserve"> </w:t>
        </w:r>
        <w:r>
          <w:rPr>
            <w:lang w:eastAsia="zh-CN"/>
          </w:rPr>
          <w:t>发布公告的媒介</w:t>
        </w:r>
        <w:r>
          <w:tab/>
        </w:r>
        <w:fldSimple w:instr=" PAGEREF _Toc1682 \h ">
          <w:r>
            <w:t>6</w:t>
          </w:r>
        </w:fldSimple>
      </w:hyperlink>
    </w:p>
    <w:p w:rsidR="000A72C9" w:rsidRDefault="000A72C9">
      <w:pPr>
        <w:pStyle w:val="TOC2"/>
        <w:tabs>
          <w:tab w:val="right" w:leader="dot" w:pos="8562"/>
        </w:tabs>
        <w:ind w:left="444" w:firstLine="420"/>
      </w:pPr>
      <w:hyperlink w:anchor="_Toc12257" w:history="1">
        <w:r>
          <w:rPr>
            <w:rFonts w:hint="eastAsia"/>
            <w:lang w:eastAsia="zh-CN"/>
          </w:rPr>
          <w:t>8</w:t>
        </w:r>
        <w:r>
          <w:rPr>
            <w:lang w:eastAsia="zh-CN"/>
          </w:rPr>
          <w:t xml:space="preserve">. </w:t>
        </w:r>
        <w:r>
          <w:rPr>
            <w:rFonts w:hint="eastAsia"/>
            <w:lang w:eastAsia="zh-CN"/>
          </w:rPr>
          <w:t>联系方式</w:t>
        </w:r>
        <w:r>
          <w:tab/>
        </w:r>
        <w:fldSimple w:instr=" PAGEREF _Toc12257 \h ">
          <w:r>
            <w:t>6</w:t>
          </w:r>
        </w:fldSimple>
      </w:hyperlink>
    </w:p>
    <w:p w:rsidR="000A72C9" w:rsidRDefault="000A72C9">
      <w:pPr>
        <w:pStyle w:val="TOC1"/>
        <w:tabs>
          <w:tab w:val="right" w:leader="dot" w:pos="8562"/>
        </w:tabs>
        <w:ind w:firstLine="422"/>
      </w:pPr>
      <w:hyperlink w:anchor="_Toc25311" w:history="1">
        <w:r>
          <w:rPr>
            <w:lang w:eastAsia="zh-CN"/>
          </w:rPr>
          <w:t>第二章</w:t>
        </w:r>
        <w:r>
          <w:rPr>
            <w:rFonts w:hint="eastAsia"/>
            <w:lang w:eastAsia="zh-CN"/>
          </w:rPr>
          <w:t xml:space="preserve">  </w:t>
        </w:r>
        <w:r>
          <w:rPr>
            <w:lang w:eastAsia="zh-CN"/>
          </w:rPr>
          <w:t>投标人须知</w:t>
        </w:r>
        <w:r>
          <w:tab/>
        </w:r>
        <w:fldSimple w:instr=" PAGEREF _Toc25311 \h ">
          <w:r>
            <w:t>7</w:t>
          </w:r>
        </w:fldSimple>
      </w:hyperlink>
    </w:p>
    <w:p w:rsidR="000A72C9" w:rsidRDefault="000A72C9">
      <w:pPr>
        <w:pStyle w:val="TOC2"/>
        <w:tabs>
          <w:tab w:val="right" w:leader="dot" w:pos="8562"/>
        </w:tabs>
        <w:ind w:left="444" w:firstLine="420"/>
      </w:pPr>
      <w:hyperlink w:anchor="_Toc11861" w:history="1">
        <w:r>
          <w:rPr>
            <w:lang w:eastAsia="zh-CN"/>
          </w:rPr>
          <w:t>投标人须知前附表</w:t>
        </w:r>
        <w:r>
          <w:tab/>
        </w:r>
        <w:fldSimple w:instr=" PAGEREF _Toc11861 \h ">
          <w:r>
            <w:t>7</w:t>
          </w:r>
        </w:fldSimple>
      </w:hyperlink>
    </w:p>
    <w:p w:rsidR="000A72C9" w:rsidRDefault="000A72C9">
      <w:pPr>
        <w:pStyle w:val="TOC2"/>
        <w:tabs>
          <w:tab w:val="right" w:leader="dot" w:pos="8562"/>
        </w:tabs>
        <w:ind w:left="444" w:firstLine="420"/>
      </w:pPr>
      <w:hyperlink w:anchor="_Toc2835" w:history="1">
        <w:r>
          <w:rPr>
            <w:lang w:eastAsia="zh-CN"/>
          </w:rPr>
          <w:t>1. 总则</w:t>
        </w:r>
        <w:r>
          <w:tab/>
        </w:r>
        <w:fldSimple w:instr=" PAGEREF _Toc2835 \h ">
          <w:r>
            <w:t>14</w:t>
          </w:r>
        </w:fldSimple>
      </w:hyperlink>
    </w:p>
    <w:p w:rsidR="000A72C9" w:rsidRDefault="000A72C9">
      <w:pPr>
        <w:pStyle w:val="TOC3"/>
        <w:tabs>
          <w:tab w:val="right" w:leader="dot" w:pos="8562"/>
        </w:tabs>
        <w:ind w:left="888" w:firstLine="420"/>
      </w:pPr>
      <w:hyperlink w:anchor="_Toc12843" w:history="1">
        <w:r>
          <w:rPr>
            <w:lang w:eastAsia="zh-CN"/>
          </w:rPr>
          <w:t>1.1 招标项目概况</w:t>
        </w:r>
        <w:r>
          <w:tab/>
        </w:r>
        <w:fldSimple w:instr=" PAGEREF _Toc12843 \h ">
          <w:r>
            <w:t>14</w:t>
          </w:r>
        </w:fldSimple>
      </w:hyperlink>
    </w:p>
    <w:p w:rsidR="000A72C9" w:rsidRDefault="000A72C9">
      <w:pPr>
        <w:pStyle w:val="TOC3"/>
        <w:tabs>
          <w:tab w:val="right" w:leader="dot" w:pos="8562"/>
        </w:tabs>
        <w:ind w:left="888" w:firstLine="420"/>
      </w:pPr>
      <w:hyperlink w:anchor="_Toc21721" w:history="1">
        <w:r>
          <w:rPr>
            <w:lang w:eastAsia="zh-CN"/>
          </w:rPr>
          <w:t>1.2 招标项目的资金来源和落实情况</w:t>
        </w:r>
        <w:r>
          <w:tab/>
        </w:r>
        <w:fldSimple w:instr=" PAGEREF _Toc21721 \h ">
          <w:r>
            <w:t>14</w:t>
          </w:r>
        </w:fldSimple>
      </w:hyperlink>
    </w:p>
    <w:p w:rsidR="000A72C9" w:rsidRDefault="000A72C9">
      <w:pPr>
        <w:pStyle w:val="TOC3"/>
        <w:tabs>
          <w:tab w:val="right" w:leader="dot" w:pos="8562"/>
        </w:tabs>
        <w:ind w:left="888" w:firstLine="420"/>
      </w:pPr>
      <w:hyperlink w:anchor="_Toc29980" w:history="1">
        <w:r>
          <w:rPr>
            <w:lang w:eastAsia="zh-CN"/>
          </w:rPr>
          <w:t>1.3 招标范围、交货期、交货地点和</w:t>
        </w:r>
        <w:r>
          <w:rPr>
            <w:rFonts w:hint="eastAsia"/>
            <w:lang w:eastAsia="zh-CN"/>
          </w:rPr>
          <w:t>技术性能指标</w:t>
        </w:r>
        <w:r>
          <w:tab/>
        </w:r>
        <w:fldSimple w:instr=" PAGEREF _Toc29980 \h ">
          <w:r>
            <w:t>14</w:t>
          </w:r>
        </w:fldSimple>
      </w:hyperlink>
    </w:p>
    <w:p w:rsidR="000A72C9" w:rsidRDefault="000A72C9">
      <w:pPr>
        <w:pStyle w:val="TOC3"/>
        <w:tabs>
          <w:tab w:val="right" w:leader="dot" w:pos="8562"/>
        </w:tabs>
        <w:ind w:left="888" w:firstLine="420"/>
      </w:pPr>
      <w:hyperlink w:anchor="_Toc19164" w:history="1">
        <w:r>
          <w:rPr>
            <w:lang w:eastAsia="zh-CN"/>
          </w:rPr>
          <w:t>1.4 投标人资格要求</w:t>
        </w:r>
        <w:r>
          <w:tab/>
        </w:r>
        <w:fldSimple w:instr=" PAGEREF _Toc19164 \h ">
          <w:r>
            <w:t>14</w:t>
          </w:r>
        </w:fldSimple>
      </w:hyperlink>
    </w:p>
    <w:p w:rsidR="000A72C9" w:rsidRDefault="000A72C9">
      <w:pPr>
        <w:pStyle w:val="TOC3"/>
        <w:tabs>
          <w:tab w:val="right" w:leader="dot" w:pos="8562"/>
        </w:tabs>
        <w:ind w:left="888" w:firstLine="420"/>
      </w:pPr>
      <w:hyperlink w:anchor="_Toc30642" w:history="1">
        <w:r>
          <w:rPr>
            <w:lang w:eastAsia="zh-CN"/>
          </w:rPr>
          <w:t xml:space="preserve">1.5 </w:t>
        </w:r>
        <w:r>
          <w:rPr>
            <w:rFonts w:hint="eastAsia"/>
            <w:lang w:eastAsia="zh-CN"/>
          </w:rPr>
          <w:t>费用承担</w:t>
        </w:r>
        <w:r>
          <w:tab/>
        </w:r>
        <w:fldSimple w:instr=" PAGEREF _Toc30642 \h ">
          <w:r>
            <w:t>15</w:t>
          </w:r>
        </w:fldSimple>
      </w:hyperlink>
    </w:p>
    <w:p w:rsidR="000A72C9" w:rsidRDefault="000A72C9">
      <w:pPr>
        <w:pStyle w:val="TOC3"/>
        <w:tabs>
          <w:tab w:val="right" w:leader="dot" w:pos="8562"/>
        </w:tabs>
        <w:ind w:left="888" w:firstLine="420"/>
      </w:pPr>
      <w:hyperlink w:anchor="_Toc12768" w:history="1">
        <w:r>
          <w:rPr>
            <w:lang w:eastAsia="zh-CN"/>
          </w:rPr>
          <w:t xml:space="preserve">1.6 </w:t>
        </w:r>
        <w:r>
          <w:rPr>
            <w:rFonts w:hint="eastAsia"/>
            <w:lang w:eastAsia="zh-CN"/>
          </w:rPr>
          <w:t>保密</w:t>
        </w:r>
        <w:r>
          <w:tab/>
        </w:r>
        <w:fldSimple w:instr=" PAGEREF _Toc12768 \h ">
          <w:r>
            <w:t>15</w:t>
          </w:r>
        </w:fldSimple>
      </w:hyperlink>
    </w:p>
    <w:p w:rsidR="000A72C9" w:rsidRDefault="000A72C9">
      <w:pPr>
        <w:pStyle w:val="TOC3"/>
        <w:tabs>
          <w:tab w:val="right" w:leader="dot" w:pos="8562"/>
        </w:tabs>
        <w:ind w:left="888" w:firstLine="420"/>
      </w:pPr>
      <w:hyperlink w:anchor="_Toc8316" w:history="1">
        <w:r>
          <w:rPr>
            <w:lang w:eastAsia="zh-CN"/>
          </w:rPr>
          <w:t>1.7 语言文字</w:t>
        </w:r>
        <w:r>
          <w:tab/>
        </w:r>
        <w:fldSimple w:instr=" PAGEREF _Toc8316 \h ">
          <w:r>
            <w:t>16</w:t>
          </w:r>
        </w:fldSimple>
      </w:hyperlink>
    </w:p>
    <w:p w:rsidR="000A72C9" w:rsidRDefault="000A72C9">
      <w:pPr>
        <w:pStyle w:val="TOC3"/>
        <w:tabs>
          <w:tab w:val="right" w:leader="dot" w:pos="8562"/>
        </w:tabs>
        <w:ind w:left="888" w:firstLine="420"/>
      </w:pPr>
      <w:hyperlink w:anchor="_Toc8102" w:history="1">
        <w:r>
          <w:rPr>
            <w:lang w:eastAsia="zh-CN"/>
          </w:rPr>
          <w:t>1.8 计量单位</w:t>
        </w:r>
        <w:r>
          <w:tab/>
        </w:r>
        <w:fldSimple w:instr=" PAGEREF _Toc8102 \h ">
          <w:r>
            <w:t>16</w:t>
          </w:r>
        </w:fldSimple>
      </w:hyperlink>
    </w:p>
    <w:p w:rsidR="000A72C9" w:rsidRDefault="000A72C9">
      <w:pPr>
        <w:pStyle w:val="TOC3"/>
        <w:tabs>
          <w:tab w:val="right" w:leader="dot" w:pos="8562"/>
        </w:tabs>
        <w:ind w:left="888" w:firstLine="420"/>
      </w:pPr>
      <w:hyperlink w:anchor="_Toc6619" w:history="1">
        <w:r>
          <w:rPr>
            <w:lang w:eastAsia="zh-CN"/>
          </w:rPr>
          <w:t>1.9 投标预备会</w:t>
        </w:r>
        <w:r>
          <w:tab/>
        </w:r>
        <w:fldSimple w:instr=" PAGEREF _Toc6619 \h ">
          <w:r>
            <w:t>16</w:t>
          </w:r>
        </w:fldSimple>
      </w:hyperlink>
    </w:p>
    <w:p w:rsidR="000A72C9" w:rsidRDefault="000A72C9">
      <w:pPr>
        <w:pStyle w:val="TOC3"/>
        <w:tabs>
          <w:tab w:val="right" w:leader="dot" w:pos="8562"/>
        </w:tabs>
        <w:ind w:left="888" w:firstLine="420"/>
      </w:pPr>
      <w:hyperlink w:anchor="_Toc31246" w:history="1">
        <w:r>
          <w:rPr>
            <w:lang w:eastAsia="zh-CN"/>
          </w:rPr>
          <w:t>1.10 分包</w:t>
        </w:r>
        <w:r>
          <w:tab/>
        </w:r>
        <w:fldSimple w:instr=" PAGEREF _Toc31246 \h ">
          <w:r>
            <w:t>16</w:t>
          </w:r>
        </w:fldSimple>
      </w:hyperlink>
    </w:p>
    <w:p w:rsidR="000A72C9" w:rsidRDefault="000A72C9">
      <w:pPr>
        <w:pStyle w:val="TOC3"/>
        <w:tabs>
          <w:tab w:val="right" w:leader="dot" w:pos="8562"/>
        </w:tabs>
        <w:ind w:left="888" w:firstLine="420"/>
      </w:pPr>
      <w:hyperlink w:anchor="_Toc2865" w:history="1">
        <w:r>
          <w:rPr>
            <w:lang w:eastAsia="zh-CN"/>
          </w:rPr>
          <w:t>1.11 响应和偏差</w:t>
        </w:r>
        <w:r>
          <w:tab/>
        </w:r>
        <w:fldSimple w:instr=" PAGEREF _Toc2865 \h ">
          <w:r>
            <w:t>16</w:t>
          </w:r>
        </w:fldSimple>
      </w:hyperlink>
    </w:p>
    <w:p w:rsidR="000A72C9" w:rsidRDefault="000A72C9">
      <w:pPr>
        <w:pStyle w:val="TOC2"/>
        <w:tabs>
          <w:tab w:val="right" w:leader="dot" w:pos="8562"/>
        </w:tabs>
        <w:ind w:left="444" w:firstLine="420"/>
      </w:pPr>
      <w:hyperlink w:anchor="_Toc10248" w:history="1">
        <w:r>
          <w:rPr>
            <w:lang w:eastAsia="zh-CN"/>
          </w:rPr>
          <w:t>2. 招标文件</w:t>
        </w:r>
        <w:r>
          <w:tab/>
        </w:r>
        <w:fldSimple w:instr=" PAGEREF _Toc10248 \h ">
          <w:r>
            <w:t>17</w:t>
          </w:r>
        </w:fldSimple>
      </w:hyperlink>
    </w:p>
    <w:p w:rsidR="000A72C9" w:rsidRDefault="000A72C9">
      <w:pPr>
        <w:pStyle w:val="TOC3"/>
        <w:tabs>
          <w:tab w:val="right" w:leader="dot" w:pos="8562"/>
        </w:tabs>
        <w:ind w:left="888" w:firstLine="420"/>
      </w:pPr>
      <w:hyperlink w:anchor="_Toc28785" w:history="1">
        <w:r>
          <w:rPr>
            <w:lang w:eastAsia="zh-CN"/>
          </w:rPr>
          <w:t>2.1 招标文件的组成</w:t>
        </w:r>
        <w:r>
          <w:tab/>
        </w:r>
        <w:fldSimple w:instr=" PAGEREF _Toc28785 \h ">
          <w:r>
            <w:t>17</w:t>
          </w:r>
        </w:fldSimple>
      </w:hyperlink>
    </w:p>
    <w:p w:rsidR="000A72C9" w:rsidRDefault="000A72C9">
      <w:pPr>
        <w:pStyle w:val="TOC3"/>
        <w:tabs>
          <w:tab w:val="right" w:leader="dot" w:pos="8562"/>
        </w:tabs>
        <w:ind w:left="888" w:firstLine="420"/>
      </w:pPr>
      <w:hyperlink w:anchor="_Toc19288" w:history="1">
        <w:r>
          <w:rPr>
            <w:lang w:eastAsia="zh-CN"/>
          </w:rPr>
          <w:t>2.2 招标文件的澄清</w:t>
        </w:r>
        <w:r>
          <w:tab/>
        </w:r>
        <w:fldSimple w:instr=" PAGEREF _Toc19288 \h ">
          <w:r>
            <w:t>17</w:t>
          </w:r>
        </w:fldSimple>
      </w:hyperlink>
    </w:p>
    <w:p w:rsidR="000A72C9" w:rsidRDefault="000A72C9">
      <w:pPr>
        <w:pStyle w:val="TOC3"/>
        <w:tabs>
          <w:tab w:val="right" w:leader="dot" w:pos="8562"/>
        </w:tabs>
        <w:ind w:left="888" w:firstLine="420"/>
      </w:pPr>
      <w:hyperlink w:anchor="_Toc11117" w:history="1">
        <w:r>
          <w:rPr>
            <w:lang w:eastAsia="zh-CN"/>
          </w:rPr>
          <w:t>2.3 招标文件的修改</w:t>
        </w:r>
        <w:r>
          <w:tab/>
        </w:r>
        <w:fldSimple w:instr=" PAGEREF _Toc11117 \h ">
          <w:r>
            <w:t>17</w:t>
          </w:r>
        </w:fldSimple>
      </w:hyperlink>
    </w:p>
    <w:p w:rsidR="000A72C9" w:rsidRDefault="000A72C9">
      <w:pPr>
        <w:pStyle w:val="TOC3"/>
        <w:tabs>
          <w:tab w:val="right" w:leader="dot" w:pos="8562"/>
        </w:tabs>
        <w:ind w:left="888" w:firstLine="420"/>
      </w:pPr>
      <w:hyperlink w:anchor="_Toc20797" w:history="1">
        <w:r>
          <w:rPr>
            <w:lang w:eastAsia="zh-CN"/>
          </w:rPr>
          <w:t>2.4 招标文件的异议</w:t>
        </w:r>
        <w:r>
          <w:tab/>
        </w:r>
        <w:fldSimple w:instr=" PAGEREF _Toc20797 \h ">
          <w:r>
            <w:t>18</w:t>
          </w:r>
        </w:fldSimple>
      </w:hyperlink>
    </w:p>
    <w:p w:rsidR="000A72C9" w:rsidRDefault="000A72C9">
      <w:pPr>
        <w:pStyle w:val="TOC2"/>
        <w:tabs>
          <w:tab w:val="right" w:leader="dot" w:pos="8562"/>
        </w:tabs>
        <w:ind w:left="444" w:firstLine="420"/>
      </w:pPr>
      <w:hyperlink w:anchor="_Toc1106" w:history="1">
        <w:r>
          <w:rPr>
            <w:lang w:eastAsia="zh-CN"/>
          </w:rPr>
          <w:t>3. 投标文件</w:t>
        </w:r>
        <w:r>
          <w:tab/>
        </w:r>
        <w:fldSimple w:instr=" PAGEREF _Toc1106 \h ">
          <w:r>
            <w:t>18</w:t>
          </w:r>
        </w:fldSimple>
      </w:hyperlink>
    </w:p>
    <w:p w:rsidR="000A72C9" w:rsidRDefault="000A72C9">
      <w:pPr>
        <w:pStyle w:val="TOC3"/>
        <w:tabs>
          <w:tab w:val="right" w:leader="dot" w:pos="8562"/>
        </w:tabs>
        <w:ind w:left="888" w:firstLine="420"/>
      </w:pPr>
      <w:hyperlink w:anchor="_Toc22898" w:history="1">
        <w:r>
          <w:rPr>
            <w:lang w:eastAsia="zh-CN"/>
          </w:rPr>
          <w:t>3.1 投标文件的组成</w:t>
        </w:r>
        <w:r>
          <w:tab/>
        </w:r>
        <w:fldSimple w:instr=" PAGEREF _Toc22898 \h ">
          <w:r>
            <w:t>18</w:t>
          </w:r>
        </w:fldSimple>
      </w:hyperlink>
    </w:p>
    <w:p w:rsidR="000A72C9" w:rsidRDefault="000A72C9">
      <w:pPr>
        <w:pStyle w:val="TOC3"/>
        <w:tabs>
          <w:tab w:val="right" w:leader="dot" w:pos="8562"/>
        </w:tabs>
        <w:ind w:left="888" w:firstLine="420"/>
      </w:pPr>
      <w:hyperlink w:anchor="_Toc15146" w:history="1">
        <w:r>
          <w:rPr>
            <w:lang w:eastAsia="zh-CN"/>
          </w:rPr>
          <w:t>3.2 投标报价</w:t>
        </w:r>
        <w:r>
          <w:tab/>
        </w:r>
        <w:fldSimple w:instr=" PAGEREF _Toc15146 \h ">
          <w:r>
            <w:t>18</w:t>
          </w:r>
        </w:fldSimple>
      </w:hyperlink>
    </w:p>
    <w:p w:rsidR="000A72C9" w:rsidRDefault="000A72C9">
      <w:pPr>
        <w:pStyle w:val="TOC3"/>
        <w:tabs>
          <w:tab w:val="right" w:leader="dot" w:pos="8562"/>
        </w:tabs>
        <w:ind w:left="888" w:firstLine="420"/>
      </w:pPr>
      <w:hyperlink w:anchor="_Toc11816" w:history="1">
        <w:r>
          <w:rPr>
            <w:lang w:eastAsia="zh-CN"/>
          </w:rPr>
          <w:t>3.3 投标有效期</w:t>
        </w:r>
        <w:r>
          <w:tab/>
        </w:r>
        <w:fldSimple w:instr=" PAGEREF _Toc11816 \h ">
          <w:r>
            <w:t>19</w:t>
          </w:r>
        </w:fldSimple>
      </w:hyperlink>
    </w:p>
    <w:p w:rsidR="000A72C9" w:rsidRDefault="000A72C9">
      <w:pPr>
        <w:pStyle w:val="TOC3"/>
        <w:tabs>
          <w:tab w:val="right" w:leader="dot" w:pos="8562"/>
        </w:tabs>
        <w:ind w:left="888" w:firstLine="420"/>
      </w:pPr>
      <w:hyperlink w:anchor="_Toc6760" w:history="1">
        <w:r>
          <w:rPr>
            <w:lang w:eastAsia="zh-CN"/>
          </w:rPr>
          <w:t>3.4 投标保证金</w:t>
        </w:r>
        <w:r>
          <w:tab/>
        </w:r>
        <w:fldSimple w:instr=" PAGEREF _Toc6760 \h ">
          <w:r>
            <w:t>19</w:t>
          </w:r>
        </w:fldSimple>
      </w:hyperlink>
    </w:p>
    <w:p w:rsidR="000A72C9" w:rsidRDefault="000A72C9">
      <w:pPr>
        <w:pStyle w:val="TOC3"/>
        <w:tabs>
          <w:tab w:val="right" w:leader="dot" w:pos="8562"/>
        </w:tabs>
        <w:ind w:left="888" w:firstLine="420"/>
      </w:pPr>
      <w:hyperlink w:anchor="_Toc7405" w:history="1">
        <w:r>
          <w:rPr>
            <w:lang w:eastAsia="zh-CN"/>
          </w:rPr>
          <w:t>3.5 资格审查资料（适用于已进行资格预审的）</w:t>
        </w:r>
        <w:r>
          <w:tab/>
        </w:r>
        <w:fldSimple w:instr=" PAGEREF _Toc7405 \h ">
          <w:r>
            <w:t>19</w:t>
          </w:r>
        </w:fldSimple>
      </w:hyperlink>
    </w:p>
    <w:p w:rsidR="000A72C9" w:rsidRDefault="000A72C9">
      <w:pPr>
        <w:pStyle w:val="TOC3"/>
        <w:tabs>
          <w:tab w:val="right" w:leader="dot" w:pos="8562"/>
        </w:tabs>
        <w:ind w:left="888" w:firstLine="420"/>
      </w:pPr>
      <w:hyperlink w:anchor="_Toc15039" w:history="1">
        <w:r>
          <w:rPr>
            <w:lang w:eastAsia="zh-CN"/>
          </w:rPr>
          <w:t>3.5 资格审查资料（适用于未进行资格预审的）</w:t>
        </w:r>
        <w:r>
          <w:tab/>
        </w:r>
        <w:fldSimple w:instr=" PAGEREF _Toc15039 \h ">
          <w:r>
            <w:t>19</w:t>
          </w:r>
        </w:fldSimple>
      </w:hyperlink>
    </w:p>
    <w:p w:rsidR="000A72C9" w:rsidRDefault="000A72C9">
      <w:pPr>
        <w:pStyle w:val="TOC3"/>
        <w:tabs>
          <w:tab w:val="right" w:leader="dot" w:pos="8562"/>
        </w:tabs>
        <w:ind w:left="888" w:firstLine="420"/>
      </w:pPr>
      <w:hyperlink w:anchor="_Toc16277" w:history="1">
        <w:r>
          <w:rPr>
            <w:lang w:eastAsia="zh-CN"/>
          </w:rPr>
          <w:t>3.6 备选投标方案</w:t>
        </w:r>
        <w:r>
          <w:tab/>
        </w:r>
        <w:fldSimple w:instr=" PAGEREF _Toc16277 \h ">
          <w:r>
            <w:t>20</w:t>
          </w:r>
        </w:fldSimple>
      </w:hyperlink>
    </w:p>
    <w:p w:rsidR="000A72C9" w:rsidRDefault="000A72C9">
      <w:pPr>
        <w:pStyle w:val="TOC3"/>
        <w:tabs>
          <w:tab w:val="right" w:leader="dot" w:pos="8562"/>
        </w:tabs>
        <w:ind w:left="888" w:firstLine="420"/>
      </w:pPr>
      <w:hyperlink w:anchor="_Toc27355" w:history="1">
        <w:r>
          <w:rPr>
            <w:lang w:eastAsia="zh-CN"/>
          </w:rPr>
          <w:t>3.7 投标文件的编制</w:t>
        </w:r>
        <w:r>
          <w:tab/>
        </w:r>
        <w:fldSimple w:instr=" PAGEREF _Toc27355 \h ">
          <w:r>
            <w:t>20</w:t>
          </w:r>
        </w:fldSimple>
      </w:hyperlink>
    </w:p>
    <w:p w:rsidR="000A72C9" w:rsidRDefault="000A72C9">
      <w:pPr>
        <w:pStyle w:val="TOC2"/>
        <w:tabs>
          <w:tab w:val="right" w:leader="dot" w:pos="8562"/>
        </w:tabs>
        <w:ind w:left="444" w:firstLine="420"/>
      </w:pPr>
      <w:hyperlink w:anchor="_Toc32163" w:history="1">
        <w:r>
          <w:rPr>
            <w:lang w:eastAsia="zh-CN"/>
          </w:rPr>
          <w:t>4. 投标</w:t>
        </w:r>
        <w:r>
          <w:tab/>
        </w:r>
        <w:fldSimple w:instr=" PAGEREF _Toc32163 \h ">
          <w:r>
            <w:t>21</w:t>
          </w:r>
        </w:fldSimple>
      </w:hyperlink>
    </w:p>
    <w:p w:rsidR="000A72C9" w:rsidRDefault="000A72C9">
      <w:pPr>
        <w:pStyle w:val="TOC3"/>
        <w:tabs>
          <w:tab w:val="right" w:leader="dot" w:pos="8562"/>
        </w:tabs>
        <w:ind w:left="888" w:firstLine="420"/>
      </w:pPr>
      <w:hyperlink w:anchor="_Toc434" w:history="1">
        <w:r>
          <w:rPr>
            <w:lang w:eastAsia="zh-CN"/>
          </w:rPr>
          <w:t>4.1 投标文件的密封和标记</w:t>
        </w:r>
        <w:r>
          <w:tab/>
        </w:r>
        <w:fldSimple w:instr=" PAGEREF _Toc434 \h ">
          <w:r>
            <w:t>21</w:t>
          </w:r>
        </w:fldSimple>
      </w:hyperlink>
    </w:p>
    <w:p w:rsidR="000A72C9" w:rsidRDefault="000A72C9">
      <w:pPr>
        <w:pStyle w:val="TOC3"/>
        <w:tabs>
          <w:tab w:val="right" w:leader="dot" w:pos="8562"/>
        </w:tabs>
        <w:ind w:left="888" w:firstLine="420"/>
      </w:pPr>
      <w:hyperlink w:anchor="_Toc4546" w:history="1">
        <w:r>
          <w:rPr>
            <w:lang w:eastAsia="zh-CN"/>
          </w:rPr>
          <w:t>4.2 投标文件的递交</w:t>
        </w:r>
        <w:r>
          <w:tab/>
        </w:r>
        <w:fldSimple w:instr=" PAGEREF _Toc4546 \h ">
          <w:r>
            <w:t>21</w:t>
          </w:r>
        </w:fldSimple>
      </w:hyperlink>
    </w:p>
    <w:p w:rsidR="000A72C9" w:rsidRDefault="000A72C9">
      <w:pPr>
        <w:pStyle w:val="TOC3"/>
        <w:tabs>
          <w:tab w:val="right" w:leader="dot" w:pos="8562"/>
        </w:tabs>
        <w:ind w:left="888" w:firstLine="420"/>
      </w:pPr>
      <w:hyperlink w:anchor="_Toc22661" w:history="1">
        <w:r>
          <w:rPr>
            <w:lang w:eastAsia="zh-CN"/>
          </w:rPr>
          <w:t>4.3 投标文件的修改与撤回</w:t>
        </w:r>
        <w:r>
          <w:tab/>
        </w:r>
        <w:fldSimple w:instr=" PAGEREF _Toc22661 \h ">
          <w:r>
            <w:t>22</w:t>
          </w:r>
        </w:fldSimple>
      </w:hyperlink>
    </w:p>
    <w:p w:rsidR="000A72C9" w:rsidRDefault="000A72C9">
      <w:pPr>
        <w:pStyle w:val="TOC2"/>
        <w:tabs>
          <w:tab w:val="right" w:leader="dot" w:pos="8562"/>
        </w:tabs>
        <w:ind w:left="444" w:firstLine="420"/>
      </w:pPr>
      <w:hyperlink w:anchor="_Toc31828" w:history="1">
        <w:r>
          <w:rPr>
            <w:lang w:eastAsia="zh-CN"/>
          </w:rPr>
          <w:t>5. 开标</w:t>
        </w:r>
        <w:r>
          <w:tab/>
        </w:r>
        <w:fldSimple w:instr=" PAGEREF _Toc31828 \h ">
          <w:r>
            <w:t>22</w:t>
          </w:r>
        </w:fldSimple>
      </w:hyperlink>
    </w:p>
    <w:p w:rsidR="000A72C9" w:rsidRDefault="000A72C9">
      <w:pPr>
        <w:pStyle w:val="TOC3"/>
        <w:tabs>
          <w:tab w:val="right" w:leader="dot" w:pos="8562"/>
        </w:tabs>
        <w:ind w:left="888" w:firstLine="420"/>
      </w:pPr>
      <w:hyperlink w:anchor="_Toc20942" w:history="1">
        <w:r>
          <w:rPr>
            <w:lang w:eastAsia="zh-CN"/>
          </w:rPr>
          <w:t>5.1 开标时间和地点（A）</w:t>
        </w:r>
        <w:r>
          <w:tab/>
        </w:r>
        <w:fldSimple w:instr=" PAGEREF _Toc20942 \h ">
          <w:r>
            <w:t>22</w:t>
          </w:r>
        </w:fldSimple>
      </w:hyperlink>
    </w:p>
    <w:p w:rsidR="000A72C9" w:rsidRDefault="000A72C9">
      <w:pPr>
        <w:pStyle w:val="TOC3"/>
        <w:tabs>
          <w:tab w:val="right" w:leader="dot" w:pos="8562"/>
        </w:tabs>
        <w:ind w:left="888" w:firstLine="420"/>
      </w:pPr>
      <w:hyperlink w:anchor="_Toc21278" w:history="1">
        <w:r>
          <w:rPr>
            <w:lang w:eastAsia="zh-CN"/>
          </w:rPr>
          <w:t>5.1 开标时间和地点（B）</w:t>
        </w:r>
        <w:r>
          <w:tab/>
        </w:r>
        <w:fldSimple w:instr=" PAGEREF _Toc21278 \h ">
          <w:r>
            <w:t>22</w:t>
          </w:r>
        </w:fldSimple>
      </w:hyperlink>
    </w:p>
    <w:p w:rsidR="000A72C9" w:rsidRDefault="000A72C9">
      <w:pPr>
        <w:pStyle w:val="TOC3"/>
        <w:tabs>
          <w:tab w:val="right" w:leader="dot" w:pos="8562"/>
        </w:tabs>
        <w:ind w:left="888" w:firstLine="420"/>
      </w:pPr>
      <w:hyperlink w:anchor="_Toc15527" w:history="1">
        <w:r>
          <w:rPr>
            <w:lang w:eastAsia="zh-CN"/>
          </w:rPr>
          <w:t>5.2 开标程序</w:t>
        </w:r>
        <w:r>
          <w:tab/>
        </w:r>
        <w:fldSimple w:instr=" PAGEREF _Toc15527 \h ">
          <w:r>
            <w:t>22</w:t>
          </w:r>
        </w:fldSimple>
      </w:hyperlink>
    </w:p>
    <w:p w:rsidR="000A72C9" w:rsidRDefault="000A72C9">
      <w:pPr>
        <w:pStyle w:val="TOC3"/>
        <w:tabs>
          <w:tab w:val="right" w:leader="dot" w:pos="8562"/>
        </w:tabs>
        <w:ind w:left="888" w:firstLine="420"/>
      </w:pPr>
      <w:hyperlink w:anchor="_Toc8081" w:history="1">
        <w:r>
          <w:rPr>
            <w:lang w:eastAsia="zh-CN"/>
          </w:rPr>
          <w:t>5.3 开标异议</w:t>
        </w:r>
        <w:r>
          <w:tab/>
        </w:r>
        <w:fldSimple w:instr=" PAGEREF _Toc8081 \h ">
          <w:r>
            <w:t>23</w:t>
          </w:r>
        </w:fldSimple>
      </w:hyperlink>
    </w:p>
    <w:p w:rsidR="000A72C9" w:rsidRDefault="000A72C9">
      <w:pPr>
        <w:pStyle w:val="TOC2"/>
        <w:tabs>
          <w:tab w:val="right" w:leader="dot" w:pos="8562"/>
        </w:tabs>
        <w:ind w:left="444" w:firstLine="420"/>
      </w:pPr>
      <w:hyperlink w:anchor="_Toc8309" w:history="1">
        <w:r>
          <w:rPr>
            <w:lang w:eastAsia="zh-CN"/>
          </w:rPr>
          <w:t>6. 评标</w:t>
        </w:r>
        <w:r>
          <w:tab/>
        </w:r>
        <w:fldSimple w:instr=" PAGEREF _Toc8309 \h ">
          <w:r>
            <w:t>23</w:t>
          </w:r>
        </w:fldSimple>
      </w:hyperlink>
    </w:p>
    <w:p w:rsidR="000A72C9" w:rsidRDefault="000A72C9">
      <w:pPr>
        <w:pStyle w:val="TOC3"/>
        <w:tabs>
          <w:tab w:val="right" w:leader="dot" w:pos="8562"/>
        </w:tabs>
        <w:ind w:left="888" w:firstLine="420"/>
      </w:pPr>
      <w:hyperlink w:anchor="_Toc18512" w:history="1">
        <w:r>
          <w:rPr>
            <w:lang w:eastAsia="zh-CN"/>
          </w:rPr>
          <w:t>6.1 评标委员会</w:t>
        </w:r>
        <w:r>
          <w:tab/>
        </w:r>
        <w:fldSimple w:instr=" PAGEREF _Toc18512 \h ">
          <w:r>
            <w:t>23</w:t>
          </w:r>
        </w:fldSimple>
      </w:hyperlink>
    </w:p>
    <w:p w:rsidR="000A72C9" w:rsidRDefault="000A72C9">
      <w:pPr>
        <w:pStyle w:val="TOC3"/>
        <w:tabs>
          <w:tab w:val="right" w:leader="dot" w:pos="8562"/>
        </w:tabs>
        <w:ind w:left="888" w:firstLine="420"/>
      </w:pPr>
      <w:hyperlink w:anchor="_Toc6874" w:history="1">
        <w:r>
          <w:rPr>
            <w:lang w:eastAsia="zh-CN"/>
          </w:rPr>
          <w:t>6.2 评标原则</w:t>
        </w:r>
        <w:r>
          <w:tab/>
        </w:r>
        <w:fldSimple w:instr=" PAGEREF _Toc6874 \h ">
          <w:r>
            <w:t>23</w:t>
          </w:r>
        </w:fldSimple>
      </w:hyperlink>
    </w:p>
    <w:p w:rsidR="000A72C9" w:rsidRDefault="000A72C9">
      <w:pPr>
        <w:pStyle w:val="TOC3"/>
        <w:tabs>
          <w:tab w:val="right" w:leader="dot" w:pos="8562"/>
        </w:tabs>
        <w:ind w:left="888" w:firstLine="420"/>
      </w:pPr>
      <w:hyperlink w:anchor="_Toc10201" w:history="1">
        <w:r>
          <w:rPr>
            <w:lang w:eastAsia="zh-CN"/>
          </w:rPr>
          <w:t>6.3 评标</w:t>
        </w:r>
        <w:r>
          <w:tab/>
        </w:r>
        <w:fldSimple w:instr=" PAGEREF _Toc10201 \h ">
          <w:r>
            <w:t>24</w:t>
          </w:r>
        </w:fldSimple>
      </w:hyperlink>
    </w:p>
    <w:p w:rsidR="000A72C9" w:rsidRDefault="000A72C9">
      <w:pPr>
        <w:pStyle w:val="TOC2"/>
        <w:tabs>
          <w:tab w:val="right" w:leader="dot" w:pos="8562"/>
        </w:tabs>
        <w:ind w:left="444" w:firstLine="420"/>
      </w:pPr>
      <w:hyperlink w:anchor="_Toc2615" w:history="1">
        <w:r>
          <w:rPr>
            <w:lang w:eastAsia="zh-CN"/>
          </w:rPr>
          <w:t>7. 合同授予</w:t>
        </w:r>
        <w:r>
          <w:tab/>
        </w:r>
        <w:fldSimple w:instr=" PAGEREF _Toc2615 \h ">
          <w:r>
            <w:t>24</w:t>
          </w:r>
        </w:fldSimple>
      </w:hyperlink>
    </w:p>
    <w:p w:rsidR="000A72C9" w:rsidRDefault="000A72C9">
      <w:pPr>
        <w:pStyle w:val="TOC3"/>
        <w:tabs>
          <w:tab w:val="right" w:leader="dot" w:pos="8562"/>
        </w:tabs>
        <w:ind w:left="888" w:firstLine="420"/>
      </w:pPr>
      <w:hyperlink w:anchor="_Toc16763" w:history="1">
        <w:r>
          <w:rPr>
            <w:lang w:eastAsia="zh-CN"/>
          </w:rPr>
          <w:t>7.1 中标候选人公示</w:t>
        </w:r>
        <w:r>
          <w:tab/>
        </w:r>
        <w:fldSimple w:instr=" PAGEREF _Toc16763 \h ">
          <w:r>
            <w:t>24</w:t>
          </w:r>
        </w:fldSimple>
      </w:hyperlink>
    </w:p>
    <w:p w:rsidR="000A72C9" w:rsidRDefault="000A72C9">
      <w:pPr>
        <w:pStyle w:val="TOC3"/>
        <w:tabs>
          <w:tab w:val="right" w:leader="dot" w:pos="8562"/>
        </w:tabs>
        <w:ind w:left="888" w:firstLine="420"/>
      </w:pPr>
      <w:hyperlink w:anchor="_Toc20808" w:history="1">
        <w:r>
          <w:rPr>
            <w:lang w:eastAsia="zh-CN"/>
          </w:rPr>
          <w:t>7.2 评标结果异议</w:t>
        </w:r>
        <w:r>
          <w:tab/>
        </w:r>
        <w:fldSimple w:instr=" PAGEREF _Toc20808 \h ">
          <w:r>
            <w:t>24</w:t>
          </w:r>
        </w:fldSimple>
      </w:hyperlink>
    </w:p>
    <w:p w:rsidR="000A72C9" w:rsidRDefault="000A72C9">
      <w:pPr>
        <w:pStyle w:val="TOC3"/>
        <w:tabs>
          <w:tab w:val="right" w:leader="dot" w:pos="8562"/>
        </w:tabs>
        <w:ind w:left="888" w:firstLine="420"/>
      </w:pPr>
      <w:hyperlink w:anchor="_Toc20227" w:history="1">
        <w:r>
          <w:rPr>
            <w:lang w:eastAsia="zh-CN"/>
          </w:rPr>
          <w:t>7.3 中标候选人履约能力审查</w:t>
        </w:r>
        <w:r>
          <w:tab/>
        </w:r>
        <w:fldSimple w:instr=" PAGEREF _Toc20227 \h ">
          <w:r>
            <w:t>24</w:t>
          </w:r>
        </w:fldSimple>
      </w:hyperlink>
    </w:p>
    <w:p w:rsidR="000A72C9" w:rsidRDefault="000A72C9">
      <w:pPr>
        <w:pStyle w:val="TOC3"/>
        <w:tabs>
          <w:tab w:val="right" w:leader="dot" w:pos="8562"/>
        </w:tabs>
        <w:ind w:left="888" w:firstLine="420"/>
      </w:pPr>
      <w:hyperlink w:anchor="_Toc9379" w:history="1">
        <w:r>
          <w:rPr>
            <w:lang w:eastAsia="zh-CN"/>
          </w:rPr>
          <w:t>7.4 定标</w:t>
        </w:r>
        <w:r>
          <w:tab/>
        </w:r>
        <w:fldSimple w:instr=" PAGEREF _Toc9379 \h ">
          <w:r>
            <w:t>24</w:t>
          </w:r>
        </w:fldSimple>
      </w:hyperlink>
    </w:p>
    <w:p w:rsidR="000A72C9" w:rsidRDefault="000A72C9">
      <w:pPr>
        <w:pStyle w:val="TOC3"/>
        <w:tabs>
          <w:tab w:val="right" w:leader="dot" w:pos="8562"/>
        </w:tabs>
        <w:ind w:left="888" w:firstLine="420"/>
      </w:pPr>
      <w:hyperlink w:anchor="_Toc29889" w:history="1">
        <w:r>
          <w:rPr>
            <w:lang w:eastAsia="zh-CN"/>
          </w:rPr>
          <w:t>7.5 中标通知</w:t>
        </w:r>
        <w:r>
          <w:tab/>
        </w:r>
        <w:fldSimple w:instr=" PAGEREF _Toc29889 \h ">
          <w:r>
            <w:t>24</w:t>
          </w:r>
        </w:fldSimple>
      </w:hyperlink>
    </w:p>
    <w:p w:rsidR="000A72C9" w:rsidRDefault="000A72C9">
      <w:pPr>
        <w:pStyle w:val="TOC3"/>
        <w:tabs>
          <w:tab w:val="right" w:leader="dot" w:pos="8562"/>
        </w:tabs>
        <w:ind w:left="888" w:firstLine="420"/>
      </w:pPr>
      <w:hyperlink w:anchor="_Toc6427" w:history="1">
        <w:r>
          <w:rPr>
            <w:lang w:eastAsia="zh-CN"/>
          </w:rPr>
          <w:t>7.6 履约保证金</w:t>
        </w:r>
        <w:r>
          <w:tab/>
        </w:r>
        <w:fldSimple w:instr=" PAGEREF _Toc6427 \h ">
          <w:r>
            <w:t>24</w:t>
          </w:r>
        </w:fldSimple>
      </w:hyperlink>
    </w:p>
    <w:p w:rsidR="000A72C9" w:rsidRDefault="000A72C9">
      <w:pPr>
        <w:pStyle w:val="TOC3"/>
        <w:tabs>
          <w:tab w:val="right" w:leader="dot" w:pos="8562"/>
        </w:tabs>
        <w:ind w:left="888" w:firstLine="420"/>
      </w:pPr>
      <w:hyperlink w:anchor="_Toc5851" w:history="1">
        <w:r>
          <w:rPr>
            <w:lang w:eastAsia="zh-CN"/>
          </w:rPr>
          <w:t>7.7 签订合同</w:t>
        </w:r>
        <w:r>
          <w:tab/>
        </w:r>
        <w:fldSimple w:instr=" PAGEREF _Toc5851 \h ">
          <w:r>
            <w:t>25</w:t>
          </w:r>
        </w:fldSimple>
      </w:hyperlink>
    </w:p>
    <w:p w:rsidR="000A72C9" w:rsidRDefault="000A72C9">
      <w:pPr>
        <w:pStyle w:val="TOC2"/>
        <w:tabs>
          <w:tab w:val="right" w:leader="dot" w:pos="8562"/>
        </w:tabs>
        <w:ind w:left="444" w:firstLine="420"/>
      </w:pPr>
      <w:hyperlink w:anchor="_Toc8796" w:history="1">
        <w:r>
          <w:rPr>
            <w:lang w:eastAsia="zh-CN"/>
          </w:rPr>
          <w:t>8. 纪律和监督</w:t>
        </w:r>
        <w:r>
          <w:tab/>
        </w:r>
        <w:fldSimple w:instr=" PAGEREF _Toc8796 \h ">
          <w:r>
            <w:t>25</w:t>
          </w:r>
        </w:fldSimple>
      </w:hyperlink>
    </w:p>
    <w:p w:rsidR="000A72C9" w:rsidRDefault="000A72C9">
      <w:pPr>
        <w:pStyle w:val="TOC3"/>
        <w:tabs>
          <w:tab w:val="right" w:leader="dot" w:pos="8562"/>
        </w:tabs>
        <w:ind w:left="888" w:firstLine="420"/>
      </w:pPr>
      <w:hyperlink w:anchor="_Toc25094" w:history="1">
        <w:r>
          <w:rPr>
            <w:lang w:eastAsia="zh-CN"/>
          </w:rPr>
          <w:t>8.1 对招标人的纪律要求</w:t>
        </w:r>
        <w:r>
          <w:tab/>
        </w:r>
        <w:fldSimple w:instr=" PAGEREF _Toc25094 \h ">
          <w:r>
            <w:t>25</w:t>
          </w:r>
        </w:fldSimple>
      </w:hyperlink>
    </w:p>
    <w:p w:rsidR="000A72C9" w:rsidRDefault="000A72C9">
      <w:pPr>
        <w:pStyle w:val="TOC3"/>
        <w:tabs>
          <w:tab w:val="right" w:leader="dot" w:pos="8562"/>
        </w:tabs>
        <w:ind w:left="888" w:firstLine="420"/>
      </w:pPr>
      <w:hyperlink w:anchor="_Toc27446" w:history="1">
        <w:r>
          <w:rPr>
            <w:lang w:eastAsia="zh-CN"/>
          </w:rPr>
          <w:t>8.2 对投标人的纪律要求</w:t>
        </w:r>
        <w:r>
          <w:tab/>
        </w:r>
        <w:fldSimple w:instr=" PAGEREF _Toc27446 \h ">
          <w:r>
            <w:t>25</w:t>
          </w:r>
        </w:fldSimple>
      </w:hyperlink>
    </w:p>
    <w:p w:rsidR="000A72C9" w:rsidRDefault="000A72C9">
      <w:pPr>
        <w:pStyle w:val="TOC3"/>
        <w:tabs>
          <w:tab w:val="right" w:leader="dot" w:pos="8562"/>
        </w:tabs>
        <w:ind w:left="888" w:firstLine="420"/>
      </w:pPr>
      <w:hyperlink w:anchor="_Toc27408" w:history="1">
        <w:r>
          <w:rPr>
            <w:lang w:eastAsia="zh-CN"/>
          </w:rPr>
          <w:t>8.3 对评标委员会成员的纪律要求</w:t>
        </w:r>
        <w:r>
          <w:tab/>
        </w:r>
        <w:fldSimple w:instr=" PAGEREF _Toc27408 \h ">
          <w:r>
            <w:t>25</w:t>
          </w:r>
        </w:fldSimple>
      </w:hyperlink>
    </w:p>
    <w:p w:rsidR="000A72C9" w:rsidRDefault="000A72C9">
      <w:pPr>
        <w:pStyle w:val="TOC3"/>
        <w:tabs>
          <w:tab w:val="right" w:leader="dot" w:pos="8562"/>
        </w:tabs>
        <w:ind w:left="888" w:firstLine="420"/>
      </w:pPr>
      <w:hyperlink w:anchor="_Toc32112" w:history="1">
        <w:r>
          <w:rPr>
            <w:lang w:eastAsia="zh-CN"/>
          </w:rPr>
          <w:t>8.4 对与评标活动有关的工作人员的纪律要求</w:t>
        </w:r>
        <w:r>
          <w:tab/>
        </w:r>
        <w:fldSimple w:instr=" PAGEREF _Toc32112 \h ">
          <w:r>
            <w:t>25</w:t>
          </w:r>
        </w:fldSimple>
      </w:hyperlink>
    </w:p>
    <w:p w:rsidR="000A72C9" w:rsidRDefault="000A72C9">
      <w:pPr>
        <w:pStyle w:val="TOC3"/>
        <w:tabs>
          <w:tab w:val="right" w:leader="dot" w:pos="8562"/>
        </w:tabs>
        <w:ind w:left="888" w:firstLine="420"/>
      </w:pPr>
      <w:hyperlink w:anchor="_Toc9206" w:history="1">
        <w:r>
          <w:rPr>
            <w:lang w:eastAsia="zh-CN"/>
          </w:rPr>
          <w:t>8.5 投诉</w:t>
        </w:r>
        <w:r>
          <w:tab/>
        </w:r>
        <w:fldSimple w:instr=" PAGEREF _Toc9206 \h ">
          <w:r>
            <w:t>26</w:t>
          </w:r>
        </w:fldSimple>
      </w:hyperlink>
    </w:p>
    <w:p w:rsidR="000A72C9" w:rsidRDefault="000A72C9">
      <w:pPr>
        <w:pStyle w:val="TOC2"/>
        <w:tabs>
          <w:tab w:val="right" w:leader="dot" w:pos="8562"/>
        </w:tabs>
        <w:ind w:left="444" w:firstLine="420"/>
      </w:pPr>
      <w:hyperlink w:anchor="_Toc7459" w:history="1">
        <w:r>
          <w:rPr>
            <w:lang w:eastAsia="zh-CN"/>
          </w:rPr>
          <w:t>9. 是否采用电子招标投标</w:t>
        </w:r>
        <w:r>
          <w:tab/>
        </w:r>
        <w:fldSimple w:instr=" PAGEREF _Toc7459 \h ">
          <w:r>
            <w:t>26</w:t>
          </w:r>
        </w:fldSimple>
      </w:hyperlink>
    </w:p>
    <w:p w:rsidR="000A72C9" w:rsidRDefault="000A72C9">
      <w:pPr>
        <w:pStyle w:val="TOC2"/>
        <w:tabs>
          <w:tab w:val="right" w:leader="dot" w:pos="8562"/>
        </w:tabs>
        <w:ind w:left="444" w:firstLine="420"/>
      </w:pPr>
      <w:hyperlink w:anchor="_Toc6734" w:history="1">
        <w:r>
          <w:rPr>
            <w:lang w:eastAsia="zh-CN"/>
          </w:rPr>
          <w:t>10. 需要补充的其他内容</w:t>
        </w:r>
        <w:r>
          <w:tab/>
        </w:r>
        <w:fldSimple w:instr=" PAGEREF _Toc6734 \h ">
          <w:r>
            <w:t>26</w:t>
          </w:r>
        </w:fldSimple>
      </w:hyperlink>
    </w:p>
    <w:p w:rsidR="000A72C9" w:rsidRDefault="000A72C9">
      <w:pPr>
        <w:pStyle w:val="TOC3"/>
        <w:tabs>
          <w:tab w:val="right" w:leader="dot" w:pos="8562"/>
        </w:tabs>
        <w:ind w:left="888" w:firstLine="420"/>
      </w:pPr>
      <w:hyperlink w:anchor="_Toc7142" w:history="1">
        <w:r>
          <w:rPr>
            <w:lang w:eastAsia="zh-CN"/>
          </w:rPr>
          <w:t>附件</w:t>
        </w:r>
        <w:r>
          <w:rPr>
            <w:rFonts w:hint="eastAsia"/>
            <w:lang w:eastAsia="zh-CN"/>
          </w:rPr>
          <w:t>一</w:t>
        </w:r>
        <w:r>
          <w:rPr>
            <w:lang w:eastAsia="zh-CN"/>
          </w:rPr>
          <w:t>：问题澄清通知</w:t>
        </w:r>
        <w:r>
          <w:tab/>
        </w:r>
        <w:fldSimple w:instr=" PAGEREF _Toc7142 \h ">
          <w:r>
            <w:t>27</w:t>
          </w:r>
        </w:fldSimple>
      </w:hyperlink>
    </w:p>
    <w:p w:rsidR="000A72C9" w:rsidRDefault="000A72C9">
      <w:pPr>
        <w:pStyle w:val="TOC3"/>
        <w:tabs>
          <w:tab w:val="right" w:leader="dot" w:pos="8562"/>
        </w:tabs>
        <w:ind w:left="888" w:firstLine="420"/>
      </w:pPr>
      <w:hyperlink w:anchor="_Toc21065" w:history="1">
        <w:r>
          <w:rPr>
            <w:lang w:eastAsia="zh-CN"/>
          </w:rPr>
          <w:t>附件</w:t>
        </w:r>
        <w:r>
          <w:rPr>
            <w:rFonts w:hint="eastAsia"/>
            <w:lang w:eastAsia="zh-CN"/>
          </w:rPr>
          <w:t>二</w:t>
        </w:r>
        <w:r>
          <w:rPr>
            <w:lang w:eastAsia="zh-CN"/>
          </w:rPr>
          <w:t>：问题的澄清</w:t>
        </w:r>
        <w:r>
          <w:tab/>
        </w:r>
        <w:fldSimple w:instr=" PAGEREF _Toc21065 \h ">
          <w:r>
            <w:t>28</w:t>
          </w:r>
        </w:fldSimple>
      </w:hyperlink>
    </w:p>
    <w:p w:rsidR="000A72C9" w:rsidRDefault="000A72C9">
      <w:pPr>
        <w:pStyle w:val="TOC3"/>
        <w:tabs>
          <w:tab w:val="right" w:leader="dot" w:pos="8562"/>
        </w:tabs>
        <w:ind w:left="888" w:firstLine="420"/>
      </w:pPr>
      <w:hyperlink w:anchor="_Toc19021" w:history="1">
        <w:r>
          <w:rPr>
            <w:lang w:eastAsia="zh-CN"/>
          </w:rPr>
          <w:t>附件</w:t>
        </w:r>
        <w:r>
          <w:rPr>
            <w:rFonts w:hint="eastAsia"/>
            <w:lang w:eastAsia="zh-CN"/>
          </w:rPr>
          <w:t>三</w:t>
        </w:r>
        <w:r>
          <w:rPr>
            <w:lang w:eastAsia="zh-CN"/>
          </w:rPr>
          <w:t>：确认通知</w:t>
        </w:r>
        <w:r>
          <w:tab/>
        </w:r>
        <w:fldSimple w:instr=" PAGEREF _Toc19021 \h ">
          <w:r>
            <w:t>29</w:t>
          </w:r>
        </w:fldSimple>
      </w:hyperlink>
    </w:p>
    <w:p w:rsidR="000A72C9" w:rsidRDefault="000A72C9">
      <w:pPr>
        <w:pStyle w:val="TOC1"/>
        <w:tabs>
          <w:tab w:val="right" w:leader="dot" w:pos="8562"/>
        </w:tabs>
        <w:ind w:firstLine="422"/>
      </w:pPr>
      <w:hyperlink w:anchor="_Toc27303" w:history="1">
        <w:r>
          <w:rPr>
            <w:lang w:eastAsia="zh-CN"/>
          </w:rPr>
          <w:t>第三章</w:t>
        </w:r>
        <w:r>
          <w:rPr>
            <w:rFonts w:hint="eastAsia"/>
            <w:lang w:eastAsia="zh-CN"/>
          </w:rPr>
          <w:t xml:space="preserve">  </w:t>
        </w:r>
        <w:r>
          <w:rPr>
            <w:lang w:eastAsia="zh-CN"/>
          </w:rPr>
          <w:t>评标办法（综合评估法）</w:t>
        </w:r>
        <w:r>
          <w:tab/>
        </w:r>
        <w:fldSimple w:instr=" PAGEREF _Toc27303 \h ">
          <w:r>
            <w:t>30</w:t>
          </w:r>
        </w:fldSimple>
      </w:hyperlink>
    </w:p>
    <w:p w:rsidR="000A72C9" w:rsidRDefault="000A72C9">
      <w:pPr>
        <w:pStyle w:val="TOC2"/>
        <w:tabs>
          <w:tab w:val="right" w:leader="dot" w:pos="8562"/>
        </w:tabs>
        <w:ind w:left="444" w:firstLine="420"/>
      </w:pPr>
      <w:hyperlink w:anchor="_Toc8854" w:history="1">
        <w:r>
          <w:rPr>
            <w:lang w:eastAsia="zh-CN"/>
          </w:rPr>
          <w:t>评标办法前附表</w:t>
        </w:r>
        <w:r>
          <w:tab/>
        </w:r>
        <w:fldSimple w:instr=" PAGEREF _Toc8854 \h ">
          <w:r>
            <w:t>30</w:t>
          </w:r>
        </w:fldSimple>
      </w:hyperlink>
    </w:p>
    <w:p w:rsidR="000A72C9" w:rsidRDefault="000A72C9">
      <w:pPr>
        <w:pStyle w:val="TOC2"/>
        <w:tabs>
          <w:tab w:val="right" w:leader="dot" w:pos="8562"/>
        </w:tabs>
        <w:ind w:left="444" w:firstLine="420"/>
      </w:pPr>
      <w:hyperlink w:anchor="_Toc22853" w:history="1">
        <w:r>
          <w:rPr>
            <w:rFonts w:hint="eastAsia"/>
            <w:lang w:eastAsia="zh-CN"/>
          </w:rPr>
          <w:t>初步评审</w:t>
        </w:r>
        <w:r>
          <w:tab/>
        </w:r>
        <w:fldSimple w:instr=" PAGEREF _Toc22853 \h ">
          <w:r>
            <w:t>30</w:t>
          </w:r>
        </w:fldSimple>
      </w:hyperlink>
    </w:p>
    <w:p w:rsidR="000A72C9" w:rsidRDefault="000A72C9">
      <w:pPr>
        <w:pStyle w:val="TOC2"/>
        <w:tabs>
          <w:tab w:val="right" w:leader="dot" w:pos="8562"/>
        </w:tabs>
        <w:ind w:left="444" w:firstLine="420"/>
      </w:pPr>
      <w:hyperlink w:anchor="_Toc23920" w:history="1">
        <w:r>
          <w:rPr>
            <w:rFonts w:hint="eastAsia"/>
            <w:lang w:eastAsia="zh-CN"/>
          </w:rPr>
          <w:t>详细评审</w:t>
        </w:r>
        <w:r>
          <w:tab/>
        </w:r>
        <w:fldSimple w:instr=" PAGEREF _Toc23920 \h ">
          <w:r>
            <w:t>31</w:t>
          </w:r>
        </w:fldSimple>
      </w:hyperlink>
    </w:p>
    <w:p w:rsidR="000A72C9" w:rsidRDefault="000A72C9">
      <w:pPr>
        <w:pStyle w:val="TOC2"/>
        <w:tabs>
          <w:tab w:val="right" w:leader="dot" w:pos="8562"/>
        </w:tabs>
        <w:ind w:left="444" w:firstLine="420"/>
      </w:pPr>
      <w:hyperlink w:anchor="_Toc19767" w:history="1">
        <w:r>
          <w:rPr>
            <w:lang w:eastAsia="zh-CN"/>
          </w:rPr>
          <w:t>1. 评标方法</w:t>
        </w:r>
        <w:r>
          <w:tab/>
        </w:r>
        <w:fldSimple w:instr=" PAGEREF _Toc19767 \h ">
          <w:r>
            <w:t>35</w:t>
          </w:r>
        </w:fldSimple>
      </w:hyperlink>
    </w:p>
    <w:p w:rsidR="000A72C9" w:rsidRDefault="000A72C9">
      <w:pPr>
        <w:pStyle w:val="TOC2"/>
        <w:tabs>
          <w:tab w:val="right" w:leader="dot" w:pos="8562"/>
        </w:tabs>
        <w:ind w:left="444" w:firstLine="420"/>
      </w:pPr>
      <w:hyperlink w:anchor="_Toc27198" w:history="1">
        <w:r>
          <w:rPr>
            <w:lang w:eastAsia="zh-CN"/>
          </w:rPr>
          <w:t>2. 评审标准</w:t>
        </w:r>
        <w:r>
          <w:tab/>
        </w:r>
        <w:fldSimple w:instr=" PAGEREF _Toc27198 \h ">
          <w:r>
            <w:t>35</w:t>
          </w:r>
        </w:fldSimple>
      </w:hyperlink>
    </w:p>
    <w:p w:rsidR="000A72C9" w:rsidRDefault="000A72C9">
      <w:pPr>
        <w:pStyle w:val="TOC3"/>
        <w:tabs>
          <w:tab w:val="right" w:leader="dot" w:pos="8562"/>
        </w:tabs>
        <w:ind w:left="888" w:firstLine="420"/>
      </w:pPr>
      <w:hyperlink w:anchor="_Toc27269" w:history="1">
        <w:r>
          <w:rPr>
            <w:lang w:eastAsia="zh-CN"/>
          </w:rPr>
          <w:t>2.1 初步评审标准</w:t>
        </w:r>
        <w:r>
          <w:tab/>
        </w:r>
        <w:fldSimple w:instr=" PAGEREF _Toc27269 \h ">
          <w:r>
            <w:t>35</w:t>
          </w:r>
        </w:fldSimple>
      </w:hyperlink>
    </w:p>
    <w:p w:rsidR="000A72C9" w:rsidRDefault="000A72C9">
      <w:pPr>
        <w:pStyle w:val="TOC3"/>
        <w:tabs>
          <w:tab w:val="right" w:leader="dot" w:pos="8562"/>
        </w:tabs>
        <w:ind w:left="888" w:firstLine="420"/>
      </w:pPr>
      <w:hyperlink w:anchor="_Toc20045" w:history="1">
        <w:r>
          <w:rPr>
            <w:lang w:eastAsia="zh-CN"/>
          </w:rPr>
          <w:t>2.2 分值构成与评分标准</w:t>
        </w:r>
        <w:r>
          <w:tab/>
        </w:r>
        <w:fldSimple w:instr=" PAGEREF _Toc20045 \h ">
          <w:r>
            <w:t>35</w:t>
          </w:r>
        </w:fldSimple>
      </w:hyperlink>
    </w:p>
    <w:p w:rsidR="000A72C9" w:rsidRDefault="000A72C9">
      <w:pPr>
        <w:pStyle w:val="TOC2"/>
        <w:tabs>
          <w:tab w:val="right" w:leader="dot" w:pos="8562"/>
        </w:tabs>
        <w:ind w:left="444" w:firstLine="420"/>
      </w:pPr>
      <w:hyperlink w:anchor="_Toc29960" w:history="1">
        <w:r>
          <w:rPr>
            <w:lang w:eastAsia="zh-CN"/>
          </w:rPr>
          <w:t>3. 评标程序</w:t>
        </w:r>
        <w:r>
          <w:tab/>
        </w:r>
        <w:fldSimple w:instr=" PAGEREF _Toc29960 \h ">
          <w:r>
            <w:t>35</w:t>
          </w:r>
        </w:fldSimple>
      </w:hyperlink>
    </w:p>
    <w:p w:rsidR="000A72C9" w:rsidRDefault="000A72C9">
      <w:pPr>
        <w:pStyle w:val="TOC3"/>
        <w:tabs>
          <w:tab w:val="right" w:leader="dot" w:pos="8562"/>
        </w:tabs>
        <w:ind w:left="888" w:firstLine="420"/>
      </w:pPr>
      <w:hyperlink w:anchor="_Toc19153" w:history="1">
        <w:r>
          <w:rPr>
            <w:lang w:eastAsia="zh-CN"/>
          </w:rPr>
          <w:t>3.1 初步评审</w:t>
        </w:r>
        <w:r>
          <w:tab/>
        </w:r>
        <w:fldSimple w:instr=" PAGEREF _Toc19153 \h ">
          <w:r>
            <w:t>35</w:t>
          </w:r>
        </w:fldSimple>
      </w:hyperlink>
    </w:p>
    <w:p w:rsidR="000A72C9" w:rsidRDefault="000A72C9">
      <w:pPr>
        <w:pStyle w:val="TOC3"/>
        <w:tabs>
          <w:tab w:val="right" w:leader="dot" w:pos="8562"/>
        </w:tabs>
        <w:ind w:left="888" w:firstLine="420"/>
      </w:pPr>
      <w:hyperlink w:anchor="_Toc27386" w:history="1">
        <w:r>
          <w:rPr>
            <w:lang w:eastAsia="zh-CN"/>
          </w:rPr>
          <w:t>3.2 详细评审</w:t>
        </w:r>
        <w:r>
          <w:tab/>
        </w:r>
        <w:fldSimple w:instr=" PAGEREF _Toc27386 \h ">
          <w:r>
            <w:t>36</w:t>
          </w:r>
        </w:fldSimple>
      </w:hyperlink>
    </w:p>
    <w:p w:rsidR="000A72C9" w:rsidRDefault="000A72C9">
      <w:pPr>
        <w:pStyle w:val="TOC3"/>
        <w:tabs>
          <w:tab w:val="right" w:leader="dot" w:pos="8562"/>
        </w:tabs>
        <w:ind w:left="888" w:firstLine="420"/>
      </w:pPr>
      <w:hyperlink w:anchor="_Toc26530" w:history="1">
        <w:r>
          <w:rPr>
            <w:lang w:eastAsia="zh-CN"/>
          </w:rPr>
          <w:t>3.3 投标文件的澄清</w:t>
        </w:r>
        <w:r>
          <w:tab/>
        </w:r>
        <w:fldSimple w:instr=" PAGEREF _Toc26530 \h ">
          <w:r>
            <w:t>36</w:t>
          </w:r>
        </w:fldSimple>
      </w:hyperlink>
    </w:p>
    <w:p w:rsidR="000A72C9" w:rsidRDefault="000A72C9">
      <w:pPr>
        <w:pStyle w:val="TOC3"/>
        <w:tabs>
          <w:tab w:val="right" w:leader="dot" w:pos="8562"/>
        </w:tabs>
        <w:ind w:left="888" w:firstLine="420"/>
      </w:pPr>
      <w:hyperlink w:anchor="_Toc21811" w:history="1">
        <w:r>
          <w:rPr>
            <w:lang w:eastAsia="zh-CN"/>
          </w:rPr>
          <w:t>3.4 评标结果</w:t>
        </w:r>
        <w:r>
          <w:tab/>
        </w:r>
        <w:fldSimple w:instr=" PAGEREF _Toc21811 \h ">
          <w:r>
            <w:t>37</w:t>
          </w:r>
        </w:fldSimple>
      </w:hyperlink>
    </w:p>
    <w:p w:rsidR="000A72C9" w:rsidRDefault="000A72C9">
      <w:pPr>
        <w:pStyle w:val="TOC3"/>
        <w:tabs>
          <w:tab w:val="right" w:leader="dot" w:pos="8562"/>
        </w:tabs>
        <w:ind w:left="888" w:firstLine="420"/>
      </w:pPr>
      <w:hyperlink w:anchor="_Toc12562" w:history="1">
        <w:r>
          <w:rPr>
            <w:lang w:eastAsia="zh-CN"/>
          </w:rPr>
          <w:t>附件</w:t>
        </w:r>
        <w:r>
          <w:rPr>
            <w:rFonts w:hint="eastAsia"/>
            <w:lang w:eastAsia="zh-CN"/>
          </w:rPr>
          <w:t>一</w:t>
        </w:r>
        <w:r>
          <w:rPr>
            <w:lang w:eastAsia="zh-CN"/>
          </w:rPr>
          <w:t>：</w:t>
        </w:r>
        <w:r>
          <w:rPr>
            <w:rFonts w:hint="eastAsia"/>
            <w:lang w:eastAsia="zh-CN"/>
          </w:rPr>
          <w:t>失信行为的扣分办法（综合评估法）</w:t>
        </w:r>
        <w:r>
          <w:tab/>
        </w:r>
        <w:fldSimple w:instr=" PAGEREF _Toc12562 \h ">
          <w:r>
            <w:t>38</w:t>
          </w:r>
        </w:fldSimple>
      </w:hyperlink>
    </w:p>
    <w:p w:rsidR="000A72C9" w:rsidRDefault="000A72C9">
      <w:pPr>
        <w:pStyle w:val="TOC1"/>
        <w:tabs>
          <w:tab w:val="right" w:leader="dot" w:pos="8562"/>
        </w:tabs>
        <w:ind w:firstLine="422"/>
      </w:pPr>
      <w:hyperlink w:anchor="_Toc559" w:history="1">
        <w:r>
          <w:rPr>
            <w:lang w:eastAsia="zh-CN"/>
          </w:rPr>
          <w:t>第四章</w:t>
        </w:r>
        <w:r>
          <w:rPr>
            <w:rFonts w:hint="eastAsia"/>
            <w:lang w:eastAsia="zh-CN"/>
          </w:rPr>
          <w:t xml:space="preserve">  </w:t>
        </w:r>
        <w:r>
          <w:rPr>
            <w:lang w:eastAsia="zh-CN"/>
          </w:rPr>
          <w:t>合同条款及格式</w:t>
        </w:r>
        <w:r>
          <w:tab/>
        </w:r>
        <w:fldSimple w:instr=" PAGEREF _Toc559 \h ">
          <w:r>
            <w:t>39</w:t>
          </w:r>
        </w:fldSimple>
      </w:hyperlink>
    </w:p>
    <w:p w:rsidR="000A72C9" w:rsidRDefault="000A72C9">
      <w:pPr>
        <w:pStyle w:val="TOC1"/>
        <w:tabs>
          <w:tab w:val="right" w:leader="dot" w:pos="8562"/>
        </w:tabs>
        <w:ind w:firstLine="422"/>
      </w:pPr>
      <w:hyperlink w:anchor="_Toc10585" w:history="1">
        <w:r>
          <w:rPr>
            <w:lang w:eastAsia="zh-CN"/>
          </w:rPr>
          <w:t>第</w:t>
        </w:r>
        <w:r>
          <w:rPr>
            <w:rFonts w:hint="eastAsia"/>
            <w:lang w:eastAsia="zh-CN"/>
          </w:rPr>
          <w:t>二</w:t>
        </w:r>
        <w:r>
          <w:rPr>
            <w:lang w:eastAsia="zh-CN"/>
          </w:rPr>
          <w:t>卷</w:t>
        </w:r>
        <w:r>
          <w:tab/>
        </w:r>
        <w:fldSimple w:instr=" PAGEREF _Toc10585 \h ">
          <w:r>
            <w:t>40</w:t>
          </w:r>
        </w:fldSimple>
      </w:hyperlink>
    </w:p>
    <w:p w:rsidR="000A72C9" w:rsidRDefault="000A72C9">
      <w:pPr>
        <w:pStyle w:val="TOC1"/>
        <w:tabs>
          <w:tab w:val="right" w:leader="dot" w:pos="8562"/>
        </w:tabs>
        <w:ind w:firstLine="422"/>
      </w:pPr>
      <w:hyperlink w:anchor="_Toc19016" w:history="1">
        <w:r>
          <w:rPr>
            <w:lang w:eastAsia="zh-CN"/>
          </w:rPr>
          <w:t>第五章</w:t>
        </w:r>
        <w:r>
          <w:rPr>
            <w:rFonts w:hint="eastAsia"/>
            <w:lang w:eastAsia="zh-CN"/>
          </w:rPr>
          <w:t xml:space="preserve">  </w:t>
        </w:r>
        <w:r>
          <w:rPr>
            <w:lang w:eastAsia="zh-CN"/>
          </w:rPr>
          <w:t>供货要求</w:t>
        </w:r>
        <w:r>
          <w:tab/>
        </w:r>
        <w:fldSimple w:instr=" PAGEREF _Toc19016 \h ">
          <w:r>
            <w:t>42</w:t>
          </w:r>
        </w:fldSimple>
      </w:hyperlink>
    </w:p>
    <w:p w:rsidR="000A72C9" w:rsidRDefault="000A72C9">
      <w:pPr>
        <w:pStyle w:val="TOC2"/>
        <w:tabs>
          <w:tab w:val="right" w:leader="dot" w:pos="8562"/>
        </w:tabs>
        <w:ind w:left="444" w:firstLine="420"/>
      </w:pPr>
      <w:hyperlink w:anchor="_Toc12898" w:history="1">
        <w:r>
          <w:rPr>
            <w:lang w:eastAsia="zh-CN"/>
          </w:rPr>
          <w:t>一、项目概况及总体要求</w:t>
        </w:r>
        <w:r>
          <w:tab/>
        </w:r>
        <w:fldSimple w:instr=" PAGEREF _Toc12898 \h ">
          <w:r>
            <w:t>43</w:t>
          </w:r>
        </w:fldSimple>
      </w:hyperlink>
    </w:p>
    <w:p w:rsidR="000A72C9" w:rsidRDefault="000A72C9">
      <w:pPr>
        <w:pStyle w:val="TOC2"/>
        <w:tabs>
          <w:tab w:val="right" w:leader="dot" w:pos="8562"/>
        </w:tabs>
        <w:ind w:left="444" w:firstLine="420"/>
      </w:pPr>
      <w:hyperlink w:anchor="_Toc11985" w:history="1">
        <w:r>
          <w:t>二、</w:t>
        </w:r>
        <w:r>
          <w:rPr>
            <w:rFonts w:hint="eastAsia"/>
            <w:lang w:eastAsia="zh-CN"/>
          </w:rPr>
          <w:t>产品</w:t>
        </w:r>
        <w:r>
          <w:t>需求一览表</w:t>
        </w:r>
        <w:r>
          <w:tab/>
        </w:r>
        <w:fldSimple w:instr=" PAGEREF _Toc11985 \h ">
          <w:r>
            <w:t>43</w:t>
          </w:r>
        </w:fldSimple>
      </w:hyperlink>
    </w:p>
    <w:p w:rsidR="000A72C9" w:rsidRDefault="000A72C9">
      <w:pPr>
        <w:pStyle w:val="TOC2"/>
        <w:tabs>
          <w:tab w:val="right" w:leader="dot" w:pos="8562"/>
        </w:tabs>
        <w:ind w:left="444" w:firstLine="420"/>
      </w:pPr>
      <w:hyperlink w:anchor="_Toc6912" w:history="1">
        <w:r>
          <w:rPr>
            <w:rFonts w:hint="eastAsia"/>
          </w:rPr>
          <w:t xml:space="preserve">三、 </w:t>
        </w:r>
        <w:r>
          <w:t>技术性能指标</w:t>
        </w:r>
        <w:r>
          <w:tab/>
        </w:r>
        <w:fldSimple w:instr=" PAGEREF _Toc6912 \h ">
          <w:r>
            <w:t>43</w:t>
          </w:r>
        </w:fldSimple>
      </w:hyperlink>
    </w:p>
    <w:p w:rsidR="000A72C9" w:rsidRDefault="000A72C9">
      <w:pPr>
        <w:pStyle w:val="TOC2"/>
        <w:tabs>
          <w:tab w:val="right" w:leader="dot" w:pos="8562"/>
        </w:tabs>
        <w:ind w:left="444" w:firstLine="420"/>
      </w:pPr>
      <w:hyperlink w:anchor="_Toc29424" w:history="1">
        <w:r>
          <w:rPr>
            <w:rFonts w:hint="eastAsia"/>
          </w:rPr>
          <w:t xml:space="preserve">四、 </w:t>
        </w:r>
        <w:r>
          <w:rPr>
            <w:rFonts w:hint="eastAsia"/>
            <w:lang w:eastAsia="zh-CN"/>
          </w:rPr>
          <w:t>运营要求</w:t>
        </w:r>
        <w:r>
          <w:tab/>
        </w:r>
        <w:fldSimple w:instr=" PAGEREF _Toc29424 \h ">
          <w:r>
            <w:t>43</w:t>
          </w:r>
        </w:fldSimple>
      </w:hyperlink>
    </w:p>
    <w:p w:rsidR="000A72C9" w:rsidRDefault="000A72C9">
      <w:pPr>
        <w:pStyle w:val="TOC2"/>
        <w:tabs>
          <w:tab w:val="right" w:leader="dot" w:pos="8562"/>
        </w:tabs>
        <w:ind w:left="444" w:firstLine="420"/>
      </w:pPr>
      <w:hyperlink w:anchor="_Toc4822" w:history="1">
        <w:r>
          <w:rPr>
            <w:rFonts w:hint="eastAsia"/>
            <w:lang w:eastAsia="zh-CN"/>
          </w:rPr>
          <w:t>四、 价格要求</w:t>
        </w:r>
        <w:r>
          <w:tab/>
        </w:r>
        <w:fldSimple w:instr=" PAGEREF _Toc4822 \h ">
          <w:r>
            <w:t>43</w:t>
          </w:r>
        </w:fldSimple>
      </w:hyperlink>
    </w:p>
    <w:p w:rsidR="000A72C9" w:rsidRDefault="000A72C9">
      <w:pPr>
        <w:pStyle w:val="TOC2"/>
        <w:tabs>
          <w:tab w:val="right" w:leader="dot" w:pos="8562"/>
        </w:tabs>
        <w:ind w:left="444" w:firstLine="420"/>
      </w:pPr>
      <w:hyperlink w:anchor="_Toc1134" w:history="1">
        <w:r>
          <w:rPr>
            <w:lang w:eastAsia="zh-CN"/>
          </w:rPr>
          <w:t>五、技术服务和质保期服务要求</w:t>
        </w:r>
        <w:r>
          <w:tab/>
        </w:r>
        <w:fldSimple w:instr=" PAGEREF _Toc1134 \h ">
          <w:r>
            <w:t>44</w:t>
          </w:r>
        </w:fldSimple>
      </w:hyperlink>
    </w:p>
    <w:p w:rsidR="000A72C9" w:rsidRDefault="000A72C9">
      <w:pPr>
        <w:pStyle w:val="TOC1"/>
        <w:tabs>
          <w:tab w:val="right" w:leader="dot" w:pos="8562"/>
        </w:tabs>
        <w:ind w:firstLine="422"/>
      </w:pPr>
      <w:hyperlink w:anchor="_Toc8825" w:history="1">
        <w:r>
          <w:rPr>
            <w:lang w:eastAsia="zh-CN"/>
          </w:rPr>
          <w:t>第</w:t>
        </w:r>
        <w:r>
          <w:rPr>
            <w:rFonts w:hint="eastAsia"/>
            <w:lang w:eastAsia="zh-CN"/>
          </w:rPr>
          <w:t>三</w:t>
        </w:r>
        <w:r>
          <w:rPr>
            <w:lang w:eastAsia="zh-CN"/>
          </w:rPr>
          <w:t>卷</w:t>
        </w:r>
        <w:r>
          <w:tab/>
        </w:r>
        <w:fldSimple w:instr=" PAGEREF _Toc8825 \h ">
          <w:r>
            <w:t>45</w:t>
          </w:r>
        </w:fldSimple>
      </w:hyperlink>
    </w:p>
    <w:p w:rsidR="000A72C9" w:rsidRDefault="000A72C9">
      <w:pPr>
        <w:pStyle w:val="TOC1"/>
        <w:tabs>
          <w:tab w:val="right" w:leader="dot" w:pos="8562"/>
        </w:tabs>
        <w:ind w:firstLine="422"/>
      </w:pPr>
      <w:hyperlink w:anchor="_Toc31697" w:history="1">
        <w:r>
          <w:rPr>
            <w:lang w:eastAsia="zh-CN"/>
          </w:rPr>
          <w:t>第六章</w:t>
        </w:r>
        <w:r>
          <w:rPr>
            <w:rFonts w:hint="eastAsia"/>
            <w:lang w:eastAsia="zh-CN"/>
          </w:rPr>
          <w:t xml:space="preserve">  </w:t>
        </w:r>
        <w:r>
          <w:rPr>
            <w:lang w:eastAsia="zh-CN"/>
          </w:rPr>
          <w:t>投标文件格式</w:t>
        </w:r>
        <w:r>
          <w:tab/>
        </w:r>
        <w:fldSimple w:instr=" PAGEREF _Toc31697 \h ">
          <w:r>
            <w:t>46</w:t>
          </w:r>
        </w:fldSimple>
      </w:hyperlink>
    </w:p>
    <w:p w:rsidR="000A72C9" w:rsidRDefault="000A72C9">
      <w:pPr>
        <w:pStyle w:val="TOC2"/>
        <w:tabs>
          <w:tab w:val="right" w:leader="dot" w:pos="8562"/>
        </w:tabs>
        <w:ind w:left="444" w:firstLine="420"/>
      </w:pPr>
      <w:hyperlink w:anchor="_Toc29069" w:history="1">
        <w:r>
          <w:rPr>
            <w:rFonts w:hint="eastAsia"/>
            <w:lang w:eastAsia="zh-CN"/>
          </w:rPr>
          <w:t>一、</w:t>
        </w:r>
        <w:r>
          <w:rPr>
            <w:lang w:eastAsia="zh-CN"/>
          </w:rPr>
          <w:t>投标函</w:t>
        </w:r>
        <w:r>
          <w:tab/>
        </w:r>
        <w:fldSimple w:instr=" PAGEREF _Toc29069 \h ">
          <w:r>
            <w:t>49</w:t>
          </w:r>
        </w:fldSimple>
      </w:hyperlink>
    </w:p>
    <w:p w:rsidR="000A72C9" w:rsidRDefault="000A72C9">
      <w:pPr>
        <w:pStyle w:val="TOC2"/>
        <w:tabs>
          <w:tab w:val="right" w:leader="dot" w:pos="8562"/>
        </w:tabs>
        <w:ind w:left="444" w:firstLine="420"/>
      </w:pPr>
      <w:hyperlink w:anchor="_Toc30333" w:history="1">
        <w:r>
          <w:rPr>
            <w:rFonts w:hint="eastAsia"/>
            <w:szCs w:val="21"/>
            <w:lang w:eastAsia="zh-CN"/>
          </w:rPr>
          <w:t>二、</w:t>
        </w:r>
        <w:r>
          <w:rPr>
            <w:lang w:eastAsia="zh-CN"/>
          </w:rPr>
          <w:t>法定代表人（单位负责人）身份证明</w:t>
        </w:r>
        <w:r>
          <w:tab/>
        </w:r>
        <w:fldSimple w:instr=" PAGEREF _Toc30333 \h ">
          <w:r>
            <w:t>51</w:t>
          </w:r>
        </w:fldSimple>
      </w:hyperlink>
    </w:p>
    <w:p w:rsidR="000A72C9" w:rsidRDefault="000A72C9">
      <w:pPr>
        <w:pStyle w:val="TOC2"/>
        <w:tabs>
          <w:tab w:val="right" w:leader="dot" w:pos="8562"/>
        </w:tabs>
        <w:ind w:left="444" w:firstLine="420"/>
      </w:pPr>
      <w:hyperlink w:anchor="_Toc13043" w:history="1">
        <w:r>
          <w:rPr>
            <w:rFonts w:hint="eastAsia"/>
            <w:lang w:eastAsia="zh-CN"/>
          </w:rPr>
          <w:t>三、</w:t>
        </w:r>
        <w:r>
          <w:rPr>
            <w:lang w:eastAsia="zh-CN"/>
          </w:rPr>
          <w:t>授权委托书</w:t>
        </w:r>
        <w:r>
          <w:tab/>
        </w:r>
        <w:fldSimple w:instr=" PAGEREF _Toc13043 \h ">
          <w:r>
            <w:t>52</w:t>
          </w:r>
        </w:fldSimple>
      </w:hyperlink>
    </w:p>
    <w:p w:rsidR="000A72C9" w:rsidRDefault="000A72C9">
      <w:pPr>
        <w:pStyle w:val="TOC2"/>
        <w:tabs>
          <w:tab w:val="right" w:leader="dot" w:pos="8562"/>
        </w:tabs>
        <w:ind w:left="444" w:firstLine="420"/>
      </w:pPr>
      <w:hyperlink w:anchor="_Toc25266" w:history="1">
        <w:r>
          <w:rPr>
            <w:rFonts w:hint="eastAsia"/>
            <w:lang w:eastAsia="zh-CN"/>
          </w:rPr>
          <w:t>四、</w:t>
        </w:r>
        <w:r>
          <w:rPr>
            <w:lang w:eastAsia="zh-CN"/>
          </w:rPr>
          <w:t>投标保证金</w:t>
        </w:r>
        <w:r>
          <w:tab/>
        </w:r>
        <w:fldSimple w:instr=" PAGEREF _Toc25266 \h ">
          <w:r>
            <w:t>53</w:t>
          </w:r>
        </w:fldSimple>
      </w:hyperlink>
    </w:p>
    <w:p w:rsidR="000A72C9" w:rsidRDefault="000A72C9">
      <w:pPr>
        <w:pStyle w:val="TOC2"/>
        <w:tabs>
          <w:tab w:val="right" w:leader="dot" w:pos="8562"/>
        </w:tabs>
        <w:ind w:left="444" w:firstLine="420"/>
      </w:pPr>
      <w:hyperlink w:anchor="_Toc3905" w:history="1">
        <w:r>
          <w:rPr>
            <w:rFonts w:hint="eastAsia"/>
            <w:lang w:eastAsia="zh-CN"/>
          </w:rPr>
          <w:t>五</w:t>
        </w:r>
        <w:r>
          <w:rPr>
            <w:lang w:eastAsia="zh-CN"/>
          </w:rPr>
          <w:t>、商务</w:t>
        </w:r>
        <w:r>
          <w:rPr>
            <w:rFonts w:hint="eastAsia"/>
            <w:lang w:eastAsia="zh-CN"/>
          </w:rPr>
          <w:t>响应及</w:t>
        </w:r>
        <w:r>
          <w:rPr>
            <w:lang w:eastAsia="zh-CN"/>
          </w:rPr>
          <w:t>偏差表</w:t>
        </w:r>
        <w:r>
          <w:tab/>
        </w:r>
        <w:fldSimple w:instr=" PAGEREF _Toc3905 \h ">
          <w:r>
            <w:t>54</w:t>
          </w:r>
        </w:fldSimple>
      </w:hyperlink>
    </w:p>
    <w:p w:rsidR="000A72C9" w:rsidRDefault="000A72C9">
      <w:pPr>
        <w:pStyle w:val="TOC2"/>
        <w:tabs>
          <w:tab w:val="right" w:leader="dot" w:pos="8562"/>
        </w:tabs>
        <w:ind w:left="444" w:firstLine="420"/>
      </w:pPr>
      <w:hyperlink w:anchor="_Toc21663" w:history="1">
        <w:r>
          <w:rPr>
            <w:rFonts w:hint="eastAsia"/>
            <w:lang w:eastAsia="zh-CN"/>
          </w:rPr>
          <w:t>六</w:t>
        </w:r>
        <w:r>
          <w:rPr>
            <w:lang w:eastAsia="zh-CN"/>
          </w:rPr>
          <w:t>、</w:t>
        </w:r>
        <w:r>
          <w:rPr>
            <w:rFonts w:hint="eastAsia"/>
            <w:lang w:eastAsia="zh-CN"/>
          </w:rPr>
          <w:t>报价</w:t>
        </w:r>
        <w:r>
          <w:rPr>
            <w:lang w:eastAsia="zh-CN"/>
          </w:rPr>
          <w:t>表</w:t>
        </w:r>
        <w:r>
          <w:tab/>
        </w:r>
        <w:fldSimple w:instr=" PAGEREF _Toc21663 \h ">
          <w:r>
            <w:t>55</w:t>
          </w:r>
        </w:fldSimple>
      </w:hyperlink>
    </w:p>
    <w:p w:rsidR="000A72C9" w:rsidRDefault="000A72C9">
      <w:pPr>
        <w:pStyle w:val="TOC3"/>
        <w:tabs>
          <w:tab w:val="right" w:leader="dot" w:pos="8562"/>
        </w:tabs>
        <w:ind w:left="888" w:firstLine="420"/>
      </w:pPr>
      <w:hyperlink w:anchor="_Toc26649" w:history="1">
        <w:r>
          <w:rPr>
            <w:lang w:eastAsia="zh-CN"/>
          </w:rPr>
          <w:t>（一）</w:t>
        </w:r>
        <w:r>
          <w:rPr>
            <w:rFonts w:hint="eastAsia"/>
            <w:lang w:eastAsia="zh-CN"/>
          </w:rPr>
          <w:t>开标一览表格式</w:t>
        </w:r>
        <w:r>
          <w:tab/>
        </w:r>
        <w:fldSimple w:instr=" PAGEREF _Toc26649 \h ">
          <w:r>
            <w:t>55</w:t>
          </w:r>
        </w:fldSimple>
      </w:hyperlink>
    </w:p>
    <w:p w:rsidR="000A72C9" w:rsidRDefault="000A72C9">
      <w:pPr>
        <w:pStyle w:val="TOC2"/>
        <w:tabs>
          <w:tab w:val="right" w:leader="dot" w:pos="8562"/>
        </w:tabs>
        <w:ind w:left="444" w:firstLine="420"/>
      </w:pPr>
      <w:hyperlink w:anchor="_Toc29920" w:history="1">
        <w:r>
          <w:rPr>
            <w:rFonts w:hint="eastAsia"/>
            <w:lang w:eastAsia="zh-CN"/>
          </w:rPr>
          <w:t>七</w:t>
        </w:r>
        <w:r>
          <w:rPr>
            <w:lang w:eastAsia="zh-CN"/>
          </w:rPr>
          <w:t>、</w:t>
        </w:r>
        <w:r>
          <w:rPr>
            <w:rFonts w:hint="eastAsia"/>
            <w:lang w:eastAsia="zh-CN"/>
          </w:rPr>
          <w:t>资格审查资料</w:t>
        </w:r>
        <w:r>
          <w:tab/>
        </w:r>
        <w:fldSimple w:instr=" PAGEREF _Toc29920 \h ">
          <w:r>
            <w:t>56</w:t>
          </w:r>
        </w:fldSimple>
      </w:hyperlink>
    </w:p>
    <w:p w:rsidR="000A72C9" w:rsidRDefault="000A72C9">
      <w:pPr>
        <w:pStyle w:val="TOC3"/>
        <w:tabs>
          <w:tab w:val="right" w:leader="dot" w:pos="8562"/>
        </w:tabs>
        <w:ind w:left="888" w:firstLine="420"/>
      </w:pPr>
      <w:hyperlink w:anchor="_Toc25371" w:history="1">
        <w:r>
          <w:rPr>
            <w:lang w:eastAsia="zh-CN"/>
          </w:rPr>
          <w:t>（一）基本情况表</w:t>
        </w:r>
        <w:r>
          <w:tab/>
        </w:r>
        <w:fldSimple w:instr=" PAGEREF _Toc25371 \h ">
          <w:r>
            <w:t>56</w:t>
          </w:r>
        </w:fldSimple>
      </w:hyperlink>
    </w:p>
    <w:p w:rsidR="000A72C9" w:rsidRDefault="000A72C9">
      <w:pPr>
        <w:pStyle w:val="TOC3"/>
        <w:tabs>
          <w:tab w:val="right" w:leader="dot" w:pos="8562"/>
        </w:tabs>
        <w:ind w:left="888" w:firstLine="420"/>
      </w:pPr>
      <w:hyperlink w:anchor="_Toc23588" w:history="1">
        <w:r>
          <w:rPr>
            <w:lang w:eastAsia="zh-CN"/>
          </w:rPr>
          <w:t>（二）近年财务状况表</w:t>
        </w:r>
        <w:r>
          <w:tab/>
        </w:r>
        <w:fldSimple w:instr=" PAGEREF _Toc23588 \h ">
          <w:r>
            <w:t>57</w:t>
          </w:r>
        </w:fldSimple>
      </w:hyperlink>
    </w:p>
    <w:p w:rsidR="000A72C9" w:rsidRDefault="000A72C9">
      <w:pPr>
        <w:pStyle w:val="TOC3"/>
        <w:tabs>
          <w:tab w:val="right" w:leader="dot" w:pos="8562"/>
        </w:tabs>
        <w:ind w:left="888" w:firstLine="420"/>
      </w:pPr>
      <w:hyperlink w:anchor="_Toc24968" w:history="1">
        <w:r>
          <w:rPr>
            <w:lang w:eastAsia="zh-CN"/>
          </w:rPr>
          <w:t>（四）正在供货和新承接的项目情况表</w:t>
        </w:r>
        <w:r>
          <w:tab/>
        </w:r>
        <w:fldSimple w:instr=" PAGEREF _Toc24968 \h ">
          <w:r>
            <w:t>59</w:t>
          </w:r>
        </w:fldSimple>
      </w:hyperlink>
    </w:p>
    <w:p w:rsidR="000A72C9" w:rsidRDefault="000A72C9">
      <w:pPr>
        <w:pStyle w:val="TOC3"/>
        <w:tabs>
          <w:tab w:val="right" w:leader="dot" w:pos="8562"/>
        </w:tabs>
        <w:ind w:left="888" w:firstLine="420"/>
      </w:pPr>
      <w:hyperlink w:anchor="_Toc3280" w:history="1">
        <w:r>
          <w:rPr>
            <w:lang w:eastAsia="zh-CN"/>
          </w:rPr>
          <w:t>（五）近年发生的诉讼及仲裁情况</w:t>
        </w:r>
        <w:r>
          <w:tab/>
        </w:r>
        <w:fldSimple w:instr=" PAGEREF _Toc3280 \h ">
          <w:r>
            <w:t>60</w:t>
          </w:r>
        </w:fldSimple>
      </w:hyperlink>
    </w:p>
    <w:p w:rsidR="000A72C9" w:rsidRDefault="000A72C9">
      <w:pPr>
        <w:pStyle w:val="TOC2"/>
        <w:tabs>
          <w:tab w:val="right" w:leader="dot" w:pos="8562"/>
        </w:tabs>
        <w:ind w:left="444" w:firstLine="420"/>
      </w:pPr>
      <w:hyperlink w:anchor="_Toc29132" w:history="1">
        <w:r>
          <w:rPr>
            <w:rFonts w:hint="eastAsia"/>
            <w:lang w:eastAsia="zh-CN"/>
          </w:rPr>
          <w:t>八</w:t>
        </w:r>
        <w:r>
          <w:rPr>
            <w:lang w:eastAsia="zh-CN"/>
          </w:rPr>
          <w:t>、投标</w:t>
        </w:r>
        <w:r>
          <w:rPr>
            <w:rFonts w:hint="eastAsia"/>
            <w:lang w:eastAsia="zh-CN"/>
          </w:rPr>
          <w:t>产品</w:t>
        </w:r>
        <w:r>
          <w:rPr>
            <w:lang w:eastAsia="zh-CN"/>
          </w:rPr>
          <w:t>技术性能指标的详细描述</w:t>
        </w:r>
        <w:r>
          <w:tab/>
        </w:r>
        <w:fldSimple w:instr=" PAGEREF _Toc29132 \h ">
          <w:r>
            <w:t>61</w:t>
          </w:r>
        </w:fldSimple>
      </w:hyperlink>
    </w:p>
    <w:p w:rsidR="000A72C9" w:rsidRDefault="000A72C9">
      <w:pPr>
        <w:pStyle w:val="TOC2"/>
        <w:tabs>
          <w:tab w:val="right" w:leader="dot" w:pos="8562"/>
        </w:tabs>
        <w:ind w:left="444" w:firstLine="420"/>
        <w:rPr>
          <w:rFonts w:hint="eastAsia"/>
          <w:lang w:eastAsia="zh-CN"/>
        </w:rPr>
      </w:pPr>
      <w:r>
        <w:rPr>
          <w:rFonts w:ascii="Times New Roman" w:hAnsi="Times New Roman"/>
        </w:rPr>
        <w:fldChar w:fldCharType="begin"/>
      </w:r>
      <w:r>
        <w:rPr>
          <w:rFonts w:ascii="Times New Roman" w:hAnsi="Times New Roman"/>
        </w:rPr>
        <w:instrText xml:space="preserve"> HYPERLINK \l _Toc721 </w:instrText>
      </w:r>
      <w:r>
        <w:rPr>
          <w:rFonts w:ascii="Times New Roman" w:hAnsi="Times New Roman"/>
        </w:rPr>
        <w:fldChar w:fldCharType="separate"/>
      </w:r>
      <w:r>
        <w:rPr>
          <w:rFonts w:hint="eastAsia"/>
          <w:lang w:eastAsia="zh-CN"/>
        </w:rPr>
        <w:t>九、技术支持资料</w:t>
      </w:r>
      <w:r>
        <w:tab/>
      </w:r>
      <w:fldSimple w:instr=" PAGEREF _Toc29132 \h ">
        <w:r>
          <w:t>61</w:t>
        </w:r>
      </w:fldSimple>
    </w:p>
    <w:p w:rsidR="000A72C9" w:rsidRDefault="000A72C9">
      <w:pPr>
        <w:pStyle w:val="TOC2"/>
        <w:tabs>
          <w:tab w:val="right" w:leader="dot" w:pos="8562"/>
        </w:tabs>
        <w:ind w:left="444" w:firstLine="444"/>
      </w:pPr>
      <w:r>
        <w:rPr>
          <w:rFonts w:hint="eastAsia"/>
          <w:lang w:eastAsia="zh-CN"/>
        </w:rPr>
        <w:t>十、技术服务和质保期服务计划</w:t>
      </w:r>
      <w:r>
        <w:tab/>
      </w:r>
      <w:r>
        <w:rPr>
          <w:rFonts w:hint="eastAsia"/>
          <w:lang w:eastAsia="zh-CN"/>
        </w:rPr>
        <w:t>63</w:t>
      </w:r>
      <w:r>
        <w:rPr>
          <w:rFonts w:ascii="Times New Roman" w:hAnsi="Times New Roman"/>
        </w:rPr>
        <w:fldChar w:fldCharType="end"/>
      </w:r>
    </w:p>
    <w:p w:rsidR="000A72C9" w:rsidRDefault="000A72C9">
      <w:pPr>
        <w:pStyle w:val="TOC2"/>
        <w:tabs>
          <w:tab w:val="right" w:leader="dot" w:pos="8562"/>
        </w:tabs>
        <w:ind w:left="444" w:firstLine="420"/>
      </w:pPr>
      <w:hyperlink w:anchor="_Toc29319" w:history="1">
        <w:r>
          <w:rPr>
            <w:rFonts w:hint="eastAsia"/>
            <w:lang w:eastAsia="zh-CN"/>
          </w:rPr>
          <w:t>十一、其他资料</w:t>
        </w:r>
        <w:r>
          <w:tab/>
        </w:r>
        <w:fldSimple w:instr=" PAGEREF _Toc29319 \h ">
          <w:r>
            <w:t>64</w:t>
          </w:r>
        </w:fldSimple>
      </w:hyperlink>
    </w:p>
    <w:p w:rsidR="000A72C9" w:rsidRDefault="000A72C9">
      <w:pPr>
        <w:ind w:firstLine="420"/>
        <w:rPr>
          <w:lang w:eastAsia="zh-CN"/>
        </w:rPr>
        <w:sectPr w:rsidR="000A72C9">
          <w:footerReference w:type="default" r:id="rId14"/>
          <w:pgSz w:w="11907" w:h="16839"/>
          <w:pgMar w:top="1474" w:right="1474" w:bottom="1531" w:left="1474" w:header="720" w:footer="720" w:gutter="397"/>
          <w:pgNumType w:start="1"/>
          <w:cols w:space="720"/>
          <w:docGrid w:linePitch="285"/>
        </w:sectPr>
      </w:pPr>
      <w:r>
        <w:rPr>
          <w:rFonts w:ascii="Times New Roman" w:hAnsi="Times New Roman"/>
        </w:rPr>
        <w:fldChar w:fldCharType="end"/>
      </w:r>
    </w:p>
    <w:p w:rsidR="000A72C9" w:rsidRDefault="000A72C9">
      <w:pPr>
        <w:pStyle w:val="aff7"/>
        <w:jc w:val="left"/>
        <w:rPr>
          <w:rFonts w:hint="eastAsia"/>
          <w:lang w:eastAsia="zh-CN"/>
        </w:rPr>
      </w:pPr>
    </w:p>
    <w:p w:rsidR="000A72C9" w:rsidRDefault="000A72C9">
      <w:pPr>
        <w:pStyle w:val="aff7"/>
        <w:jc w:val="left"/>
        <w:rPr>
          <w:rFonts w:hint="eastAsia"/>
          <w:lang w:eastAsia="zh-CN"/>
        </w:rPr>
      </w:pPr>
    </w:p>
    <w:p w:rsidR="000A72C9" w:rsidRDefault="000A72C9">
      <w:pPr>
        <w:pStyle w:val="aff7"/>
        <w:rPr>
          <w:rFonts w:hint="eastAsia"/>
          <w:lang w:eastAsia="zh-CN"/>
        </w:rPr>
      </w:pPr>
      <w:bookmarkStart w:id="4" w:name="_Toc11239500"/>
      <w:bookmarkStart w:id="5" w:name="_Toc8972"/>
      <w:r>
        <w:rPr>
          <w:rFonts w:hint="eastAsia"/>
          <w:lang w:eastAsia="zh-CN"/>
        </w:rPr>
        <w:t>第一卷</w:t>
      </w:r>
      <w:bookmarkEnd w:id="4"/>
      <w:bookmarkEnd w:id="5"/>
    </w:p>
    <w:p w:rsidR="000A72C9" w:rsidRDefault="000A72C9">
      <w:pPr>
        <w:ind w:firstLineChars="0" w:firstLine="0"/>
        <w:rPr>
          <w:rFonts w:hint="eastAsia"/>
          <w:lang w:eastAsia="zh-CN"/>
        </w:rPr>
        <w:sectPr w:rsidR="000A72C9">
          <w:footerReference w:type="default" r:id="rId15"/>
          <w:pgSz w:w="11907" w:h="16839"/>
          <w:pgMar w:top="1474" w:right="1474" w:bottom="1531" w:left="1474" w:header="720" w:footer="720" w:gutter="397"/>
          <w:pgNumType w:start="1"/>
          <w:cols w:space="720"/>
          <w:docGrid w:linePitch="285"/>
        </w:sectPr>
      </w:pPr>
    </w:p>
    <w:p w:rsidR="000A72C9" w:rsidRDefault="000A72C9">
      <w:pPr>
        <w:pStyle w:val="a8"/>
        <w:rPr>
          <w:b/>
          <w:lang w:eastAsia="zh-CN"/>
        </w:rPr>
      </w:pPr>
      <w:bookmarkStart w:id="6" w:name="_Toc530144918"/>
      <w:bookmarkStart w:id="7" w:name="_Toc24793"/>
      <w:r>
        <w:rPr>
          <w:rFonts w:hint="eastAsia"/>
          <w:b/>
          <w:lang w:eastAsia="zh-CN"/>
        </w:rPr>
        <w:lastRenderedPageBreak/>
        <w:t xml:space="preserve">第一章  </w:t>
      </w:r>
      <w:r>
        <w:rPr>
          <w:b/>
          <w:lang w:eastAsia="zh-CN"/>
        </w:rPr>
        <w:t>招标公告</w:t>
      </w:r>
      <w:bookmarkEnd w:id="6"/>
      <w:bookmarkEnd w:id="7"/>
    </w:p>
    <w:p w:rsidR="000A72C9" w:rsidRDefault="000A72C9">
      <w:pPr>
        <w:pStyle w:val="aa"/>
        <w:ind w:firstLine="664"/>
        <w:jc w:val="center"/>
        <w:rPr>
          <w:rFonts w:hint="eastAsia"/>
          <w:lang w:eastAsia="zh-CN"/>
        </w:rPr>
      </w:pPr>
      <w:r>
        <w:rPr>
          <w:rFonts w:hint="eastAsia"/>
          <w:lang w:eastAsia="zh-CN"/>
        </w:rPr>
        <w:t>华油阳光（北京）商贸有限责任公司</w:t>
      </w:r>
    </w:p>
    <w:p w:rsidR="000A72C9" w:rsidRDefault="000A72C9">
      <w:pPr>
        <w:pStyle w:val="aa"/>
        <w:ind w:firstLine="664"/>
        <w:jc w:val="center"/>
        <w:rPr>
          <w:rFonts w:hint="eastAsia"/>
          <w:lang w:eastAsia="zh-CN"/>
        </w:rPr>
      </w:pPr>
      <w:r>
        <w:rPr>
          <w:rFonts w:hint="eastAsia"/>
          <w:lang w:eastAsia="zh-CN"/>
        </w:rPr>
        <w:t>供应商资源库准入（区域）</w:t>
      </w:r>
    </w:p>
    <w:p w:rsidR="000A72C9" w:rsidRDefault="000A72C9">
      <w:pPr>
        <w:pStyle w:val="aa"/>
        <w:ind w:firstLine="664"/>
        <w:jc w:val="center"/>
        <w:rPr>
          <w:rFonts w:hint="eastAsia"/>
          <w:lang w:eastAsia="zh-CN"/>
        </w:rPr>
      </w:pPr>
      <w:r>
        <w:rPr>
          <w:rFonts w:hint="eastAsia"/>
          <w:lang w:eastAsia="zh-CN"/>
        </w:rPr>
        <w:t>第二期</w:t>
      </w:r>
    </w:p>
    <w:p w:rsidR="000A72C9" w:rsidRDefault="000A72C9">
      <w:pPr>
        <w:pStyle w:val="aa"/>
        <w:ind w:firstLine="664"/>
        <w:jc w:val="center"/>
        <w:rPr>
          <w:lang w:eastAsia="zh-CN"/>
        </w:rPr>
      </w:pPr>
      <w:r>
        <w:rPr>
          <w:lang w:eastAsia="zh-CN"/>
        </w:rPr>
        <w:t>招标公告</w:t>
      </w:r>
    </w:p>
    <w:p w:rsidR="000A72C9" w:rsidRDefault="000A72C9">
      <w:pPr>
        <w:pStyle w:val="aa"/>
        <w:ind w:firstLine="444"/>
        <w:jc w:val="right"/>
        <w:rPr>
          <w:rFonts w:ascii="宋体" w:eastAsia="宋体"/>
          <w:sz w:val="21"/>
          <w:szCs w:val="21"/>
          <w:lang w:eastAsia="zh-CN"/>
        </w:rPr>
      </w:pPr>
      <w:r>
        <w:rPr>
          <w:rFonts w:ascii="宋体" w:eastAsia="宋体" w:hint="eastAsia"/>
          <w:sz w:val="21"/>
          <w:szCs w:val="21"/>
          <w:lang w:eastAsia="zh-CN"/>
        </w:rPr>
        <w:t>招标编号：ZY24-CZ06-WZ215</w:t>
      </w:r>
    </w:p>
    <w:p w:rsidR="000A72C9" w:rsidRDefault="000A72C9">
      <w:pPr>
        <w:pStyle w:val="ac"/>
        <w:rPr>
          <w:lang w:eastAsia="zh-CN"/>
        </w:rPr>
      </w:pPr>
      <w:bookmarkStart w:id="8" w:name="_Toc530144919"/>
      <w:bookmarkStart w:id="9" w:name="_Toc10312"/>
      <w:r>
        <w:rPr>
          <w:lang w:eastAsia="zh-CN"/>
        </w:rPr>
        <w:t>1. 招标条件</w:t>
      </w:r>
      <w:bookmarkEnd w:id="8"/>
      <w:bookmarkEnd w:id="9"/>
    </w:p>
    <w:p w:rsidR="000A72C9" w:rsidRDefault="000A72C9">
      <w:pPr>
        <w:ind w:firstLine="444"/>
        <w:rPr>
          <w:lang w:eastAsia="zh-CN"/>
        </w:rPr>
      </w:pPr>
      <w:r>
        <w:rPr>
          <w:lang w:eastAsia="zh-CN"/>
        </w:rPr>
        <w:t>本招标项目</w:t>
      </w:r>
      <w:r>
        <w:rPr>
          <w:rFonts w:hint="eastAsia"/>
          <w:u w:val="single"/>
          <w:lang w:eastAsia="zh-CN"/>
        </w:rPr>
        <w:t>华油阳光（北京）商贸有限责任公司供应商资源库准入（区域）第二期</w:t>
      </w:r>
      <w:r>
        <w:rPr>
          <w:lang w:eastAsia="zh-CN"/>
        </w:rPr>
        <w:t>招标人为</w:t>
      </w:r>
      <w:r>
        <w:rPr>
          <w:rFonts w:hint="eastAsia"/>
          <w:u w:val="single"/>
          <w:lang w:eastAsia="zh-CN"/>
        </w:rPr>
        <w:t>华油阳光（北京）商贸有限责任公司</w:t>
      </w:r>
      <w:r>
        <w:rPr>
          <w:lang w:eastAsia="zh-CN"/>
        </w:rPr>
        <w:t>。</w:t>
      </w:r>
      <w:r>
        <w:rPr>
          <w:rFonts w:hint="eastAsia"/>
          <w:lang w:eastAsia="zh-CN"/>
        </w:rPr>
        <w:t>招标项目资金来自</w:t>
      </w:r>
      <w:r>
        <w:rPr>
          <w:rFonts w:hint="eastAsia"/>
          <w:u w:val="single"/>
          <w:lang w:eastAsia="zh-CN"/>
        </w:rPr>
        <w:t xml:space="preserve"> 自筹 </w:t>
      </w:r>
      <w:r>
        <w:rPr>
          <w:rFonts w:hint="eastAsia"/>
          <w:lang w:eastAsia="zh-CN"/>
        </w:rPr>
        <w:t>，出资比例为</w:t>
      </w:r>
      <w:r>
        <w:rPr>
          <w:rFonts w:hint="eastAsia"/>
          <w:u w:val="single"/>
          <w:lang w:eastAsia="zh-CN"/>
        </w:rPr>
        <w:t>100%</w:t>
      </w:r>
      <w:r>
        <w:rPr>
          <w:rFonts w:hint="eastAsia"/>
          <w:lang w:eastAsia="zh-CN"/>
        </w:rPr>
        <w:t>，</w:t>
      </w:r>
      <w:r>
        <w:rPr>
          <w:lang w:eastAsia="zh-CN"/>
        </w:rPr>
        <w:t>该项目已具备招标条件，现对</w:t>
      </w:r>
      <w:r>
        <w:rPr>
          <w:rFonts w:hint="eastAsia"/>
          <w:u w:val="single"/>
          <w:lang w:eastAsia="zh-CN"/>
        </w:rPr>
        <w:t>供应商资源库入围</w:t>
      </w:r>
      <w:r>
        <w:rPr>
          <w:lang w:eastAsia="zh-CN"/>
        </w:rPr>
        <w:t>进行公开招标。</w:t>
      </w:r>
    </w:p>
    <w:p w:rsidR="000A72C9" w:rsidRDefault="000A72C9">
      <w:pPr>
        <w:pStyle w:val="ac"/>
        <w:rPr>
          <w:lang w:eastAsia="zh-CN"/>
        </w:rPr>
      </w:pPr>
      <w:bookmarkStart w:id="10" w:name="_Toc530144920"/>
      <w:bookmarkStart w:id="11" w:name="_Toc4774"/>
      <w:r>
        <w:rPr>
          <w:lang w:eastAsia="zh-CN"/>
        </w:rPr>
        <w:t>2. 项目概况与</w:t>
      </w:r>
      <w:r>
        <w:rPr>
          <w:rFonts w:hint="eastAsia"/>
          <w:lang w:eastAsia="zh-CN"/>
        </w:rPr>
        <w:t>招标范围</w:t>
      </w:r>
      <w:bookmarkEnd w:id="10"/>
      <w:bookmarkEnd w:id="11"/>
    </w:p>
    <w:p w:rsidR="000A72C9" w:rsidRDefault="000A72C9">
      <w:pPr>
        <w:ind w:firstLine="444"/>
        <w:rPr>
          <w:rFonts w:hint="eastAsia"/>
          <w:u w:val="single"/>
          <w:lang w:eastAsia="zh-CN"/>
        </w:rPr>
      </w:pPr>
      <w:bookmarkStart w:id="12" w:name="_Toc530144921"/>
      <w:r>
        <w:rPr>
          <w:rFonts w:hint="eastAsia"/>
          <w:u w:val="single"/>
          <w:lang w:eastAsia="zh-CN"/>
        </w:rPr>
        <w:t>2.1项目概况：</w:t>
      </w:r>
      <w:r>
        <w:rPr>
          <w:rFonts w:cs="宋体" w:hint="eastAsia"/>
          <w:szCs w:val="21"/>
          <w:u w:val="single"/>
          <w:lang w:eastAsia="zh-CN"/>
        </w:rPr>
        <w:t>华油阳光（北京）商贸有限责任公司（以下简称商贸公司），作为中国华油集团有限公司（以下简称华油集团）的全资子公司，受华油集团委托建设运营</w:t>
      </w:r>
      <w:bookmarkStart w:id="13" w:name="_Hlk130306162"/>
      <w:r>
        <w:rPr>
          <w:rFonts w:cs="宋体" w:hint="eastAsia"/>
          <w:szCs w:val="21"/>
          <w:u w:val="single"/>
          <w:lang w:eastAsia="zh-CN"/>
        </w:rPr>
        <w:t>石油e采电商平台</w:t>
      </w:r>
      <w:bookmarkEnd w:id="13"/>
      <w:r>
        <w:rPr>
          <w:rFonts w:cs="宋体" w:hint="eastAsia"/>
          <w:szCs w:val="21"/>
          <w:u w:val="single"/>
          <w:lang w:eastAsia="zh-CN"/>
        </w:rPr>
        <w:t>（以下简称</w:t>
      </w:r>
      <w:r>
        <w:rPr>
          <w:rFonts w:cs="宋体"/>
          <w:szCs w:val="21"/>
          <w:u w:val="single"/>
          <w:lang w:eastAsia="zh-CN"/>
        </w:rPr>
        <w:t>石油e采</w:t>
      </w:r>
      <w:r>
        <w:rPr>
          <w:rFonts w:cs="宋体" w:hint="eastAsia"/>
          <w:szCs w:val="21"/>
          <w:u w:val="single"/>
          <w:lang w:eastAsia="zh-CN"/>
        </w:rPr>
        <w:t>）。石油e采平台主要物资种类包括劳保用品、办公用品和维护/维修/运行工业用品等。为了践行“开放、合规、阳光、公开”的经营理念，经公司研究拟采用公开招标方式建设石油e采供应商资源库，通过供应商资源库和良好合作管理的建立，共同构建石油e采销售和客服体系。本次招标的主要目的是甄选具备良好运营能力，能够靠前服务和提供最后一公里配送的生产商、代理商和服务商。中标人入库后，招标人根据需要通过竞争方式确立合作关系，具体采购物资的规格明细和数量以招标人实际需求为准，招标人不承诺采购量，以项目实际需要为准。</w:t>
      </w:r>
    </w:p>
    <w:p w:rsidR="000A72C9" w:rsidRDefault="000A72C9">
      <w:pPr>
        <w:ind w:firstLine="444"/>
        <w:rPr>
          <w:u w:val="single"/>
          <w:lang w:eastAsia="zh-CN"/>
        </w:rPr>
      </w:pPr>
      <w:r>
        <w:rPr>
          <w:rFonts w:hint="eastAsia"/>
          <w:u w:val="single"/>
          <w:lang w:eastAsia="zh-CN"/>
        </w:rPr>
        <w:t>2.2招标范围为：供应商资源库入围招标，主要物资种类包括办公用品及通用物资（办公用品、日用电器、日用百货、电子数码、劳保用品）；MRO工业品（安全防护、备品备件、工器具、化学及清洁品)等。拟确定入围供应商52家。</w:t>
      </w:r>
    </w:p>
    <w:p w:rsidR="000A72C9" w:rsidRDefault="000A72C9">
      <w:pPr>
        <w:ind w:firstLine="444"/>
        <w:rPr>
          <w:rFonts w:hint="eastAsia"/>
          <w:u w:val="single"/>
          <w:lang w:eastAsia="zh-CN"/>
        </w:rPr>
      </w:pPr>
      <w:r>
        <w:rPr>
          <w:rFonts w:hint="eastAsia"/>
          <w:u w:val="single"/>
          <w:lang w:eastAsia="zh-CN"/>
        </w:rPr>
        <w:t>2.3服务期限：</w:t>
      </w:r>
      <w:r>
        <w:rPr>
          <w:rFonts w:cs="宋体" w:hint="eastAsia"/>
          <w:bCs/>
          <w:szCs w:val="21"/>
          <w:u w:val="single"/>
          <w:lang w:eastAsia="zh-CN"/>
        </w:rPr>
        <w:t>中标人准入石油e采供应商资源库后，招标人定期组织考评并淘汰。</w:t>
      </w:r>
    </w:p>
    <w:p w:rsidR="000A72C9" w:rsidRDefault="000A72C9">
      <w:pPr>
        <w:ind w:firstLine="444"/>
        <w:rPr>
          <w:rFonts w:hint="eastAsia"/>
          <w:u w:val="single"/>
          <w:lang w:eastAsia="zh-CN"/>
        </w:rPr>
      </w:pPr>
      <w:r>
        <w:rPr>
          <w:rFonts w:hint="eastAsia"/>
          <w:u w:val="single"/>
          <w:lang w:eastAsia="zh-CN"/>
        </w:rPr>
        <w:t>2.4</w:t>
      </w:r>
      <w:r>
        <w:rPr>
          <w:u w:val="single"/>
          <w:lang w:eastAsia="zh-CN"/>
        </w:rPr>
        <w:t>本次招标采购交货地点、交货期</w:t>
      </w:r>
      <w:r>
        <w:rPr>
          <w:rFonts w:hint="eastAsia"/>
          <w:u w:val="single"/>
          <w:lang w:eastAsia="zh-CN"/>
        </w:rPr>
        <w:t>：以招标人具体采购订单为准。</w:t>
      </w:r>
    </w:p>
    <w:p w:rsidR="000A72C9" w:rsidRDefault="000A72C9">
      <w:pPr>
        <w:ind w:firstLine="444"/>
        <w:rPr>
          <w:u w:val="single"/>
          <w:lang w:eastAsia="zh-CN"/>
        </w:rPr>
      </w:pPr>
      <w:r>
        <w:rPr>
          <w:rFonts w:hint="eastAsia"/>
          <w:u w:val="single"/>
          <w:lang w:eastAsia="zh-CN"/>
        </w:rPr>
        <w:t>2.5质量要求：</w:t>
      </w:r>
      <w:r>
        <w:rPr>
          <w:rFonts w:hint="eastAsia"/>
          <w:bCs/>
          <w:kern w:val="44"/>
          <w:u w:val="single"/>
          <w:lang w:eastAsia="zh-CN"/>
        </w:rPr>
        <w:t>合格。</w:t>
      </w:r>
    </w:p>
    <w:p w:rsidR="000A72C9" w:rsidRDefault="000A72C9">
      <w:pPr>
        <w:ind w:firstLine="444"/>
        <w:rPr>
          <w:lang w:eastAsia="zh-CN"/>
        </w:rPr>
      </w:pPr>
      <w:r>
        <w:rPr>
          <w:rFonts w:hint="eastAsia"/>
          <w:u w:val="single"/>
          <w:lang w:eastAsia="zh-CN"/>
        </w:rPr>
        <w:t>2.6标段（标包）划分：本项目划分5个标包；标包1：</w:t>
      </w:r>
      <w:r>
        <w:rPr>
          <w:rFonts w:cs="宋体" w:hint="eastAsia"/>
          <w:spacing w:val="0"/>
          <w:szCs w:val="21"/>
          <w:lang w:eastAsia="zh-CN" w:bidi="ar"/>
        </w:rPr>
        <w:t>新疆区域</w:t>
      </w:r>
      <w:r>
        <w:rPr>
          <w:rFonts w:hint="eastAsia"/>
          <w:u w:val="single"/>
          <w:lang w:eastAsia="zh-CN"/>
        </w:rPr>
        <w:t>；标包2：</w:t>
      </w:r>
      <w:r>
        <w:rPr>
          <w:rFonts w:cs="宋体" w:hint="eastAsia"/>
          <w:spacing w:val="0"/>
          <w:szCs w:val="21"/>
          <w:lang w:eastAsia="zh-CN" w:bidi="ar"/>
        </w:rPr>
        <w:t>华东区域</w:t>
      </w:r>
      <w:r>
        <w:rPr>
          <w:rFonts w:hint="eastAsia"/>
          <w:u w:val="single"/>
          <w:lang w:eastAsia="zh-CN"/>
        </w:rPr>
        <w:t>；标包3：</w:t>
      </w:r>
      <w:r>
        <w:rPr>
          <w:rFonts w:cs="宋体" w:hint="eastAsia"/>
          <w:spacing w:val="0"/>
          <w:szCs w:val="21"/>
          <w:lang w:eastAsia="zh-CN" w:bidi="ar"/>
        </w:rPr>
        <w:t>华南区域</w:t>
      </w:r>
      <w:r>
        <w:rPr>
          <w:rFonts w:hint="eastAsia"/>
          <w:u w:val="single"/>
          <w:lang w:eastAsia="zh-CN"/>
        </w:rPr>
        <w:t>；标包4：</w:t>
      </w:r>
      <w:r>
        <w:rPr>
          <w:rFonts w:cs="宋体" w:hint="eastAsia"/>
          <w:spacing w:val="0"/>
          <w:szCs w:val="21"/>
          <w:lang w:eastAsia="zh-CN" w:bidi="ar"/>
        </w:rPr>
        <w:t>华中区域</w:t>
      </w:r>
      <w:r>
        <w:rPr>
          <w:rFonts w:hint="eastAsia"/>
          <w:u w:val="single"/>
          <w:lang w:eastAsia="zh-CN"/>
        </w:rPr>
        <w:t>；标包5：</w:t>
      </w:r>
      <w:r>
        <w:rPr>
          <w:rFonts w:cs="宋体" w:hint="eastAsia"/>
          <w:spacing w:val="0"/>
          <w:szCs w:val="21"/>
          <w:lang w:eastAsia="zh-CN" w:bidi="ar"/>
        </w:rPr>
        <w:t>西南区域。</w:t>
      </w:r>
    </w:p>
    <w:tbl>
      <w:tblPr>
        <w:tblpPr w:leftFromText="180" w:rightFromText="180" w:vertAnchor="text" w:horzAnchor="page" w:tblpX="1981" w:tblpY="363"/>
        <w:tblOverlap w:val="never"/>
        <w:tblW w:w="8072" w:type="dxa"/>
        <w:tblInd w:w="0" w:type="dxa"/>
        <w:tblLayout w:type="fixed"/>
        <w:tblLook w:val="0000" w:firstRow="0" w:lastRow="0" w:firstColumn="0" w:lastColumn="0" w:noHBand="0" w:noVBand="0"/>
      </w:tblPr>
      <w:tblGrid>
        <w:gridCol w:w="538"/>
        <w:gridCol w:w="1436"/>
        <w:gridCol w:w="6098"/>
      </w:tblGrid>
      <w:tr w:rsidR="000A72C9">
        <w:trPr>
          <w:trHeight w:val="450"/>
        </w:trPr>
        <w:tc>
          <w:tcPr>
            <w:tcW w:w="538" w:type="dxa"/>
            <w:tcBorders>
              <w:top w:val="single" w:sz="4" w:space="0" w:color="000000"/>
              <w:left w:val="single" w:sz="4" w:space="0" w:color="000000"/>
              <w:bottom w:val="single" w:sz="4" w:space="0" w:color="000000"/>
              <w:right w:val="single" w:sz="4" w:space="0" w:color="000000"/>
            </w:tcBorders>
            <w:shd w:val="clear" w:color="4472C4" w:fill="4472C4"/>
            <w:vAlign w:val="center"/>
          </w:tcPr>
          <w:p w:rsidR="000A72C9" w:rsidRDefault="000A72C9">
            <w:pPr>
              <w:spacing w:line="240" w:lineRule="auto"/>
              <w:ind w:firstLineChars="0" w:firstLine="0"/>
              <w:jc w:val="center"/>
              <w:textAlignment w:val="center"/>
              <w:rPr>
                <w:rFonts w:cs="宋体" w:hint="eastAsia"/>
                <w:b/>
                <w:bCs/>
                <w:spacing w:val="0"/>
                <w:kern w:val="2"/>
                <w:szCs w:val="21"/>
                <w:lang w:eastAsia="zh-CN" w:bidi="ar-SA"/>
              </w:rPr>
            </w:pPr>
            <w:bookmarkStart w:id="14" w:name="_Toc2044"/>
            <w:r>
              <w:rPr>
                <w:rFonts w:cs="宋体" w:hint="eastAsia"/>
                <w:b/>
                <w:bCs/>
                <w:spacing w:val="0"/>
                <w:kern w:val="2"/>
                <w:szCs w:val="21"/>
                <w:lang w:eastAsia="zh-CN" w:bidi="ar-SA"/>
              </w:rPr>
              <w:lastRenderedPageBreak/>
              <w:t>标段</w:t>
            </w:r>
          </w:p>
        </w:tc>
        <w:tc>
          <w:tcPr>
            <w:tcW w:w="1436" w:type="dxa"/>
            <w:tcBorders>
              <w:top w:val="single" w:sz="4" w:space="0" w:color="000000"/>
              <w:left w:val="single" w:sz="4" w:space="0" w:color="000000"/>
              <w:bottom w:val="single" w:sz="4" w:space="0" w:color="000000"/>
              <w:right w:val="single" w:sz="4" w:space="0" w:color="000000"/>
            </w:tcBorders>
            <w:shd w:val="clear" w:color="4472C4" w:fill="4472C4"/>
            <w:vAlign w:val="center"/>
          </w:tcPr>
          <w:p w:rsidR="000A72C9" w:rsidRDefault="000A72C9">
            <w:pPr>
              <w:spacing w:line="240" w:lineRule="auto"/>
              <w:ind w:firstLineChars="0" w:firstLine="0"/>
              <w:jc w:val="center"/>
              <w:textAlignment w:val="center"/>
              <w:rPr>
                <w:rFonts w:cs="宋体" w:hint="eastAsia"/>
                <w:b/>
                <w:bCs/>
                <w:spacing w:val="0"/>
                <w:kern w:val="2"/>
                <w:szCs w:val="21"/>
                <w:lang w:eastAsia="zh-CN" w:bidi="ar-SA"/>
              </w:rPr>
            </w:pPr>
            <w:r>
              <w:rPr>
                <w:rFonts w:cs="宋体" w:hint="eastAsia"/>
                <w:b/>
                <w:bCs/>
                <w:spacing w:val="0"/>
                <w:szCs w:val="21"/>
                <w:lang w:eastAsia="zh-CN" w:bidi="ar"/>
              </w:rPr>
              <w:t>区域划分</w:t>
            </w:r>
          </w:p>
        </w:tc>
        <w:tc>
          <w:tcPr>
            <w:tcW w:w="6098" w:type="dxa"/>
            <w:tcBorders>
              <w:top w:val="single" w:sz="4" w:space="0" w:color="000000"/>
              <w:left w:val="single" w:sz="4" w:space="0" w:color="000000"/>
              <w:bottom w:val="single" w:sz="4" w:space="0" w:color="000000"/>
              <w:right w:val="single" w:sz="4" w:space="0" w:color="000000"/>
            </w:tcBorders>
            <w:shd w:val="clear" w:color="4472C4" w:fill="4472C4"/>
            <w:vAlign w:val="center"/>
          </w:tcPr>
          <w:p w:rsidR="000A72C9" w:rsidRDefault="000A72C9">
            <w:pPr>
              <w:spacing w:line="240" w:lineRule="auto"/>
              <w:ind w:firstLineChars="0" w:firstLine="0"/>
              <w:jc w:val="center"/>
              <w:textAlignment w:val="center"/>
              <w:rPr>
                <w:rFonts w:cs="宋体" w:hint="eastAsia"/>
                <w:b/>
                <w:bCs/>
                <w:spacing w:val="0"/>
                <w:kern w:val="2"/>
                <w:szCs w:val="21"/>
                <w:lang w:eastAsia="zh-CN" w:bidi="ar-SA"/>
              </w:rPr>
            </w:pPr>
            <w:r>
              <w:rPr>
                <w:rFonts w:cs="宋体" w:hint="eastAsia"/>
                <w:b/>
                <w:bCs/>
                <w:spacing w:val="0"/>
                <w:szCs w:val="21"/>
                <w:lang w:eastAsia="zh-CN" w:bidi="ar"/>
              </w:rPr>
              <w:t>省市</w:t>
            </w:r>
          </w:p>
        </w:tc>
      </w:tr>
      <w:tr w:rsidR="000A72C9">
        <w:trPr>
          <w:trHeight w:val="555"/>
        </w:trPr>
        <w:tc>
          <w:tcPr>
            <w:tcW w:w="53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kern w:val="2"/>
                <w:szCs w:val="21"/>
                <w:lang w:eastAsia="zh-CN" w:bidi="ar-SA"/>
              </w:rPr>
            </w:pPr>
            <w:r>
              <w:rPr>
                <w:rFonts w:cs="宋体" w:hint="eastAsia"/>
                <w:spacing w:val="0"/>
                <w:kern w:val="2"/>
                <w:szCs w:val="21"/>
                <w:lang w:eastAsia="zh-CN" w:bidi="ar-SA"/>
              </w:rPr>
              <w:t>一</w:t>
            </w:r>
          </w:p>
        </w:tc>
        <w:tc>
          <w:tcPr>
            <w:tcW w:w="1436"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b/>
                <w:bCs/>
                <w:spacing w:val="0"/>
                <w:kern w:val="2"/>
                <w:szCs w:val="21"/>
                <w:lang w:eastAsia="zh-CN" w:bidi="ar-SA"/>
              </w:rPr>
            </w:pPr>
            <w:r>
              <w:rPr>
                <w:rFonts w:cs="宋体" w:hint="eastAsia"/>
                <w:spacing w:val="0"/>
                <w:szCs w:val="21"/>
                <w:lang w:eastAsia="zh-CN" w:bidi="ar"/>
              </w:rPr>
              <w:t>新疆区域</w:t>
            </w:r>
          </w:p>
        </w:tc>
        <w:tc>
          <w:tcPr>
            <w:tcW w:w="609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spacing w:val="0"/>
                <w:kern w:val="2"/>
                <w:szCs w:val="21"/>
                <w:lang w:eastAsia="zh-CN" w:bidi="ar-SA"/>
              </w:rPr>
            </w:pPr>
            <w:r>
              <w:rPr>
                <w:rFonts w:cs="宋体" w:hint="eastAsia"/>
                <w:spacing w:val="0"/>
                <w:szCs w:val="21"/>
                <w:lang w:eastAsia="zh-CN" w:bidi="ar"/>
              </w:rPr>
              <w:t>新疆</w:t>
            </w:r>
          </w:p>
        </w:tc>
      </w:tr>
      <w:tr w:rsidR="000A72C9">
        <w:trPr>
          <w:trHeight w:val="671"/>
        </w:trPr>
        <w:tc>
          <w:tcPr>
            <w:tcW w:w="53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kern w:val="2"/>
                <w:szCs w:val="21"/>
                <w:lang w:eastAsia="zh-CN" w:bidi="ar-SA"/>
              </w:rPr>
            </w:pPr>
            <w:r>
              <w:rPr>
                <w:rFonts w:cs="宋体" w:hint="eastAsia"/>
                <w:spacing w:val="0"/>
                <w:szCs w:val="21"/>
                <w:lang w:eastAsia="zh-CN" w:bidi="ar"/>
              </w:rPr>
              <w:t>二</w:t>
            </w:r>
          </w:p>
        </w:tc>
        <w:tc>
          <w:tcPr>
            <w:tcW w:w="1436"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spacing w:val="0"/>
                <w:kern w:val="2"/>
                <w:szCs w:val="21"/>
                <w:lang w:eastAsia="zh-CN" w:bidi="ar-SA"/>
              </w:rPr>
            </w:pPr>
            <w:r>
              <w:rPr>
                <w:rFonts w:cs="宋体" w:hint="eastAsia"/>
                <w:spacing w:val="0"/>
                <w:szCs w:val="21"/>
                <w:lang w:eastAsia="zh-CN" w:bidi="ar"/>
              </w:rPr>
              <w:t>华东区域</w:t>
            </w:r>
          </w:p>
        </w:tc>
        <w:tc>
          <w:tcPr>
            <w:tcW w:w="609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spacing w:val="0"/>
                <w:kern w:val="2"/>
                <w:szCs w:val="21"/>
                <w:lang w:eastAsia="zh-CN" w:bidi="ar-SA"/>
              </w:rPr>
            </w:pPr>
            <w:r>
              <w:rPr>
                <w:rFonts w:cs="宋体" w:hint="eastAsia"/>
                <w:spacing w:val="0"/>
                <w:szCs w:val="21"/>
                <w:lang w:eastAsia="zh-CN" w:bidi="ar"/>
              </w:rPr>
              <w:t>江苏、上海、山东、浙江、安徽、江西</w:t>
            </w:r>
          </w:p>
        </w:tc>
      </w:tr>
      <w:tr w:rsidR="000A72C9">
        <w:trPr>
          <w:trHeight w:val="647"/>
        </w:trPr>
        <w:tc>
          <w:tcPr>
            <w:tcW w:w="53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kern w:val="2"/>
                <w:szCs w:val="21"/>
                <w:lang w:eastAsia="zh-CN" w:bidi="ar-SA"/>
              </w:rPr>
            </w:pPr>
            <w:r>
              <w:rPr>
                <w:rFonts w:cs="宋体" w:hint="eastAsia"/>
                <w:spacing w:val="0"/>
                <w:szCs w:val="21"/>
                <w:lang w:eastAsia="zh-CN" w:bidi="ar"/>
              </w:rPr>
              <w:t>三</w:t>
            </w:r>
          </w:p>
        </w:tc>
        <w:tc>
          <w:tcPr>
            <w:tcW w:w="1436"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kern w:val="2"/>
                <w:szCs w:val="21"/>
                <w:lang w:eastAsia="zh-CN" w:bidi="ar-SA"/>
              </w:rPr>
            </w:pPr>
            <w:r>
              <w:rPr>
                <w:rFonts w:cs="宋体" w:hint="eastAsia"/>
                <w:spacing w:val="0"/>
                <w:szCs w:val="21"/>
                <w:lang w:eastAsia="zh-CN" w:bidi="ar"/>
              </w:rPr>
              <w:t>华南区域</w:t>
            </w:r>
          </w:p>
        </w:tc>
        <w:tc>
          <w:tcPr>
            <w:tcW w:w="609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spacing w:val="0"/>
                <w:kern w:val="2"/>
                <w:szCs w:val="21"/>
                <w:lang w:eastAsia="zh-CN" w:bidi="ar-SA"/>
              </w:rPr>
            </w:pPr>
            <w:r>
              <w:rPr>
                <w:rFonts w:cs="宋体" w:hint="eastAsia"/>
                <w:spacing w:val="0"/>
                <w:szCs w:val="21"/>
                <w:lang w:eastAsia="zh-CN" w:bidi="ar"/>
              </w:rPr>
              <w:t>广东、广西、福建、海南</w:t>
            </w:r>
          </w:p>
        </w:tc>
      </w:tr>
      <w:tr w:rsidR="000A72C9">
        <w:trPr>
          <w:trHeight w:val="647"/>
        </w:trPr>
        <w:tc>
          <w:tcPr>
            <w:tcW w:w="53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spacing w:val="0"/>
                <w:szCs w:val="21"/>
                <w:lang w:eastAsia="zh-CN" w:bidi="ar"/>
              </w:rPr>
            </w:pPr>
            <w:r>
              <w:rPr>
                <w:rFonts w:cs="宋体" w:hint="eastAsia"/>
                <w:spacing w:val="0"/>
                <w:szCs w:val="21"/>
                <w:lang w:eastAsia="zh-CN" w:bidi="ar"/>
              </w:rPr>
              <w:t>四</w:t>
            </w:r>
          </w:p>
        </w:tc>
        <w:tc>
          <w:tcPr>
            <w:tcW w:w="1436"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szCs w:val="21"/>
                <w:lang w:eastAsia="zh-CN" w:bidi="ar"/>
              </w:rPr>
            </w:pPr>
            <w:r>
              <w:rPr>
                <w:rFonts w:cs="宋体" w:hint="eastAsia"/>
                <w:spacing w:val="0"/>
                <w:szCs w:val="21"/>
                <w:lang w:eastAsia="zh-CN" w:bidi="ar"/>
              </w:rPr>
              <w:t>华中区域</w:t>
            </w:r>
          </w:p>
        </w:tc>
        <w:tc>
          <w:tcPr>
            <w:tcW w:w="609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szCs w:val="21"/>
                <w:lang w:eastAsia="zh-CN" w:bidi="ar"/>
              </w:rPr>
            </w:pPr>
            <w:r>
              <w:rPr>
                <w:rFonts w:cs="宋体" w:hint="eastAsia"/>
                <w:spacing w:val="0"/>
                <w:szCs w:val="21"/>
                <w:lang w:eastAsia="zh-CN" w:bidi="ar"/>
              </w:rPr>
              <w:t>湖北、湖南、河南</w:t>
            </w:r>
          </w:p>
        </w:tc>
      </w:tr>
      <w:tr w:rsidR="000A72C9">
        <w:trPr>
          <w:trHeight w:val="647"/>
        </w:trPr>
        <w:tc>
          <w:tcPr>
            <w:tcW w:w="53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spacing w:val="0"/>
                <w:szCs w:val="21"/>
                <w:lang w:eastAsia="zh-CN" w:bidi="ar"/>
              </w:rPr>
            </w:pPr>
            <w:r>
              <w:rPr>
                <w:rFonts w:cs="宋体" w:hint="eastAsia"/>
                <w:spacing w:val="0"/>
                <w:szCs w:val="21"/>
                <w:lang w:eastAsia="zh-CN" w:bidi="ar"/>
              </w:rPr>
              <w:t>五</w:t>
            </w:r>
          </w:p>
        </w:tc>
        <w:tc>
          <w:tcPr>
            <w:tcW w:w="1436"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szCs w:val="21"/>
                <w:lang w:eastAsia="zh-CN" w:bidi="ar"/>
              </w:rPr>
            </w:pPr>
            <w:r>
              <w:rPr>
                <w:rFonts w:cs="宋体" w:hint="eastAsia"/>
                <w:spacing w:val="0"/>
                <w:szCs w:val="21"/>
                <w:lang w:eastAsia="zh-CN" w:bidi="ar"/>
              </w:rPr>
              <w:t>西南区域</w:t>
            </w:r>
          </w:p>
        </w:tc>
        <w:tc>
          <w:tcPr>
            <w:tcW w:w="6098" w:type="dxa"/>
            <w:tcBorders>
              <w:top w:val="single" w:sz="4" w:space="0" w:color="000000"/>
              <w:left w:val="single" w:sz="4" w:space="0" w:color="000000"/>
              <w:bottom w:val="single" w:sz="4" w:space="0" w:color="000000"/>
              <w:right w:val="single" w:sz="4" w:space="0" w:color="000000"/>
            </w:tcBorders>
            <w:vAlign w:val="center"/>
          </w:tcPr>
          <w:p w:rsidR="000A72C9" w:rsidRDefault="000A72C9">
            <w:pPr>
              <w:spacing w:line="240" w:lineRule="auto"/>
              <w:ind w:firstLineChars="0" w:firstLine="0"/>
              <w:jc w:val="center"/>
              <w:textAlignment w:val="center"/>
              <w:rPr>
                <w:rFonts w:cs="宋体" w:hint="eastAsia"/>
                <w:spacing w:val="0"/>
                <w:szCs w:val="21"/>
                <w:lang w:eastAsia="zh-CN" w:bidi="ar"/>
              </w:rPr>
            </w:pPr>
            <w:r>
              <w:rPr>
                <w:rFonts w:cs="宋体" w:hint="eastAsia"/>
                <w:spacing w:val="0"/>
                <w:szCs w:val="21"/>
                <w:lang w:eastAsia="zh-CN" w:bidi="ar"/>
              </w:rPr>
              <w:t>云南、贵州、西藏</w:t>
            </w:r>
          </w:p>
        </w:tc>
      </w:tr>
    </w:tbl>
    <w:p w:rsidR="000A72C9" w:rsidRDefault="000A72C9">
      <w:pPr>
        <w:pStyle w:val="ac"/>
        <w:rPr>
          <w:rFonts w:hint="eastAsia"/>
          <w:lang w:eastAsia="zh-CN"/>
        </w:rPr>
      </w:pPr>
      <w:r>
        <w:rPr>
          <w:lang w:eastAsia="zh-CN"/>
        </w:rPr>
        <w:t>3. 投标人资格要求</w:t>
      </w:r>
      <w:bookmarkEnd w:id="12"/>
      <w:bookmarkEnd w:id="14"/>
    </w:p>
    <w:p w:rsidR="000A72C9" w:rsidRDefault="000A72C9">
      <w:pPr>
        <w:ind w:firstLine="444"/>
        <w:rPr>
          <w:rFonts w:hint="eastAsia"/>
          <w:lang w:eastAsia="zh-CN"/>
        </w:rPr>
      </w:pPr>
      <w:r>
        <w:rPr>
          <w:rFonts w:hint="eastAsia"/>
          <w:lang w:eastAsia="zh-CN"/>
        </w:rPr>
        <w:t>3.1基本要求：</w:t>
      </w:r>
      <w:r>
        <w:rPr>
          <w:rFonts w:cs="宋体" w:hint="eastAsia"/>
          <w:szCs w:val="21"/>
          <w:lang w:eastAsia="zh-CN"/>
        </w:rPr>
        <w:t>在中华人民共和国境内依法注册，具有独立承担民事责任的能力的独立法人。（须提供企业法人营业执照）。</w:t>
      </w:r>
    </w:p>
    <w:p w:rsidR="000A72C9" w:rsidRDefault="000A72C9">
      <w:pPr>
        <w:ind w:firstLineChars="0" w:firstLine="444"/>
        <w:rPr>
          <w:lang w:eastAsia="zh-CN"/>
        </w:rPr>
        <w:pPrChange w:id="15" w:author="张宁馨" w:date="2024-09-20T10:14:00Z">
          <w:pPr>
            <w:ind w:firstLine="444"/>
          </w:pPr>
        </w:pPrChange>
      </w:pPr>
      <w:r>
        <w:rPr>
          <w:rFonts w:hint="eastAsia"/>
          <w:lang w:eastAsia="zh-CN"/>
        </w:rPr>
        <w:t>3.2资质要求：</w:t>
      </w:r>
      <w:r>
        <w:rPr>
          <w:rFonts w:cs="宋体" w:hint="eastAsia"/>
          <w:szCs w:val="21"/>
          <w:lang w:eastAsia="zh-CN"/>
        </w:rPr>
        <w:t>投标人2023年度主营业务收入不低于人民币1000万元,可开具增值税专用发票，具备采购人要求的标段范围内的配送能力、售后服务能力以及一定账期结算能力。</w:t>
      </w:r>
    </w:p>
    <w:p w:rsidR="000A72C9" w:rsidRDefault="000A72C9">
      <w:pPr>
        <w:ind w:firstLine="444"/>
        <w:rPr>
          <w:rFonts w:cs="宋体" w:hint="eastAsia"/>
          <w:szCs w:val="21"/>
          <w:lang w:eastAsia="zh-CN"/>
        </w:rPr>
      </w:pPr>
      <w:r>
        <w:rPr>
          <w:rFonts w:hint="eastAsia"/>
          <w:lang w:eastAsia="zh-CN"/>
        </w:rPr>
        <w:t>3.3业绩要求：</w:t>
      </w:r>
      <w:r>
        <w:rPr>
          <w:rFonts w:cs="宋体" w:hint="eastAsia"/>
          <w:szCs w:val="21"/>
          <w:lang w:eastAsia="zh-CN"/>
        </w:rPr>
        <w:t>近三年具有在所投标段区域内相关品类销售业绩，品类包括：</w:t>
      </w:r>
      <w:r>
        <w:rPr>
          <w:rFonts w:cs="方正仿宋简体" w:hint="eastAsia"/>
          <w:szCs w:val="21"/>
          <w:lang w:eastAsia="zh-CN"/>
        </w:rPr>
        <w:t>办公用品及通用物资（办公用品、日用电器、日用百货、电子数码、劳保用品）；MRO工业品（安全防护、备品备件、工器具、化学及清洁品)</w:t>
      </w:r>
      <w:r>
        <w:rPr>
          <w:rFonts w:cs="宋体" w:hint="eastAsia"/>
          <w:szCs w:val="21"/>
          <w:lang w:eastAsia="zh-CN"/>
        </w:rPr>
        <w:t>，详见招标文件附件品类清单一览表。提供两项业绩证明，需提供相关合同及发票清单，物流单据的收货地址或验收入库单所在地应为所投区域，业绩证明至少需包含两个品类（办公用品及通用物资，</w:t>
      </w:r>
      <w:r>
        <w:rPr>
          <w:rFonts w:cs="方正仿宋简体" w:hint="eastAsia"/>
          <w:szCs w:val="21"/>
          <w:lang w:eastAsia="zh-CN"/>
        </w:rPr>
        <w:t>MRO工业品</w:t>
      </w:r>
      <w:r>
        <w:rPr>
          <w:rFonts w:cs="宋体" w:hint="eastAsia"/>
          <w:szCs w:val="21"/>
          <w:lang w:eastAsia="zh-CN"/>
        </w:rPr>
        <w:t>）中各一个具体品类。</w:t>
      </w:r>
    </w:p>
    <w:p w:rsidR="000A72C9" w:rsidRDefault="000A72C9">
      <w:pPr>
        <w:ind w:firstLine="444"/>
        <w:rPr>
          <w:rFonts w:hint="eastAsia"/>
          <w:lang w:eastAsia="zh-CN"/>
        </w:rPr>
      </w:pPr>
      <w:r>
        <w:rPr>
          <w:rFonts w:hint="eastAsia"/>
          <w:lang w:eastAsia="zh-CN"/>
        </w:rPr>
        <w:t>3.4财务要求：</w:t>
      </w:r>
      <w:r>
        <w:rPr>
          <w:rFonts w:cs="宋体" w:hint="eastAsia"/>
          <w:szCs w:val="21"/>
          <w:lang w:val="zh-CN" w:eastAsia="zh-CN"/>
        </w:rPr>
        <w:t>投标人具有良好的财务状况，没有处于被责令停业，财产被接管、冻结、破产状态的情形，需提</w:t>
      </w:r>
      <w:r>
        <w:rPr>
          <w:rFonts w:cs="宋体"/>
          <w:szCs w:val="21"/>
          <w:lang w:eastAsia="zh-CN"/>
        </w:rPr>
        <w:t>供</w:t>
      </w:r>
      <w:r>
        <w:rPr>
          <w:rFonts w:cs="宋体" w:hint="eastAsia"/>
          <w:szCs w:val="21"/>
          <w:lang w:eastAsia="zh-CN"/>
        </w:rPr>
        <w:t>上一年度（2023年）</w:t>
      </w:r>
      <w:r>
        <w:rPr>
          <w:rFonts w:cs="宋体" w:hint="eastAsia"/>
          <w:szCs w:val="21"/>
          <w:lang w:val="zh-CN" w:eastAsia="zh-CN"/>
        </w:rPr>
        <w:t>经会计师事务所审计</w:t>
      </w:r>
      <w:r>
        <w:rPr>
          <w:rFonts w:cs="宋体" w:hint="eastAsia"/>
          <w:szCs w:val="21"/>
          <w:lang w:eastAsia="zh-CN"/>
        </w:rPr>
        <w:t>的完整</w:t>
      </w:r>
      <w:r>
        <w:rPr>
          <w:rFonts w:cs="宋体" w:hint="eastAsia"/>
          <w:szCs w:val="21"/>
          <w:lang w:val="zh-CN" w:eastAsia="zh-CN"/>
        </w:rPr>
        <w:t>财务</w:t>
      </w:r>
      <w:r>
        <w:rPr>
          <w:rFonts w:cs="宋体" w:hint="eastAsia"/>
          <w:szCs w:val="21"/>
          <w:lang w:eastAsia="zh-CN"/>
        </w:rPr>
        <w:t>审计报告</w:t>
      </w:r>
      <w:r>
        <w:rPr>
          <w:rFonts w:cs="宋体" w:hint="eastAsia"/>
          <w:szCs w:val="21"/>
          <w:lang w:val="zh-CN" w:eastAsia="zh-CN"/>
        </w:rPr>
        <w:t>（包含资产负债表、利润表、现金流量表</w:t>
      </w:r>
      <w:r>
        <w:rPr>
          <w:rFonts w:cs="宋体" w:hint="eastAsia"/>
          <w:szCs w:val="21"/>
          <w:lang w:eastAsia="zh-CN"/>
        </w:rPr>
        <w:t>等</w:t>
      </w:r>
      <w:r>
        <w:rPr>
          <w:rFonts w:cs="宋体" w:hint="eastAsia"/>
          <w:szCs w:val="21"/>
          <w:lang w:val="zh-CN" w:eastAsia="zh-CN"/>
        </w:rPr>
        <w:t>）。</w:t>
      </w:r>
    </w:p>
    <w:p w:rsidR="000A72C9" w:rsidRDefault="000A72C9">
      <w:pPr>
        <w:ind w:firstLine="444"/>
        <w:rPr>
          <w:rFonts w:hint="eastAsia"/>
          <w:lang w:eastAsia="zh-CN"/>
        </w:rPr>
      </w:pPr>
      <w:r>
        <w:rPr>
          <w:rFonts w:hint="eastAsia"/>
          <w:lang w:eastAsia="zh-CN"/>
        </w:rPr>
        <w:t>3.5相关承诺</w:t>
      </w:r>
    </w:p>
    <w:p w:rsidR="000A72C9" w:rsidRDefault="000A72C9">
      <w:pPr>
        <w:pStyle w:val="affd"/>
        <w:ind w:firstLine="420"/>
        <w:rPr>
          <w:rFonts w:hAnsi="宋体" w:cs="宋体" w:hint="eastAsia"/>
          <w:sz w:val="21"/>
          <w:lang w:eastAsia="zh-CN"/>
        </w:rPr>
      </w:pPr>
      <w:r>
        <w:rPr>
          <w:rFonts w:hAnsi="宋体" w:cs="宋体"/>
          <w:sz w:val="21"/>
          <w:lang w:eastAsia="zh-CN"/>
        </w:rPr>
        <w:fldChar w:fldCharType="begin"/>
      </w:r>
      <w:r>
        <w:rPr>
          <w:rFonts w:hAnsi="宋体" w:cs="宋体"/>
          <w:sz w:val="21"/>
          <w:lang w:eastAsia="zh-CN"/>
        </w:rPr>
        <w:instrText xml:space="preserve"> = 1 \* GB3 \* MERGEFORMAT </w:instrText>
      </w:r>
      <w:r>
        <w:rPr>
          <w:rFonts w:hAnsi="宋体" w:cs="宋体"/>
          <w:sz w:val="21"/>
          <w:lang w:eastAsia="zh-CN"/>
        </w:rPr>
        <w:fldChar w:fldCharType="separate"/>
      </w:r>
      <w:r>
        <w:rPr>
          <w:lang w:eastAsia="zh-CN"/>
        </w:rPr>
        <w:t>①</w:t>
      </w:r>
      <w:r>
        <w:rPr>
          <w:rFonts w:hAnsi="宋体" w:cs="宋体"/>
          <w:sz w:val="21"/>
          <w:lang w:eastAsia="zh-CN"/>
        </w:rPr>
        <w:fldChar w:fldCharType="end"/>
      </w:r>
      <w:r>
        <w:rPr>
          <w:rFonts w:hAnsi="宋体" w:cs="宋体" w:hint="eastAsia"/>
          <w:sz w:val="21"/>
          <w:lang w:eastAsia="zh-CN"/>
        </w:rPr>
        <w:t>投标人在投标时须承诺满足合同账期要求（合同账期为客户确认收货次日为起点90个工作日）。</w:t>
      </w:r>
    </w:p>
    <w:p w:rsidR="000A72C9" w:rsidRDefault="000A72C9">
      <w:pPr>
        <w:ind w:firstLine="420"/>
        <w:rPr>
          <w:lang w:eastAsia="zh-CN"/>
        </w:rPr>
      </w:pPr>
      <w:r>
        <w:rPr>
          <w:rFonts w:cs="宋体" w:hint="eastAsia"/>
          <w:szCs w:val="21"/>
          <w:lang w:eastAsia="zh-CN"/>
        </w:rPr>
        <w:fldChar w:fldCharType="begin"/>
      </w:r>
      <w:r>
        <w:rPr>
          <w:rFonts w:cs="宋体" w:hint="eastAsia"/>
          <w:szCs w:val="21"/>
          <w:lang w:eastAsia="zh-CN"/>
        </w:rPr>
        <w:instrText xml:space="preserve"> = 2 \* GB3 \* MERGEFORMAT </w:instrText>
      </w:r>
      <w:r>
        <w:rPr>
          <w:rFonts w:cs="宋体" w:hint="eastAsia"/>
          <w:szCs w:val="21"/>
          <w:lang w:eastAsia="zh-CN"/>
        </w:rPr>
        <w:fldChar w:fldCharType="separate"/>
      </w:r>
      <w:r>
        <w:rPr>
          <w:lang w:eastAsia="zh-CN"/>
        </w:rPr>
        <w:t>②</w:t>
      </w:r>
      <w:r>
        <w:rPr>
          <w:rFonts w:cs="宋体" w:hint="eastAsia"/>
          <w:szCs w:val="21"/>
          <w:lang w:eastAsia="zh-CN"/>
        </w:rPr>
        <w:fldChar w:fldCharType="end"/>
      </w:r>
      <w:r>
        <w:rPr>
          <w:rFonts w:cs="宋体" w:hint="eastAsia"/>
          <w:szCs w:val="21"/>
          <w:lang w:eastAsia="zh-CN"/>
        </w:rPr>
        <w:t>供应商承诺函（详见附件）</w:t>
      </w:r>
    </w:p>
    <w:p w:rsidR="000A72C9" w:rsidRDefault="000A72C9">
      <w:pPr>
        <w:ind w:firstLine="444"/>
        <w:rPr>
          <w:rFonts w:hint="eastAsia"/>
          <w:lang w:eastAsia="zh-CN"/>
        </w:rPr>
      </w:pPr>
      <w:r w:rsidRPr="005F0AE7">
        <w:rPr>
          <w:rFonts w:hint="eastAsia"/>
          <w:lang w:eastAsia="zh-CN"/>
        </w:rPr>
        <w:t>3.6信誉要求：</w:t>
      </w:r>
      <w:r w:rsidRPr="005F0AE7">
        <w:rPr>
          <w:rFonts w:cs="宋体" w:hint="eastAsia"/>
          <w:szCs w:val="21"/>
          <w:lang w:eastAsia="zh-CN"/>
        </w:rPr>
        <w:t>①2021年1月1日至投标截止时间，未发生质量安全责任事故；②未被工商行政管理机关在全国企业信用信息公示系统（www.gsxt.gov.cn）中列入严重违法失信企业名单；③未被最高人民法院在“信用中国”网站（www.creditchina.gov.cn）或各级信用信息共享平台中列入失信被执行人名单；④投标人或其法定代表人、拟委任的项</w:t>
      </w:r>
      <w:r w:rsidRPr="005F0AE7">
        <w:rPr>
          <w:rFonts w:cs="宋体" w:hint="eastAsia"/>
          <w:szCs w:val="21"/>
          <w:lang w:eastAsia="zh-CN"/>
        </w:rPr>
        <w:lastRenderedPageBreak/>
        <w:t>目负责人未被“中国裁判文书网”网站（wenshu.court.gov.cn）记录行贿犯罪行为；⑤开标当日未被中国石油招标投标网和华油集团暂停或取消投标资格的。</w:t>
      </w:r>
    </w:p>
    <w:p w:rsidR="000A72C9" w:rsidRDefault="000A72C9">
      <w:pPr>
        <w:ind w:firstLine="444"/>
        <w:rPr>
          <w:rFonts w:hint="eastAsia"/>
          <w:lang w:eastAsia="zh-CN"/>
        </w:rPr>
      </w:pPr>
      <w:r>
        <w:rPr>
          <w:rFonts w:hint="eastAsia"/>
          <w:lang w:eastAsia="zh-CN"/>
        </w:rPr>
        <w:t>3.7本次招标不接受联合体投标；</w:t>
      </w:r>
      <w:r>
        <w:rPr>
          <w:rFonts w:cs="宋体" w:hint="eastAsia"/>
          <w:szCs w:val="21"/>
          <w:lang w:eastAsia="zh-CN"/>
        </w:rPr>
        <w:t>不允许分包。</w:t>
      </w:r>
    </w:p>
    <w:p w:rsidR="000A72C9" w:rsidRDefault="000A72C9">
      <w:pPr>
        <w:pStyle w:val="affd"/>
        <w:ind w:firstLine="424"/>
        <w:rPr>
          <w:rFonts w:hAnsi="宋体" w:cs="宋体" w:hint="eastAsia"/>
          <w:sz w:val="21"/>
          <w:lang w:eastAsia="zh-CN"/>
        </w:rPr>
      </w:pPr>
      <w:r>
        <w:rPr>
          <w:rFonts w:hint="eastAsia"/>
          <w:lang w:eastAsia="zh-CN"/>
        </w:rPr>
        <w:t>3.8</w:t>
      </w:r>
      <w:r>
        <w:rPr>
          <w:rFonts w:hAnsi="宋体" w:cs="宋体" w:hint="eastAsia"/>
          <w:sz w:val="21"/>
          <w:lang w:eastAsia="zh-CN"/>
        </w:rPr>
        <w:t>其他要求：</w:t>
      </w:r>
    </w:p>
    <w:p w:rsidR="000A72C9" w:rsidRDefault="000A72C9">
      <w:pPr>
        <w:pStyle w:val="affd"/>
        <w:ind w:firstLine="444"/>
        <w:rPr>
          <w:rFonts w:hAnsi="宋体" w:cs="宋体" w:hint="eastAsia"/>
          <w:sz w:val="21"/>
          <w:lang w:eastAsia="zh-CN"/>
        </w:rPr>
      </w:pPr>
      <w:r>
        <w:rPr>
          <w:rFonts w:hAnsi="宋体" w:cs="宋体" w:hint="eastAsia"/>
          <w:sz w:val="21"/>
          <w:lang w:eastAsia="zh-CN"/>
        </w:rPr>
        <w:t>不同投标人的单位负责人为同一人或者存在直接控股、管理关系的，不得同时参加同一标包的投标。投标人之间有上述关系的，应主动声明，否则将给予列入不良记录名单。</w:t>
      </w:r>
    </w:p>
    <w:p w:rsidR="000A72C9" w:rsidRDefault="000A72C9">
      <w:pPr>
        <w:ind w:firstLine="444"/>
        <w:rPr>
          <w:rFonts w:hint="eastAsia"/>
          <w:lang w:eastAsia="zh-CN"/>
        </w:rPr>
      </w:pPr>
      <w:r>
        <w:rPr>
          <w:rFonts w:hint="eastAsia"/>
          <w:lang w:eastAsia="zh-CN"/>
        </w:rPr>
        <w:t>中石油非生产性物资电商采购业务入围名单中的中标人不建议参与投标。</w:t>
      </w:r>
    </w:p>
    <w:p w:rsidR="000A72C9" w:rsidRDefault="000A72C9">
      <w:pPr>
        <w:pStyle w:val="ac"/>
        <w:rPr>
          <w:lang w:eastAsia="zh-CN"/>
        </w:rPr>
      </w:pPr>
      <w:bookmarkStart w:id="16" w:name="_Toc530144922"/>
      <w:bookmarkStart w:id="17" w:name="_Toc26458"/>
      <w:r>
        <w:rPr>
          <w:lang w:eastAsia="zh-CN"/>
        </w:rPr>
        <w:t xml:space="preserve">4. </w:t>
      </w:r>
      <w:r>
        <w:rPr>
          <w:rFonts w:hint="eastAsia"/>
          <w:lang w:eastAsia="zh-CN"/>
        </w:rPr>
        <w:t>招标文件的获取</w:t>
      </w:r>
      <w:bookmarkEnd w:id="16"/>
      <w:bookmarkEnd w:id="17"/>
    </w:p>
    <w:p w:rsidR="000A72C9" w:rsidRDefault="000A72C9">
      <w:pPr>
        <w:adjustRightInd w:val="0"/>
        <w:snapToGrid w:val="0"/>
        <w:ind w:firstLine="444"/>
        <w:rPr>
          <w:rFonts w:cs="宋体"/>
          <w:szCs w:val="21"/>
          <w:lang w:eastAsia="zh-CN"/>
        </w:rPr>
      </w:pPr>
      <w:r>
        <w:rPr>
          <w:rFonts w:cs="宋体" w:hint="eastAsia"/>
          <w:szCs w:val="21"/>
          <w:lang w:eastAsia="zh-CN"/>
        </w:rPr>
        <w:t>本项目招标文件通过中国石油电子招投标交易平台报名和在中国石油招标中心招标文件购买平台自助购买后下载招标文件的方式。</w:t>
      </w:r>
    </w:p>
    <w:p w:rsidR="000A72C9" w:rsidRDefault="000A72C9">
      <w:pPr>
        <w:adjustRightInd w:val="0"/>
        <w:snapToGrid w:val="0"/>
        <w:ind w:firstLine="444"/>
        <w:rPr>
          <w:rFonts w:cs="宋体"/>
          <w:szCs w:val="21"/>
          <w:lang w:eastAsia="zh-CN"/>
        </w:rPr>
      </w:pPr>
      <w:r>
        <w:rPr>
          <w:rFonts w:cs="宋体"/>
          <w:szCs w:val="21"/>
          <w:lang w:eastAsia="zh-CN"/>
        </w:rPr>
        <w:t>4.1购买招标文件时间：凡有意参加投标的</w:t>
      </w:r>
      <w:r>
        <w:rPr>
          <w:rFonts w:cs="宋体" w:hint="eastAsia"/>
          <w:szCs w:val="21"/>
          <w:lang w:eastAsia="zh-CN"/>
        </w:rPr>
        <w:t>满足投标人资格要求的潜在</w:t>
      </w:r>
      <w:r>
        <w:rPr>
          <w:rFonts w:cs="宋体"/>
          <w:szCs w:val="21"/>
          <w:lang w:eastAsia="zh-CN"/>
        </w:rPr>
        <w:t>投标人，请于北京时间</w:t>
      </w:r>
      <w:r>
        <w:rPr>
          <w:rFonts w:cs="宋体"/>
          <w:szCs w:val="21"/>
          <w:u w:val="single"/>
          <w:lang w:eastAsia="zh-CN"/>
        </w:rPr>
        <w:t>202</w:t>
      </w:r>
      <w:r>
        <w:rPr>
          <w:rFonts w:cs="宋体" w:hint="eastAsia"/>
          <w:szCs w:val="21"/>
          <w:u w:val="single"/>
          <w:lang w:eastAsia="zh-CN"/>
        </w:rPr>
        <w:t>4</w:t>
      </w:r>
      <w:r>
        <w:rPr>
          <w:rFonts w:cs="宋体"/>
          <w:szCs w:val="21"/>
          <w:lang w:eastAsia="zh-CN"/>
        </w:rPr>
        <w:t>年</w:t>
      </w:r>
      <w:r>
        <w:rPr>
          <w:rFonts w:cs="宋体" w:hint="eastAsia"/>
          <w:szCs w:val="21"/>
          <w:u w:val="single"/>
          <w:lang w:eastAsia="zh-CN"/>
        </w:rPr>
        <w:t xml:space="preserve">  09 </w:t>
      </w:r>
      <w:r>
        <w:rPr>
          <w:rFonts w:cs="宋体"/>
          <w:szCs w:val="21"/>
          <w:lang w:eastAsia="zh-CN"/>
        </w:rPr>
        <w:t>月</w:t>
      </w:r>
      <w:r>
        <w:rPr>
          <w:rFonts w:cs="宋体" w:hint="eastAsia"/>
          <w:szCs w:val="21"/>
          <w:u w:val="single"/>
          <w:lang w:eastAsia="zh-CN"/>
        </w:rPr>
        <w:t xml:space="preserve">  25  </w:t>
      </w:r>
      <w:r>
        <w:rPr>
          <w:rFonts w:cs="宋体"/>
          <w:szCs w:val="21"/>
          <w:lang w:eastAsia="zh-CN"/>
        </w:rPr>
        <w:t>日至</w:t>
      </w:r>
      <w:r>
        <w:rPr>
          <w:rFonts w:cs="宋体"/>
          <w:szCs w:val="21"/>
          <w:u w:val="single"/>
          <w:lang w:eastAsia="zh-CN"/>
        </w:rPr>
        <w:t xml:space="preserve"> 202</w:t>
      </w:r>
      <w:r>
        <w:rPr>
          <w:rFonts w:cs="宋体" w:hint="eastAsia"/>
          <w:szCs w:val="21"/>
          <w:u w:val="single"/>
          <w:lang w:eastAsia="zh-CN"/>
        </w:rPr>
        <w:t>4</w:t>
      </w:r>
      <w:r>
        <w:rPr>
          <w:rFonts w:cs="宋体"/>
          <w:szCs w:val="21"/>
          <w:u w:val="single"/>
          <w:lang w:eastAsia="zh-CN"/>
        </w:rPr>
        <w:t xml:space="preserve"> </w:t>
      </w:r>
      <w:r>
        <w:rPr>
          <w:rFonts w:cs="宋体"/>
          <w:szCs w:val="21"/>
          <w:lang w:eastAsia="zh-CN"/>
        </w:rPr>
        <w:t>年</w:t>
      </w:r>
      <w:r>
        <w:rPr>
          <w:rFonts w:cs="宋体" w:hint="eastAsia"/>
          <w:szCs w:val="21"/>
          <w:u w:val="single"/>
          <w:lang w:eastAsia="zh-CN"/>
        </w:rPr>
        <w:t xml:space="preserve"> 9 </w:t>
      </w:r>
      <w:r>
        <w:rPr>
          <w:rFonts w:cs="宋体"/>
          <w:szCs w:val="21"/>
          <w:lang w:eastAsia="zh-CN"/>
        </w:rPr>
        <w:t>月</w:t>
      </w:r>
      <w:r>
        <w:rPr>
          <w:rFonts w:cs="宋体" w:hint="eastAsia"/>
          <w:szCs w:val="21"/>
          <w:u w:val="single"/>
          <w:lang w:eastAsia="zh-CN"/>
        </w:rPr>
        <w:t xml:space="preserve"> 30 </w:t>
      </w:r>
      <w:r>
        <w:rPr>
          <w:rFonts w:cs="宋体"/>
          <w:szCs w:val="21"/>
          <w:lang w:eastAsia="zh-CN"/>
        </w:rPr>
        <w:t>日内完成以下两个步骤：</w:t>
      </w:r>
    </w:p>
    <w:p w:rsidR="000A72C9" w:rsidRDefault="000A72C9">
      <w:pPr>
        <w:adjustRightInd w:val="0"/>
        <w:snapToGrid w:val="0"/>
        <w:ind w:firstLine="444"/>
        <w:rPr>
          <w:rFonts w:cs="宋体"/>
          <w:szCs w:val="21"/>
          <w:lang w:eastAsia="zh-CN"/>
        </w:rPr>
      </w:pPr>
      <w:r>
        <w:rPr>
          <w:rFonts w:cs="宋体" w:hint="eastAsia"/>
          <w:szCs w:val="21"/>
          <w:lang w:eastAsia="zh-CN"/>
        </w:rPr>
        <w:t>①</w:t>
      </w:r>
      <w:r>
        <w:rPr>
          <w:rFonts w:cs="宋体" w:hint="eastAsia"/>
          <w:b/>
          <w:szCs w:val="21"/>
          <w:lang w:eastAsia="zh-CN"/>
        </w:rPr>
        <w:t>在线报名：</w:t>
      </w:r>
      <w:r>
        <w:rPr>
          <w:rFonts w:cs="宋体" w:hint="eastAsia"/>
          <w:szCs w:val="21"/>
          <w:lang w:eastAsia="zh-CN"/>
        </w:rPr>
        <w:t>登录中国石油电子招标投标交易平台（网址：</w:t>
      </w:r>
      <w:r>
        <w:rPr>
          <w:rFonts w:cs="宋体"/>
          <w:szCs w:val="21"/>
          <w:lang w:eastAsia="zh-CN"/>
        </w:rPr>
        <w:t>http://ebidmanage.cnpcbidding.com/bidder/ebid/base/login.html）在线报名（如未在中国石油电子招标投标交易平台上注册过的潜在投标人需要先注册并通过平台审核，审核通过后登录平台在“可报名项目”中可找到本项目并完成在线报名，具体操作请参考中国石油招标投标网操作指南中“投标人用户手册”相关章节，有关注册、报名等交易平台的操作问题请咨询技术支持团队相关人员，咨询电话:4008800114根据语音提示直接</w:t>
      </w:r>
      <w:r>
        <w:rPr>
          <w:rFonts w:cs="宋体" w:hint="eastAsia"/>
          <w:szCs w:val="21"/>
          <w:lang w:eastAsia="zh-CN"/>
        </w:rPr>
        <w:t>说出“电子招标”</w:t>
      </w:r>
      <w:r>
        <w:rPr>
          <w:rFonts w:cs="宋体"/>
          <w:szCs w:val="21"/>
          <w:lang w:eastAsia="zh-CN"/>
        </w:rPr>
        <w:t xml:space="preserve"> ）；</w:t>
      </w:r>
    </w:p>
    <w:p w:rsidR="000A72C9" w:rsidRDefault="000A72C9">
      <w:pPr>
        <w:adjustRightInd w:val="0"/>
        <w:snapToGrid w:val="0"/>
        <w:ind w:firstLine="444"/>
        <w:rPr>
          <w:rFonts w:cs="宋体"/>
          <w:szCs w:val="21"/>
          <w:lang w:eastAsia="zh-CN"/>
        </w:rPr>
      </w:pPr>
      <w:r>
        <w:rPr>
          <w:rFonts w:cs="宋体" w:hint="eastAsia"/>
          <w:szCs w:val="21"/>
          <w:lang w:eastAsia="zh-CN"/>
        </w:rPr>
        <w:t>②</w:t>
      </w:r>
      <w:r>
        <w:rPr>
          <w:rFonts w:cs="宋体" w:hint="eastAsia"/>
          <w:b/>
          <w:szCs w:val="21"/>
          <w:lang w:eastAsia="zh-CN"/>
        </w:rPr>
        <w:t>自助购买文件：</w:t>
      </w:r>
      <w:r>
        <w:rPr>
          <w:rFonts w:cs="宋体" w:hint="eastAsia"/>
          <w:szCs w:val="21"/>
          <w:lang w:eastAsia="zh-CN"/>
        </w:rPr>
        <w:t>投标人登录招标文件自助购买系统（网址：</w:t>
      </w:r>
      <w:r>
        <w:rPr>
          <w:rFonts w:cs="宋体"/>
          <w:szCs w:val="21"/>
          <w:lang w:eastAsia="zh-CN"/>
        </w:rPr>
        <w:t>http://www2.cnpcbidding.com/#/wel/index）完成购买招标文件相关操作，建议使用Google Chrome浏览器登录，登陆账号密码和中国石油电子招标投标交易平台招标平台一致，具体操作请参考系统登录界面中“供应商操作手册”相关章节，如有问题可致电400-8800-114转电子招标平台。</w:t>
      </w:r>
    </w:p>
    <w:p w:rsidR="000A72C9" w:rsidRDefault="000A72C9">
      <w:pPr>
        <w:adjustRightInd w:val="0"/>
        <w:snapToGrid w:val="0"/>
        <w:ind w:firstLine="444"/>
        <w:rPr>
          <w:rFonts w:cs="宋体"/>
          <w:szCs w:val="21"/>
          <w:lang w:eastAsia="zh-CN"/>
        </w:rPr>
      </w:pPr>
      <w:r>
        <w:rPr>
          <w:rFonts w:cs="宋体"/>
          <w:szCs w:val="21"/>
          <w:lang w:eastAsia="zh-CN"/>
        </w:rPr>
        <w:t>4.2招标文件每套/包售价为</w:t>
      </w:r>
      <w:r>
        <w:rPr>
          <w:rFonts w:cs="宋体"/>
          <w:szCs w:val="21"/>
          <w:u w:val="single"/>
          <w:lang w:eastAsia="zh-CN"/>
        </w:rPr>
        <w:t>200</w:t>
      </w:r>
      <w:r>
        <w:rPr>
          <w:rFonts w:cs="宋体"/>
          <w:szCs w:val="21"/>
          <w:lang w:eastAsia="zh-CN"/>
        </w:rPr>
        <w:t>元人民币，请有意参加投标的潜在投标人确认自身资格条件是否满足要求，售后不退，应自负其责。</w:t>
      </w:r>
    </w:p>
    <w:p w:rsidR="000A72C9" w:rsidRDefault="000A72C9">
      <w:pPr>
        <w:adjustRightInd w:val="0"/>
        <w:snapToGrid w:val="0"/>
        <w:ind w:firstLine="444"/>
        <w:rPr>
          <w:rFonts w:cs="宋体"/>
          <w:szCs w:val="21"/>
          <w:lang w:eastAsia="zh-CN"/>
        </w:rPr>
      </w:pPr>
      <w:r>
        <w:rPr>
          <w:rFonts w:cs="宋体"/>
          <w:szCs w:val="21"/>
          <w:lang w:eastAsia="zh-CN"/>
        </w:rPr>
        <w:t>4.3</w:t>
      </w:r>
      <w:r>
        <w:rPr>
          <w:rFonts w:cs="宋体"/>
          <w:b/>
          <w:szCs w:val="21"/>
          <w:lang w:eastAsia="zh-CN"/>
        </w:rPr>
        <w:t>文件解锁和下载：</w:t>
      </w:r>
      <w:r>
        <w:rPr>
          <w:rFonts w:cs="宋体"/>
          <w:szCs w:val="21"/>
          <w:lang w:eastAsia="zh-CN"/>
        </w:rPr>
        <w:t>本次招标文件采取线上发售的方式。潜在投标人在4.1规定的时间内完成4.1规定的2项工作（在线报名和自助购买文件）后，潜在投标人可在中国石油电子招标投标交易平台（网址：http://ebidmanage.cnpcbidding.com/bidder/ebid/base/login.html）下载招标文件。</w:t>
      </w:r>
    </w:p>
    <w:p w:rsidR="000A72C9" w:rsidRDefault="000A72C9">
      <w:pPr>
        <w:adjustRightInd w:val="0"/>
        <w:snapToGrid w:val="0"/>
        <w:ind w:firstLine="444"/>
        <w:rPr>
          <w:rFonts w:cs="宋体"/>
          <w:szCs w:val="21"/>
          <w:lang w:eastAsia="zh-CN"/>
        </w:rPr>
      </w:pPr>
      <w:r>
        <w:rPr>
          <w:rFonts w:cs="宋体"/>
          <w:szCs w:val="21"/>
          <w:lang w:eastAsia="zh-CN"/>
        </w:rPr>
        <w:t>4.4潜在投标人在招标文件自助购买系统上付款成功后，潜在投标人可在“招标文件自助购买系统”下载电子发票，不再开具纸质发票。</w:t>
      </w:r>
    </w:p>
    <w:p w:rsidR="000A72C9" w:rsidRDefault="000A72C9">
      <w:pPr>
        <w:ind w:firstLine="444"/>
        <w:rPr>
          <w:lang w:eastAsia="zh-CN"/>
        </w:rPr>
      </w:pPr>
      <w:r>
        <w:rPr>
          <w:rFonts w:cs="宋体"/>
          <w:szCs w:val="21"/>
          <w:lang w:eastAsia="zh-CN"/>
        </w:rPr>
        <w:lastRenderedPageBreak/>
        <w:t>4.5所有首次参与中国石油招标项目投标人必须办理U-key，为保证供应商U-key在新平台可用性，对于已办理U-key但无法辨别U-key能否在新电子招标投标平台使用的供应商，中油物采信息技术有限公司将提供查询服务。需要办理U-key或灌章业务的供应商，可自主选择到中油物采信息技术有限公司或昆仑银行办理。具体办理通知公告及操作手册下载方法如下：登录中国石油招标投标网首页：https://www.cnpcbidding.com“通知公告栏目”的“操作指南”中“电子招投标平台Ukey办理通知公告及操作手册”，即</w:t>
      </w:r>
      <w:r>
        <w:rPr>
          <w:rFonts w:cs="宋体" w:hint="eastAsia"/>
          <w:szCs w:val="21"/>
          <w:lang w:eastAsia="zh-CN"/>
        </w:rPr>
        <w:t>可下载“</w:t>
      </w:r>
      <w:r>
        <w:rPr>
          <w:rFonts w:cs="宋体"/>
          <w:szCs w:val="21"/>
          <w:lang w:eastAsia="zh-CN"/>
        </w:rPr>
        <w:t>Ukey办理通知公告及操作手册.zip”。</w:t>
      </w:r>
    </w:p>
    <w:p w:rsidR="000A72C9" w:rsidRDefault="000A72C9">
      <w:pPr>
        <w:pStyle w:val="ac"/>
        <w:rPr>
          <w:rFonts w:hint="eastAsia"/>
          <w:lang w:eastAsia="zh-CN"/>
        </w:rPr>
      </w:pPr>
      <w:bookmarkStart w:id="18" w:name="_Toc530144923"/>
      <w:bookmarkStart w:id="19" w:name="_Toc13579"/>
      <w:r>
        <w:rPr>
          <w:lang w:eastAsia="zh-CN"/>
        </w:rPr>
        <w:t xml:space="preserve">5. </w:t>
      </w:r>
      <w:r>
        <w:rPr>
          <w:rFonts w:hint="eastAsia"/>
          <w:lang w:eastAsia="zh-CN"/>
        </w:rPr>
        <w:t>投标文件的递交</w:t>
      </w:r>
      <w:bookmarkEnd w:id="18"/>
      <w:bookmarkEnd w:id="19"/>
    </w:p>
    <w:p w:rsidR="000A72C9" w:rsidRDefault="000A72C9">
      <w:pPr>
        <w:ind w:firstLine="444"/>
        <w:rPr>
          <w:rFonts w:cs="宋体" w:hint="eastAsia"/>
          <w:szCs w:val="21"/>
          <w:lang w:eastAsia="zh-CN"/>
        </w:rPr>
      </w:pPr>
      <w:r>
        <w:rPr>
          <w:rFonts w:cs="宋体" w:hint="eastAsia"/>
          <w:szCs w:val="21"/>
          <w:lang w:eastAsia="zh-CN"/>
        </w:rPr>
        <w:t>5.1本次招标采取网上电子版提交投标方式</w:t>
      </w:r>
      <w:r>
        <w:rPr>
          <w:rFonts w:hint="eastAsia"/>
          <w:lang w:eastAsia="zh-CN"/>
        </w:rPr>
        <w:t>，不接收纸质投标文件</w:t>
      </w:r>
      <w:r>
        <w:rPr>
          <w:rFonts w:cs="宋体" w:hint="eastAsia"/>
          <w:szCs w:val="21"/>
          <w:lang w:eastAsia="zh-CN"/>
        </w:rPr>
        <w:t>。</w:t>
      </w:r>
    </w:p>
    <w:p w:rsidR="000A72C9" w:rsidRDefault="000A72C9">
      <w:pPr>
        <w:ind w:firstLine="444"/>
        <w:rPr>
          <w:rFonts w:cs="宋体" w:hint="eastAsia"/>
          <w:szCs w:val="21"/>
          <w:lang w:eastAsia="zh-CN"/>
        </w:rPr>
      </w:pPr>
      <w:r>
        <w:rPr>
          <w:rFonts w:cs="宋体" w:hint="eastAsia"/>
          <w:szCs w:val="21"/>
          <w:lang w:eastAsia="zh-CN"/>
        </w:rPr>
        <w:t>5.1.1网上电子版投标文件提交：</w:t>
      </w:r>
    </w:p>
    <w:p w:rsidR="000A72C9" w:rsidRDefault="000A72C9">
      <w:pPr>
        <w:ind w:firstLine="420"/>
        <w:rPr>
          <w:rFonts w:cs="宋体" w:hint="eastAsia"/>
          <w:szCs w:val="21"/>
          <w:lang w:eastAsia="zh-CN"/>
        </w:rPr>
      </w:pPr>
      <w:r>
        <w:rPr>
          <w:rFonts w:cs="宋体" w:hint="eastAsia"/>
          <w:szCs w:val="21"/>
        </w:rPr>
        <w:fldChar w:fldCharType="begin"/>
      </w:r>
      <w:r>
        <w:rPr>
          <w:rFonts w:cs="宋体" w:hint="eastAsia"/>
          <w:szCs w:val="21"/>
          <w:lang w:eastAsia="zh-CN"/>
        </w:rPr>
        <w:instrText xml:space="preserve"> = 1 \* GB3 </w:instrText>
      </w:r>
      <w:r>
        <w:rPr>
          <w:rFonts w:cs="宋体" w:hint="eastAsia"/>
          <w:szCs w:val="21"/>
        </w:rPr>
        <w:fldChar w:fldCharType="separate"/>
      </w:r>
      <w:r>
        <w:rPr>
          <w:rFonts w:cs="宋体" w:hint="eastAsia"/>
          <w:szCs w:val="21"/>
          <w:lang w:eastAsia="zh-CN"/>
        </w:rPr>
        <w:t>①</w:t>
      </w:r>
      <w:r>
        <w:rPr>
          <w:rFonts w:cs="宋体" w:hint="eastAsia"/>
          <w:szCs w:val="21"/>
        </w:rPr>
        <w:fldChar w:fldCharType="end"/>
      </w:r>
      <w:r>
        <w:rPr>
          <w:rFonts w:cs="宋体" w:hint="eastAsia"/>
          <w:szCs w:val="21"/>
          <w:lang w:eastAsia="zh-CN"/>
        </w:rPr>
        <w:t>提交时间：建议于</w:t>
      </w:r>
      <w:r>
        <w:rPr>
          <w:rFonts w:cs="宋体" w:hint="eastAsia"/>
          <w:szCs w:val="21"/>
          <w:u w:val="single"/>
          <w:lang w:eastAsia="zh-CN"/>
        </w:rPr>
        <w:t>投标截止时间前</w:t>
      </w:r>
      <w:r>
        <w:rPr>
          <w:rFonts w:cs="宋体"/>
          <w:szCs w:val="21"/>
          <w:u w:val="single"/>
          <w:lang w:eastAsia="zh-CN"/>
        </w:rPr>
        <w:t>1个工作日</w:t>
      </w:r>
      <w:r>
        <w:rPr>
          <w:rFonts w:cs="宋体" w:hint="eastAsia"/>
          <w:szCs w:val="21"/>
          <w:lang w:eastAsia="zh-CN"/>
        </w:rPr>
        <w:t>（投标截止时间前24小时）通过“中国石油招标投标网”提报电子版投标文件；（考虑投标人众多，避免受网速影响，以及网站技术支持的时间，请于投标截止时间前24小时完成网上电子版的提交。）</w:t>
      </w:r>
    </w:p>
    <w:p w:rsidR="000A72C9" w:rsidRDefault="000A72C9">
      <w:pPr>
        <w:ind w:firstLine="444"/>
        <w:rPr>
          <w:rFonts w:cs="宋体" w:hint="eastAsia"/>
          <w:szCs w:val="21"/>
          <w:lang w:eastAsia="zh-CN"/>
        </w:rPr>
      </w:pPr>
      <w:r>
        <w:rPr>
          <w:rFonts w:cs="宋体" w:hint="eastAsia"/>
          <w:szCs w:val="21"/>
          <w:lang w:eastAsia="zh-CN"/>
        </w:rPr>
        <w:t>②</w:t>
      </w:r>
      <w:r>
        <w:rPr>
          <w:rFonts w:cs="宋体" w:hint="eastAsia"/>
          <w:b/>
          <w:szCs w:val="21"/>
          <w:lang w:eastAsia="zh-CN"/>
        </w:rPr>
        <w:t>投标截止时间未成功传送系统的电子版投标文件将不被系统接受，视为主动撤回投标文件、会导致投标被否决。</w:t>
      </w:r>
    </w:p>
    <w:p w:rsidR="000A72C9" w:rsidRDefault="000A72C9">
      <w:pPr>
        <w:ind w:firstLine="444"/>
        <w:rPr>
          <w:rFonts w:hint="eastAsia"/>
          <w:lang w:eastAsia="zh-CN"/>
        </w:rPr>
      </w:pPr>
      <w:r>
        <w:rPr>
          <w:rFonts w:hint="eastAsia"/>
          <w:lang w:eastAsia="zh-CN"/>
        </w:rPr>
        <w:t>5.2潜在投标人在提交投标文件时，应提交投标保证金</w:t>
      </w:r>
      <w:r>
        <w:rPr>
          <w:rFonts w:hint="eastAsia"/>
          <w:u w:val="single"/>
          <w:lang w:eastAsia="zh-CN"/>
        </w:rPr>
        <w:t>10000元人民币/每标包。</w:t>
      </w:r>
    </w:p>
    <w:p w:rsidR="000A72C9" w:rsidRDefault="000A72C9">
      <w:pPr>
        <w:ind w:firstLine="444"/>
        <w:rPr>
          <w:rFonts w:hint="eastAsia"/>
          <w:lang w:eastAsia="zh-CN"/>
        </w:rPr>
      </w:pPr>
      <w:r>
        <w:rPr>
          <w:rFonts w:hint="eastAsia"/>
          <w:lang w:eastAsia="zh-CN"/>
        </w:rPr>
        <w:t>5.2.1投标保证金形式：电汇或银行保函或保险（推荐使用保函或保险方式）</w:t>
      </w:r>
    </w:p>
    <w:p w:rsidR="000A72C9" w:rsidRDefault="000A72C9">
      <w:pPr>
        <w:ind w:firstLine="444"/>
        <w:rPr>
          <w:rFonts w:hint="eastAsia"/>
          <w:lang w:eastAsia="zh-CN"/>
        </w:rPr>
      </w:pPr>
      <w:r>
        <w:rPr>
          <w:rFonts w:hint="eastAsia"/>
          <w:lang w:eastAsia="zh-CN"/>
        </w:rPr>
        <w:t>5.2.2电汇</w:t>
      </w:r>
    </w:p>
    <w:p w:rsidR="000A72C9" w:rsidRDefault="000A72C9">
      <w:pPr>
        <w:numPr>
          <w:ilvl w:val="0"/>
          <w:numId w:val="3"/>
        </w:numPr>
        <w:ind w:firstLine="444"/>
        <w:rPr>
          <w:rFonts w:hint="eastAsia"/>
          <w:lang w:eastAsia="zh-CN"/>
        </w:rPr>
      </w:pPr>
      <w:r>
        <w:rPr>
          <w:rFonts w:hint="eastAsia"/>
          <w:lang w:eastAsia="zh-CN"/>
        </w:rPr>
        <w:t>投标保证金电汇必须由投标人基本帐户单独汇出，且建议在投标截止时间前24小时到达指定帐户。</w:t>
      </w:r>
    </w:p>
    <w:p w:rsidR="000A72C9" w:rsidRDefault="000A72C9">
      <w:pPr>
        <w:numPr>
          <w:ilvl w:val="0"/>
          <w:numId w:val="3"/>
        </w:numPr>
        <w:ind w:firstLine="444"/>
        <w:rPr>
          <w:rFonts w:hint="eastAsia"/>
          <w:lang w:eastAsia="zh-CN"/>
        </w:rPr>
      </w:pPr>
      <w:r>
        <w:rPr>
          <w:rFonts w:hint="eastAsia"/>
          <w:lang w:eastAsia="zh-CN"/>
        </w:rPr>
        <w:t>投标保证金电汇账号：</w:t>
      </w:r>
    </w:p>
    <w:p w:rsidR="000A72C9" w:rsidRDefault="000A72C9">
      <w:pPr>
        <w:ind w:firstLine="444"/>
        <w:rPr>
          <w:rFonts w:hint="eastAsia"/>
          <w:lang w:eastAsia="zh-CN"/>
        </w:rPr>
      </w:pPr>
      <w:r>
        <w:rPr>
          <w:rFonts w:hint="eastAsia"/>
          <w:lang w:eastAsia="zh-CN"/>
        </w:rPr>
        <w:t>投标人登录“中国石油招标中心”平台（网址：</w:t>
      </w:r>
      <w:hyperlink r:id="rId16" w:history="1">
        <w:r>
          <w:rPr>
            <w:rFonts w:hint="eastAsia"/>
            <w:lang w:eastAsia="zh-CN"/>
          </w:rPr>
          <w:t>http://www2.cnpcbidding.com/#/wel/index）个人中心中进入订单列表，点击已缴纳的标书费订单，点击订单详情，点击投标保证金递交详情，可以获取保证金收款路径及电汇金额，由投标人基本帐户单独汇出；成功缴纳保证金后，可通过订单页面查询缴纳状态。</w:t>
        </w:r>
      </w:hyperlink>
    </w:p>
    <w:p w:rsidR="000A72C9" w:rsidRDefault="000A72C9">
      <w:pPr>
        <w:ind w:firstLine="444"/>
        <w:rPr>
          <w:rFonts w:hint="eastAsia"/>
          <w:lang w:eastAsia="zh-CN"/>
        </w:rPr>
      </w:pPr>
      <w:r>
        <w:rPr>
          <w:rFonts w:hint="eastAsia"/>
          <w:lang w:eastAsia="zh-CN"/>
        </w:rPr>
        <w:t>5.2.3银行保函</w:t>
      </w:r>
    </w:p>
    <w:p w:rsidR="000A72C9" w:rsidRDefault="000A72C9">
      <w:pPr>
        <w:ind w:firstLine="444"/>
        <w:rPr>
          <w:rFonts w:hint="eastAsia"/>
          <w:lang w:eastAsia="zh-CN"/>
        </w:rPr>
      </w:pPr>
      <w:r>
        <w:rPr>
          <w:rFonts w:hint="eastAsia"/>
          <w:lang w:eastAsia="zh-CN"/>
        </w:rPr>
        <w:t>（1）投标人需在投标截止时间前，通过邮寄或现场送达的方式递交银行保函原件至招标代理机构，银行保函原件应密封。</w:t>
      </w:r>
    </w:p>
    <w:p w:rsidR="000A72C9" w:rsidRDefault="000A72C9">
      <w:pPr>
        <w:ind w:firstLine="444"/>
        <w:rPr>
          <w:rFonts w:hint="eastAsia"/>
          <w:lang w:eastAsia="zh-CN"/>
        </w:rPr>
      </w:pPr>
      <w:r>
        <w:rPr>
          <w:rFonts w:hint="eastAsia"/>
          <w:lang w:eastAsia="zh-CN"/>
        </w:rPr>
        <w:t>（2）银行保函邮寄或送达地址：北京市朝阳区北苑路170号院3号楼26层。</w:t>
      </w:r>
    </w:p>
    <w:p w:rsidR="000A72C9" w:rsidRDefault="000A72C9">
      <w:pPr>
        <w:ind w:firstLine="444"/>
        <w:rPr>
          <w:rFonts w:hint="eastAsia"/>
          <w:lang w:eastAsia="zh-CN"/>
        </w:rPr>
      </w:pPr>
      <w:r>
        <w:rPr>
          <w:rFonts w:hint="eastAsia"/>
          <w:lang w:eastAsia="zh-CN"/>
        </w:rPr>
        <w:t>5.2.4保险</w:t>
      </w:r>
    </w:p>
    <w:p w:rsidR="000A72C9" w:rsidRDefault="000A72C9">
      <w:pPr>
        <w:ind w:firstLine="444"/>
        <w:rPr>
          <w:rFonts w:hint="eastAsia"/>
          <w:lang w:eastAsia="zh-CN"/>
        </w:rPr>
      </w:pPr>
      <w:r>
        <w:rPr>
          <w:rFonts w:hint="eastAsia"/>
          <w:lang w:eastAsia="zh-CN"/>
        </w:rPr>
        <w:t>（1）保险额度应与投标保证金金额相同；</w:t>
      </w:r>
    </w:p>
    <w:p w:rsidR="000A72C9" w:rsidRDefault="000A72C9">
      <w:pPr>
        <w:ind w:firstLine="444"/>
        <w:rPr>
          <w:rFonts w:cs="宋体" w:hint="eastAsia"/>
          <w:szCs w:val="21"/>
          <w:lang w:eastAsia="zh-CN"/>
        </w:rPr>
      </w:pPr>
      <w:r>
        <w:rPr>
          <w:rFonts w:hint="eastAsia"/>
          <w:lang w:eastAsia="zh-CN"/>
        </w:rPr>
        <w:lastRenderedPageBreak/>
        <w:t>（2）投标人应在投标截止时间前，登录“中国石油招标中心”平台（网址：http://www2.cnpcbidding.com/#/wel/index）完成投保（投保状态显示投保成功），投标人必须使用的基本存款账户购买保险，否则投标将被否决。</w:t>
      </w:r>
    </w:p>
    <w:p w:rsidR="000A72C9" w:rsidRDefault="000A72C9">
      <w:pPr>
        <w:pStyle w:val="ac"/>
        <w:rPr>
          <w:rFonts w:hint="eastAsia"/>
          <w:lang w:eastAsia="zh-CN"/>
        </w:rPr>
      </w:pPr>
      <w:bookmarkStart w:id="20" w:name="_Toc12644162"/>
      <w:bookmarkStart w:id="21" w:name="_Toc19144"/>
      <w:r>
        <w:rPr>
          <w:lang w:eastAsia="zh-CN"/>
        </w:rPr>
        <w:t>6.</w:t>
      </w:r>
      <w:bookmarkEnd w:id="20"/>
      <w:r>
        <w:rPr>
          <w:rFonts w:hint="eastAsia"/>
          <w:lang w:eastAsia="zh-CN"/>
        </w:rPr>
        <w:t xml:space="preserve"> </w:t>
      </w:r>
      <w:r>
        <w:rPr>
          <w:rFonts w:cs="宋体" w:hint="eastAsia"/>
          <w:b/>
          <w:bCs/>
          <w:kern w:val="2"/>
          <w:szCs w:val="21"/>
          <w:lang w:eastAsia="zh-CN" w:bidi="ar-SA"/>
        </w:rPr>
        <w:t>开标（投标截止时间）</w:t>
      </w:r>
      <w:bookmarkEnd w:id="21"/>
    </w:p>
    <w:p w:rsidR="000A72C9" w:rsidRDefault="000A72C9">
      <w:pPr>
        <w:ind w:firstLine="444"/>
        <w:rPr>
          <w:rFonts w:cs="宋体" w:hint="eastAsia"/>
          <w:szCs w:val="21"/>
          <w:lang w:eastAsia="zh-CN"/>
        </w:rPr>
      </w:pPr>
      <w:r>
        <w:rPr>
          <w:rFonts w:cs="宋体" w:hint="eastAsia"/>
          <w:szCs w:val="21"/>
          <w:lang w:eastAsia="zh-CN"/>
        </w:rPr>
        <w:t>6.1开标时间：2024年10月14日上午08时40分（北京时间）；</w:t>
      </w:r>
    </w:p>
    <w:p w:rsidR="000A72C9" w:rsidRDefault="000A72C9">
      <w:pPr>
        <w:ind w:firstLine="444"/>
        <w:rPr>
          <w:rFonts w:cs="宋体" w:hint="eastAsia"/>
          <w:szCs w:val="21"/>
          <w:lang w:eastAsia="zh-CN"/>
        </w:rPr>
      </w:pPr>
      <w:r>
        <w:rPr>
          <w:rFonts w:cs="宋体" w:hint="eastAsia"/>
          <w:szCs w:val="21"/>
          <w:lang w:eastAsia="zh-CN"/>
        </w:rPr>
        <w:t>6.2开标地点：中国石油电子招标投标交易平台(本项目不设现场开标仪式)；</w:t>
      </w:r>
    </w:p>
    <w:p w:rsidR="000A72C9" w:rsidRDefault="000A72C9">
      <w:pPr>
        <w:ind w:firstLine="444"/>
        <w:rPr>
          <w:rFonts w:cs="宋体" w:hint="eastAsia"/>
          <w:szCs w:val="21"/>
          <w:lang w:eastAsia="zh-CN"/>
        </w:rPr>
      </w:pPr>
      <w:r>
        <w:rPr>
          <w:rFonts w:cs="宋体" w:hint="eastAsia"/>
          <w:szCs w:val="21"/>
          <w:lang w:eastAsia="zh-CN"/>
        </w:rPr>
        <w:t>6.3投标人可在开标时间实时登录中国石油电子招标投标交易平台查看开标解密过程和开标结果公示。</w:t>
      </w:r>
    </w:p>
    <w:p w:rsidR="000A72C9" w:rsidRDefault="000A72C9">
      <w:pPr>
        <w:ind w:firstLine="446"/>
        <w:rPr>
          <w:rFonts w:cs="宋体" w:hint="eastAsia"/>
          <w:b/>
          <w:szCs w:val="21"/>
          <w:lang w:eastAsia="zh-CN"/>
        </w:rPr>
      </w:pPr>
      <w:r>
        <w:rPr>
          <w:rFonts w:cs="宋体" w:hint="eastAsia"/>
          <w:b/>
          <w:szCs w:val="21"/>
          <w:lang w:eastAsia="zh-CN"/>
        </w:rPr>
        <w:t>6.4潜在投标人对招标文件有疑问请联系招标代理机构；对网上操作有疑问请联系技术支持团队人员。</w:t>
      </w:r>
    </w:p>
    <w:p w:rsidR="000A72C9" w:rsidRDefault="000A72C9">
      <w:pPr>
        <w:pStyle w:val="ac"/>
        <w:rPr>
          <w:rFonts w:hint="eastAsia"/>
          <w:lang w:eastAsia="zh-CN"/>
        </w:rPr>
      </w:pPr>
      <w:bookmarkStart w:id="22" w:name="_Toc1682"/>
      <w:r>
        <w:rPr>
          <w:rFonts w:hint="eastAsia"/>
          <w:lang w:eastAsia="zh-CN"/>
        </w:rPr>
        <w:t>7</w:t>
      </w:r>
      <w:r>
        <w:rPr>
          <w:lang w:eastAsia="zh-CN"/>
        </w:rPr>
        <w:t>.</w:t>
      </w:r>
      <w:r>
        <w:rPr>
          <w:rFonts w:hint="eastAsia"/>
          <w:lang w:eastAsia="zh-CN"/>
        </w:rPr>
        <w:t xml:space="preserve"> </w:t>
      </w:r>
      <w:r>
        <w:rPr>
          <w:lang w:eastAsia="zh-CN"/>
        </w:rPr>
        <w:t>发布公告的媒介</w:t>
      </w:r>
      <w:bookmarkEnd w:id="22"/>
    </w:p>
    <w:p w:rsidR="000A72C9" w:rsidRDefault="000A72C9">
      <w:pPr>
        <w:ind w:firstLine="444"/>
        <w:rPr>
          <w:lang w:eastAsia="zh-CN"/>
        </w:rPr>
      </w:pPr>
      <w:r>
        <w:rPr>
          <w:rFonts w:hint="eastAsia"/>
          <w:lang w:eastAsia="zh-CN"/>
        </w:rPr>
        <w:t>本次招标公告同时在中国招标投标公共服务平台（</w:t>
      </w:r>
      <w:r>
        <w:rPr>
          <w:lang w:eastAsia="zh-CN"/>
        </w:rPr>
        <w:t>http://www.cebpubservice.com</w:t>
      </w:r>
      <w:r>
        <w:rPr>
          <w:rFonts w:hint="eastAsia"/>
          <w:lang w:eastAsia="zh-CN"/>
        </w:rPr>
        <w:t>）和中国石油招标投标网(</w:t>
      </w:r>
      <w:hyperlink r:id="rId17" w:history="1">
        <w:r>
          <w:rPr>
            <w:rFonts w:hint="eastAsia"/>
            <w:lang w:eastAsia="zh-CN"/>
          </w:rPr>
          <w:t>http://www.cnpcbidding.com</w:t>
        </w:r>
      </w:hyperlink>
      <w:r>
        <w:rPr>
          <w:rFonts w:hint="eastAsia"/>
          <w:lang w:eastAsia="zh-CN"/>
        </w:rPr>
        <w:t>)上发布。</w:t>
      </w:r>
    </w:p>
    <w:p w:rsidR="000A72C9" w:rsidRDefault="000A72C9">
      <w:pPr>
        <w:pStyle w:val="ac"/>
        <w:rPr>
          <w:lang w:eastAsia="zh-CN"/>
        </w:rPr>
      </w:pPr>
      <w:bookmarkStart w:id="23" w:name="_Toc12644163"/>
      <w:bookmarkStart w:id="24" w:name="_Toc12257"/>
      <w:r>
        <w:rPr>
          <w:rFonts w:hint="eastAsia"/>
          <w:lang w:eastAsia="zh-CN"/>
        </w:rPr>
        <w:t>8</w:t>
      </w:r>
      <w:r>
        <w:rPr>
          <w:lang w:eastAsia="zh-CN"/>
        </w:rPr>
        <w:t xml:space="preserve">. </w:t>
      </w:r>
      <w:r>
        <w:rPr>
          <w:rFonts w:hint="eastAsia"/>
          <w:lang w:eastAsia="zh-CN"/>
        </w:rPr>
        <w:t>联系方式</w:t>
      </w:r>
      <w:bookmarkEnd w:id="23"/>
      <w:bookmarkEnd w:id="24"/>
    </w:p>
    <w:p w:rsidR="000A72C9" w:rsidRDefault="000A72C9">
      <w:pPr>
        <w:ind w:firstLine="444"/>
        <w:rPr>
          <w:rFonts w:cs="宋体" w:hint="eastAsia"/>
          <w:szCs w:val="21"/>
          <w:lang w:eastAsia="zh-CN"/>
        </w:rPr>
      </w:pPr>
      <w:r>
        <w:rPr>
          <w:rFonts w:cs="宋体" w:hint="eastAsia"/>
          <w:szCs w:val="21"/>
          <w:lang w:eastAsia="zh-CN"/>
        </w:rPr>
        <w:t>招 标 人：华油阳光（北京）商贸有限责任公司</w:t>
      </w:r>
    </w:p>
    <w:p w:rsidR="000A72C9" w:rsidRDefault="000A72C9">
      <w:pPr>
        <w:ind w:firstLine="444"/>
        <w:rPr>
          <w:rFonts w:cs="宋体" w:hint="eastAsia"/>
          <w:szCs w:val="21"/>
          <w:lang w:eastAsia="zh-CN"/>
        </w:rPr>
      </w:pPr>
      <w:r>
        <w:rPr>
          <w:rFonts w:hint="eastAsia"/>
          <w:lang w:eastAsia="zh-CN"/>
        </w:rPr>
        <w:t>地</w:t>
      </w:r>
      <w:r>
        <w:rPr>
          <w:lang w:eastAsia="zh-CN"/>
        </w:rPr>
        <w:t xml:space="preserve">    </w:t>
      </w:r>
      <w:r>
        <w:rPr>
          <w:rFonts w:hint="eastAsia"/>
          <w:lang w:eastAsia="zh-CN"/>
        </w:rPr>
        <w:t>址：北京市朝阳区安立路</w:t>
      </w:r>
      <w:r>
        <w:rPr>
          <w:lang w:eastAsia="zh-CN"/>
        </w:rPr>
        <w:t>101号</w:t>
      </w:r>
      <w:r>
        <w:rPr>
          <w:rFonts w:hint="eastAsia"/>
          <w:lang w:eastAsia="zh-CN"/>
        </w:rPr>
        <w:t>名人大厦</w:t>
      </w:r>
    </w:p>
    <w:p w:rsidR="000A72C9" w:rsidRDefault="000A72C9">
      <w:pPr>
        <w:ind w:firstLine="444"/>
        <w:rPr>
          <w:rFonts w:cs="宋体"/>
          <w:szCs w:val="21"/>
          <w:lang w:eastAsia="zh-CN"/>
        </w:rPr>
      </w:pPr>
      <w:r>
        <w:rPr>
          <w:rFonts w:cs="宋体" w:hint="eastAsia"/>
          <w:szCs w:val="21"/>
          <w:lang w:eastAsia="zh-CN"/>
        </w:rPr>
        <w:t>联 系 人：张宁馨</w:t>
      </w:r>
    </w:p>
    <w:p w:rsidR="000A72C9" w:rsidRDefault="000A72C9">
      <w:pPr>
        <w:ind w:firstLine="444"/>
        <w:rPr>
          <w:rFonts w:cs="宋体"/>
          <w:szCs w:val="21"/>
          <w:lang w:eastAsia="zh-CN"/>
        </w:rPr>
      </w:pPr>
      <w:r>
        <w:rPr>
          <w:rFonts w:cs="宋体" w:hint="eastAsia"/>
          <w:szCs w:val="21"/>
          <w:lang w:eastAsia="zh-CN"/>
        </w:rPr>
        <w:t>电    话：010-84837623</w:t>
      </w:r>
    </w:p>
    <w:p w:rsidR="000A72C9" w:rsidRDefault="000A72C9">
      <w:pPr>
        <w:ind w:firstLine="444"/>
        <w:rPr>
          <w:rFonts w:cs="宋体" w:hint="eastAsia"/>
          <w:lang w:eastAsia="zh-CN"/>
        </w:rPr>
      </w:pPr>
    </w:p>
    <w:p w:rsidR="000A72C9" w:rsidRDefault="000A72C9">
      <w:pPr>
        <w:ind w:firstLine="444"/>
        <w:rPr>
          <w:rFonts w:cs="宋体" w:hint="eastAsia"/>
          <w:szCs w:val="21"/>
          <w:lang w:val="zh-CN" w:eastAsia="zh-CN"/>
        </w:rPr>
      </w:pPr>
      <w:r>
        <w:rPr>
          <w:rFonts w:cs="宋体" w:hint="eastAsia"/>
          <w:szCs w:val="21"/>
          <w:lang w:val="zh-CN" w:eastAsia="zh-CN"/>
        </w:rPr>
        <w:t>招标代理机构：中国石油物资沧州有限公司</w:t>
      </w:r>
    </w:p>
    <w:p w:rsidR="000A72C9" w:rsidRDefault="000A72C9">
      <w:pPr>
        <w:ind w:firstLine="444"/>
        <w:rPr>
          <w:rFonts w:cs="宋体" w:hint="eastAsia"/>
          <w:szCs w:val="21"/>
          <w:lang w:val="zh-CN" w:eastAsia="zh-CN"/>
        </w:rPr>
      </w:pPr>
      <w:r>
        <w:rPr>
          <w:rFonts w:cs="宋体" w:hint="eastAsia"/>
          <w:szCs w:val="21"/>
          <w:lang w:val="zh-CN" w:eastAsia="zh-CN"/>
        </w:rPr>
        <w:t>地址：北京市朝阳区北苑路1</w:t>
      </w:r>
      <w:r>
        <w:rPr>
          <w:rFonts w:cs="宋体"/>
          <w:szCs w:val="21"/>
          <w:lang w:val="zh-CN" w:eastAsia="zh-CN"/>
        </w:rPr>
        <w:t>70</w:t>
      </w:r>
      <w:r>
        <w:rPr>
          <w:rFonts w:cs="宋体" w:hint="eastAsia"/>
          <w:szCs w:val="21"/>
          <w:lang w:val="zh-CN" w:eastAsia="zh-CN"/>
        </w:rPr>
        <w:t>号凯旋城3号楼2</w:t>
      </w:r>
      <w:r>
        <w:rPr>
          <w:rFonts w:cs="宋体"/>
          <w:szCs w:val="21"/>
          <w:lang w:val="zh-CN" w:eastAsia="zh-CN"/>
        </w:rPr>
        <w:t>6</w:t>
      </w:r>
      <w:r>
        <w:rPr>
          <w:rFonts w:cs="宋体" w:hint="eastAsia"/>
          <w:szCs w:val="21"/>
          <w:lang w:val="zh-CN" w:eastAsia="zh-CN"/>
        </w:rPr>
        <w:t>层</w:t>
      </w:r>
    </w:p>
    <w:p w:rsidR="000A72C9" w:rsidRDefault="000A72C9">
      <w:pPr>
        <w:ind w:firstLine="444"/>
        <w:rPr>
          <w:rFonts w:cs="宋体"/>
          <w:szCs w:val="21"/>
          <w:lang w:eastAsia="zh-CN"/>
        </w:rPr>
      </w:pPr>
      <w:r>
        <w:rPr>
          <w:rFonts w:cs="宋体" w:hint="eastAsia"/>
          <w:szCs w:val="21"/>
          <w:lang w:val="zh-CN" w:eastAsia="zh-CN"/>
        </w:rPr>
        <w:t>联系人：魏天（</w:t>
      </w:r>
      <w:r>
        <w:rPr>
          <w:rFonts w:cs="宋体" w:hint="eastAsia"/>
          <w:b/>
          <w:szCs w:val="21"/>
          <w:lang w:eastAsia="zh-CN"/>
        </w:rPr>
        <w:t>招标平台使用问题咨询：</w:t>
      </w:r>
      <w:r>
        <w:rPr>
          <w:rFonts w:cs="宋体"/>
          <w:b/>
          <w:szCs w:val="21"/>
          <w:lang w:eastAsia="zh-CN"/>
        </w:rPr>
        <w:t>4008800114</w:t>
      </w:r>
      <w:r>
        <w:rPr>
          <w:rFonts w:cs="宋体" w:hint="eastAsia"/>
          <w:b/>
          <w:szCs w:val="21"/>
          <w:lang w:eastAsia="zh-CN"/>
        </w:rPr>
        <w:t>)</w:t>
      </w:r>
    </w:p>
    <w:p w:rsidR="000A72C9" w:rsidRDefault="000A72C9">
      <w:pPr>
        <w:ind w:firstLine="444"/>
        <w:rPr>
          <w:rFonts w:cs="宋体" w:hint="eastAsia"/>
          <w:szCs w:val="21"/>
          <w:lang w:eastAsia="zh-CN"/>
        </w:rPr>
      </w:pPr>
      <w:r>
        <w:rPr>
          <w:rFonts w:cs="宋体" w:hint="eastAsia"/>
          <w:szCs w:val="21"/>
          <w:lang w:val="zh-CN" w:eastAsia="zh-CN"/>
        </w:rPr>
        <w:t>邮箱</w:t>
      </w:r>
      <w:r>
        <w:rPr>
          <w:rFonts w:cs="宋体" w:hint="eastAsia"/>
          <w:szCs w:val="21"/>
          <w:lang w:eastAsia="zh-CN"/>
        </w:rPr>
        <w:t>：</w:t>
      </w:r>
      <w:hyperlink r:id="rId18" w:history="1">
        <w:r>
          <w:rPr>
            <w:rStyle w:val="af8"/>
            <w:rFonts w:cs="宋体" w:hint="eastAsia"/>
            <w:color w:val="auto"/>
            <w:szCs w:val="21"/>
            <w:u w:val="none"/>
            <w:lang w:eastAsia="zh-CN"/>
          </w:rPr>
          <w:t>czwt@cnpc.com.cn</w:t>
        </w:r>
      </w:hyperlink>
    </w:p>
    <w:p w:rsidR="000A72C9" w:rsidRDefault="000A72C9">
      <w:pPr>
        <w:ind w:firstLine="444"/>
        <w:rPr>
          <w:rFonts w:cs="宋体" w:hint="eastAsia"/>
          <w:szCs w:val="21"/>
          <w:lang w:eastAsia="zh-CN"/>
        </w:rPr>
      </w:pPr>
      <w:r>
        <w:rPr>
          <w:rFonts w:cs="宋体" w:hint="eastAsia"/>
          <w:szCs w:val="21"/>
          <w:lang w:val="zh-CN" w:eastAsia="zh-CN"/>
        </w:rPr>
        <w:t>电话：010-</w:t>
      </w:r>
      <w:r>
        <w:rPr>
          <w:rFonts w:cs="宋体" w:hint="eastAsia"/>
          <w:szCs w:val="21"/>
          <w:lang w:eastAsia="zh-CN"/>
        </w:rPr>
        <w:t>58236659</w:t>
      </w:r>
    </w:p>
    <w:p w:rsidR="000A72C9" w:rsidRDefault="000A72C9">
      <w:pPr>
        <w:pStyle w:val="NormalIndent1"/>
        <w:rPr>
          <w:lang w:bidi="en-US"/>
        </w:rPr>
      </w:pPr>
    </w:p>
    <w:p w:rsidR="000A72C9" w:rsidRDefault="000A72C9">
      <w:pPr>
        <w:pStyle w:val="a7"/>
        <w:ind w:firstLineChars="176" w:firstLine="391"/>
        <w:jc w:val="center"/>
        <w:rPr>
          <w:rFonts w:cs="宋体" w:hint="eastAsia"/>
          <w:lang w:eastAsia="zh-CN"/>
        </w:rPr>
      </w:pPr>
      <w:r>
        <w:rPr>
          <w:rFonts w:cs="宋体" w:hint="eastAsia"/>
          <w:lang w:eastAsia="zh-CN"/>
        </w:rPr>
        <w:t xml:space="preserve">                                              </w:t>
      </w:r>
      <w:r>
        <w:rPr>
          <w:rFonts w:cs="宋体" w:hint="eastAsia"/>
          <w:lang w:eastAsia="zh-CN"/>
        </w:rPr>
        <w:t>中国石油物资沧州有限公司</w:t>
      </w:r>
    </w:p>
    <w:p w:rsidR="000A72C9" w:rsidRDefault="000A72C9">
      <w:pPr>
        <w:pStyle w:val="a7"/>
        <w:ind w:firstLineChars="176" w:firstLine="391"/>
        <w:jc w:val="center"/>
        <w:rPr>
          <w:rFonts w:cs="宋体" w:hint="eastAsia"/>
          <w:lang w:eastAsia="zh-CN"/>
        </w:rPr>
      </w:pPr>
      <w:r>
        <w:rPr>
          <w:rFonts w:cs="宋体" w:hint="eastAsia"/>
          <w:lang w:eastAsia="zh-CN"/>
        </w:rPr>
        <w:t xml:space="preserve">                                               2024</w:t>
      </w:r>
      <w:r>
        <w:rPr>
          <w:rFonts w:cs="宋体" w:hint="eastAsia"/>
          <w:lang w:eastAsia="zh-CN"/>
        </w:rPr>
        <w:t>年</w:t>
      </w:r>
      <w:r>
        <w:rPr>
          <w:rFonts w:cs="宋体" w:hint="eastAsia"/>
          <w:lang w:eastAsia="zh-CN"/>
        </w:rPr>
        <w:t>9</w:t>
      </w:r>
      <w:r>
        <w:rPr>
          <w:rFonts w:cs="宋体" w:hint="eastAsia"/>
          <w:lang w:eastAsia="zh-CN"/>
        </w:rPr>
        <w:t>月</w:t>
      </w:r>
      <w:r>
        <w:rPr>
          <w:rFonts w:cs="宋体" w:hint="eastAsia"/>
          <w:lang w:eastAsia="zh-CN"/>
        </w:rPr>
        <w:t>25</w:t>
      </w:r>
      <w:r>
        <w:rPr>
          <w:rFonts w:cs="宋体" w:hint="eastAsia"/>
          <w:lang w:eastAsia="zh-CN"/>
        </w:rPr>
        <w:t>日</w:t>
      </w:r>
    </w:p>
    <w:p w:rsidR="000A72C9" w:rsidRDefault="000A72C9">
      <w:pPr>
        <w:pStyle w:val="a7"/>
        <w:spacing w:line="240" w:lineRule="auto"/>
        <w:ind w:firstLineChars="175" w:firstLine="390"/>
        <w:rPr>
          <w:rFonts w:hint="eastAsia"/>
          <w:b/>
          <w:lang w:eastAsia="zh-CN"/>
        </w:rPr>
      </w:pPr>
      <w:r>
        <w:rPr>
          <w:b/>
          <w:lang w:val="zh-CN" w:eastAsia="zh-CN"/>
        </w:rPr>
        <w:t>中国石油电子招标投标交易平台</w:t>
      </w:r>
      <w:r>
        <w:rPr>
          <w:rFonts w:hint="eastAsia"/>
          <w:b/>
          <w:lang w:val="zh-CN" w:eastAsia="zh-CN"/>
        </w:rPr>
        <w:t>技术支持</w:t>
      </w:r>
    </w:p>
    <w:p w:rsidR="000A72C9" w:rsidRDefault="000A72C9">
      <w:pPr>
        <w:pStyle w:val="a7"/>
        <w:spacing w:line="240" w:lineRule="auto"/>
        <w:ind w:firstLineChars="175" w:firstLine="390"/>
        <w:rPr>
          <w:rFonts w:hint="eastAsia"/>
          <w:b/>
          <w:lang w:val="zh-CN" w:eastAsia="zh-CN"/>
        </w:rPr>
      </w:pPr>
      <w:r>
        <w:rPr>
          <w:rFonts w:hint="eastAsia"/>
          <w:b/>
          <w:lang w:val="zh-CN" w:eastAsia="zh-CN"/>
        </w:rPr>
        <w:t>咨询电话</w:t>
      </w:r>
      <w:r>
        <w:rPr>
          <w:rFonts w:hint="eastAsia"/>
          <w:b/>
          <w:lang w:val="zh-CN" w:eastAsia="zh-CN"/>
        </w:rPr>
        <w:t>:4008800114</w:t>
      </w:r>
    </w:p>
    <w:p w:rsidR="000A72C9" w:rsidRDefault="000A72C9">
      <w:pPr>
        <w:pStyle w:val="a7"/>
        <w:spacing w:line="240" w:lineRule="auto"/>
        <w:ind w:firstLineChars="175" w:firstLine="390"/>
        <w:rPr>
          <w:rFonts w:hint="eastAsia"/>
          <w:b/>
          <w:lang w:eastAsia="zh-CN"/>
        </w:rPr>
      </w:pPr>
      <w:r>
        <w:rPr>
          <w:rFonts w:hint="eastAsia"/>
          <w:b/>
          <w:lang w:val="zh-CN" w:eastAsia="zh-CN"/>
        </w:rPr>
        <w:t>根据语音提示直接说出“电子招标”（系统将自动转接至人工座席）</w:t>
      </w:r>
    </w:p>
    <w:p w:rsidR="000A72C9" w:rsidRDefault="000A72C9">
      <w:pPr>
        <w:pStyle w:val="a7"/>
        <w:spacing w:line="240" w:lineRule="auto"/>
        <w:ind w:firstLineChars="175" w:firstLine="390"/>
        <w:rPr>
          <w:rFonts w:hint="eastAsia"/>
          <w:b/>
          <w:lang w:val="zh-CN" w:eastAsia="zh-CN"/>
        </w:rPr>
      </w:pPr>
      <w:r>
        <w:rPr>
          <w:rFonts w:hint="eastAsia"/>
          <w:b/>
          <w:lang w:val="zh-CN" w:eastAsia="zh-CN"/>
        </w:rPr>
        <w:t>如有疑问请在工作时间咨询</w:t>
      </w:r>
    </w:p>
    <w:p w:rsidR="000A72C9" w:rsidRDefault="000A72C9">
      <w:pPr>
        <w:pStyle w:val="a7"/>
        <w:spacing w:line="240" w:lineRule="auto"/>
        <w:ind w:firstLineChars="175" w:firstLine="390"/>
        <w:rPr>
          <w:rFonts w:hint="eastAsia"/>
          <w:lang w:eastAsia="zh-CN"/>
        </w:rPr>
      </w:pPr>
      <w:r>
        <w:rPr>
          <w:rFonts w:hint="eastAsia"/>
          <w:b/>
          <w:lang w:val="zh-CN" w:eastAsia="zh-CN"/>
        </w:rPr>
        <w:t>招标公告中未尽事宜或与招标文件不符之处，以招标文件为准</w:t>
      </w:r>
      <w:r>
        <w:rPr>
          <w:rFonts w:cs="Arial"/>
          <w:b/>
          <w:bCs/>
          <w:lang w:eastAsia="zh-CN"/>
        </w:rPr>
        <w:t>。</w:t>
      </w:r>
    </w:p>
    <w:p w:rsidR="000A72C9" w:rsidRDefault="000A72C9">
      <w:pPr>
        <w:pStyle w:val="a8"/>
        <w:rPr>
          <w:lang w:eastAsia="zh-CN"/>
        </w:rPr>
      </w:pPr>
      <w:bookmarkStart w:id="25" w:name="_Toc247513948"/>
      <w:bookmarkStart w:id="26" w:name="_Toc19794"/>
      <w:bookmarkStart w:id="27" w:name="_Toc152042301"/>
      <w:bookmarkStart w:id="28" w:name="_Toc384308205"/>
      <w:bookmarkStart w:id="29" w:name="_Toc152045525"/>
      <w:bookmarkStart w:id="30" w:name="_Toc361508578"/>
      <w:bookmarkStart w:id="31" w:name="_Toc247513946"/>
      <w:bookmarkStart w:id="32" w:name="_Toc144974491"/>
      <w:bookmarkStart w:id="33" w:name="_Toc144974493"/>
      <w:bookmarkStart w:id="34" w:name="_Toc300834941"/>
      <w:bookmarkStart w:id="35" w:name="_Toc369531511"/>
      <w:bookmarkStart w:id="36" w:name="_Toc14865"/>
      <w:bookmarkStart w:id="37" w:name="_Toc152045523"/>
      <w:bookmarkStart w:id="38" w:name="_Toc247527549"/>
      <w:bookmarkStart w:id="39" w:name="_Toc352691469"/>
      <w:bookmarkStart w:id="40" w:name="_Toc361508580"/>
      <w:bookmarkStart w:id="41" w:name="_Toc300834943"/>
      <w:bookmarkStart w:id="42" w:name="_Toc384308203"/>
      <w:bookmarkStart w:id="43" w:name="_Toc352691467"/>
      <w:bookmarkStart w:id="44" w:name="_Toc369531509"/>
      <w:bookmarkStart w:id="45" w:name="_Toc247527547"/>
      <w:bookmarkStart w:id="46" w:name="_Toc152042299"/>
      <w:bookmarkEnd w:id="1"/>
      <w:bookmarkEnd w:id="2"/>
      <w:bookmarkEnd w:id="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lang w:eastAsia="zh-CN"/>
        </w:rPr>
        <w:br w:type="page"/>
      </w:r>
      <w:bookmarkStart w:id="47" w:name="_Toc25311"/>
      <w:r>
        <w:rPr>
          <w:lang w:eastAsia="zh-CN"/>
        </w:rPr>
        <w:lastRenderedPageBreak/>
        <w:t>第二章</w:t>
      </w:r>
      <w:r>
        <w:rPr>
          <w:rFonts w:hint="eastAsia"/>
          <w:lang w:eastAsia="zh-CN"/>
        </w:rPr>
        <w:t xml:space="preserve">  </w:t>
      </w:r>
      <w:r>
        <w:rPr>
          <w:lang w:eastAsia="zh-CN"/>
        </w:rPr>
        <w:t>投标人须知</w:t>
      </w:r>
      <w:bookmarkEnd w:id="47"/>
    </w:p>
    <w:p w:rsidR="000A72C9" w:rsidRDefault="000A72C9">
      <w:pPr>
        <w:pStyle w:val="af6"/>
        <w:ind w:leftChars="-191" w:left="-1" w:hangingChars="145" w:hanging="423"/>
        <w:rPr>
          <w:lang w:eastAsia="zh-CN"/>
        </w:rPr>
      </w:pPr>
      <w:bookmarkStart w:id="48" w:name="_Toc11861"/>
      <w:r>
        <w:rPr>
          <w:lang w:eastAsia="zh-CN"/>
        </w:rPr>
        <w:t>投标人须知前附表</w:t>
      </w:r>
      <w:bookmarkEnd w:id="48"/>
    </w:p>
    <w:tbl>
      <w:tblPr>
        <w:tblW w:w="977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9"/>
        <w:gridCol w:w="1838"/>
        <w:gridCol w:w="6841"/>
      </w:tblGrid>
      <w:tr w:rsidR="000A72C9">
        <w:trPr>
          <w:trHeight w:val="23"/>
        </w:trPr>
        <w:tc>
          <w:tcPr>
            <w:tcW w:w="1099" w:type="dxa"/>
          </w:tcPr>
          <w:p w:rsidR="000A72C9" w:rsidRDefault="000A72C9">
            <w:pPr>
              <w:pStyle w:val="afff1"/>
            </w:pPr>
            <w:r>
              <w:t>条款号</w:t>
            </w:r>
          </w:p>
        </w:tc>
        <w:tc>
          <w:tcPr>
            <w:tcW w:w="1838" w:type="dxa"/>
            <w:vAlign w:val="center"/>
          </w:tcPr>
          <w:p w:rsidR="000A72C9" w:rsidRDefault="000A72C9">
            <w:pPr>
              <w:pStyle w:val="afff1"/>
            </w:pPr>
            <w:r>
              <w:t>条款名称</w:t>
            </w:r>
          </w:p>
        </w:tc>
        <w:tc>
          <w:tcPr>
            <w:tcW w:w="6841" w:type="dxa"/>
            <w:vAlign w:val="center"/>
          </w:tcPr>
          <w:p w:rsidR="000A72C9" w:rsidRDefault="000A72C9">
            <w:pPr>
              <w:pStyle w:val="afff1"/>
            </w:pPr>
            <w:r>
              <w:t>编列内容</w:t>
            </w:r>
          </w:p>
        </w:tc>
      </w:tr>
      <w:tr w:rsidR="000A72C9">
        <w:trPr>
          <w:trHeight w:val="23"/>
        </w:trPr>
        <w:tc>
          <w:tcPr>
            <w:tcW w:w="1099" w:type="dxa"/>
            <w:vAlign w:val="center"/>
          </w:tcPr>
          <w:p w:rsidR="000A72C9" w:rsidRDefault="000A72C9">
            <w:pPr>
              <w:pStyle w:val="afa"/>
            </w:pPr>
            <w:r>
              <w:t>1.1.2</w:t>
            </w:r>
          </w:p>
        </w:tc>
        <w:tc>
          <w:tcPr>
            <w:tcW w:w="1838" w:type="dxa"/>
            <w:vAlign w:val="center"/>
          </w:tcPr>
          <w:p w:rsidR="000A72C9" w:rsidRDefault="000A72C9">
            <w:pPr>
              <w:pStyle w:val="afa"/>
            </w:pPr>
            <w:r>
              <w:rPr>
                <w:rFonts w:hint="eastAsia"/>
              </w:rPr>
              <w:t>招标人</w:t>
            </w:r>
          </w:p>
        </w:tc>
        <w:tc>
          <w:tcPr>
            <w:tcW w:w="6841" w:type="dxa"/>
            <w:vAlign w:val="center"/>
          </w:tcPr>
          <w:p w:rsidR="000A72C9" w:rsidRDefault="000A72C9">
            <w:pPr>
              <w:pStyle w:val="af5"/>
              <w:jc w:val="both"/>
              <w:rPr>
                <w:lang w:eastAsia="zh-CN"/>
              </w:rPr>
            </w:pPr>
            <w:r>
              <w:rPr>
                <w:rFonts w:hint="eastAsia"/>
                <w:lang w:eastAsia="zh-CN"/>
              </w:rPr>
              <w:t>见招标公告</w:t>
            </w:r>
          </w:p>
        </w:tc>
      </w:tr>
      <w:tr w:rsidR="000A72C9">
        <w:trPr>
          <w:trHeight w:val="23"/>
        </w:trPr>
        <w:tc>
          <w:tcPr>
            <w:tcW w:w="1099" w:type="dxa"/>
            <w:vAlign w:val="center"/>
          </w:tcPr>
          <w:p w:rsidR="000A72C9" w:rsidRDefault="000A72C9">
            <w:pPr>
              <w:pStyle w:val="afa"/>
            </w:pPr>
            <w:r>
              <w:t>1.1.3</w:t>
            </w:r>
          </w:p>
        </w:tc>
        <w:tc>
          <w:tcPr>
            <w:tcW w:w="1838" w:type="dxa"/>
            <w:vAlign w:val="center"/>
          </w:tcPr>
          <w:p w:rsidR="000A72C9" w:rsidRDefault="000A72C9">
            <w:pPr>
              <w:pStyle w:val="afa"/>
            </w:pPr>
            <w:r>
              <w:t>招标机构</w:t>
            </w:r>
          </w:p>
        </w:tc>
        <w:tc>
          <w:tcPr>
            <w:tcW w:w="6841" w:type="dxa"/>
            <w:vAlign w:val="center"/>
          </w:tcPr>
          <w:p w:rsidR="000A72C9" w:rsidRDefault="000A72C9">
            <w:pPr>
              <w:pStyle w:val="af5"/>
              <w:jc w:val="both"/>
              <w:rPr>
                <w:lang w:eastAsia="zh-CN"/>
              </w:rPr>
            </w:pPr>
            <w:r>
              <w:rPr>
                <w:rFonts w:hint="eastAsia"/>
                <w:lang w:eastAsia="zh-CN"/>
              </w:rPr>
              <w:t>见招标公告</w:t>
            </w:r>
          </w:p>
        </w:tc>
      </w:tr>
      <w:tr w:rsidR="000A72C9">
        <w:trPr>
          <w:trHeight w:val="23"/>
        </w:trPr>
        <w:tc>
          <w:tcPr>
            <w:tcW w:w="1099" w:type="dxa"/>
            <w:vAlign w:val="center"/>
          </w:tcPr>
          <w:p w:rsidR="000A72C9" w:rsidRDefault="000A72C9">
            <w:pPr>
              <w:pStyle w:val="afa"/>
            </w:pPr>
            <w:r>
              <w:t>1.1.4</w:t>
            </w:r>
          </w:p>
        </w:tc>
        <w:tc>
          <w:tcPr>
            <w:tcW w:w="1838" w:type="dxa"/>
            <w:vAlign w:val="center"/>
          </w:tcPr>
          <w:p w:rsidR="000A72C9" w:rsidRDefault="000A72C9">
            <w:pPr>
              <w:pStyle w:val="afa"/>
            </w:pPr>
            <w:r>
              <w:rPr>
                <w:rFonts w:hint="eastAsia"/>
              </w:rPr>
              <w:t>招标项目名称</w:t>
            </w:r>
          </w:p>
        </w:tc>
        <w:tc>
          <w:tcPr>
            <w:tcW w:w="6841" w:type="dxa"/>
            <w:vAlign w:val="center"/>
          </w:tcPr>
          <w:p w:rsidR="000A72C9" w:rsidRDefault="000A72C9">
            <w:pPr>
              <w:pStyle w:val="af5"/>
              <w:jc w:val="both"/>
            </w:pPr>
            <w:r>
              <w:rPr>
                <w:rFonts w:hint="eastAsia"/>
                <w:lang w:eastAsia="zh-CN"/>
              </w:rPr>
              <w:t>见招标公告</w:t>
            </w:r>
          </w:p>
        </w:tc>
      </w:tr>
      <w:tr w:rsidR="000A72C9">
        <w:trPr>
          <w:trHeight w:val="23"/>
        </w:trPr>
        <w:tc>
          <w:tcPr>
            <w:tcW w:w="1099" w:type="dxa"/>
            <w:vAlign w:val="center"/>
          </w:tcPr>
          <w:p w:rsidR="000A72C9" w:rsidRDefault="000A72C9">
            <w:pPr>
              <w:pStyle w:val="afa"/>
            </w:pPr>
            <w:r>
              <w:t>1.1.5</w:t>
            </w:r>
          </w:p>
        </w:tc>
        <w:tc>
          <w:tcPr>
            <w:tcW w:w="1838" w:type="dxa"/>
            <w:vAlign w:val="center"/>
          </w:tcPr>
          <w:p w:rsidR="000A72C9" w:rsidRDefault="000A72C9">
            <w:pPr>
              <w:pStyle w:val="afa"/>
            </w:pPr>
            <w:r>
              <w:rPr>
                <w:rFonts w:hint="eastAsia"/>
              </w:rPr>
              <w:t>工程项目名称</w:t>
            </w:r>
          </w:p>
        </w:tc>
        <w:tc>
          <w:tcPr>
            <w:tcW w:w="6841" w:type="dxa"/>
            <w:vAlign w:val="center"/>
          </w:tcPr>
          <w:p w:rsidR="000A72C9" w:rsidRDefault="000A72C9">
            <w:pPr>
              <w:pStyle w:val="af5"/>
              <w:jc w:val="both"/>
            </w:pPr>
            <w:r>
              <w:rPr>
                <w:rFonts w:hint="eastAsia"/>
                <w:lang w:eastAsia="zh-CN"/>
              </w:rPr>
              <w:t>见招标公告</w:t>
            </w:r>
          </w:p>
        </w:tc>
      </w:tr>
      <w:tr w:rsidR="000A72C9">
        <w:trPr>
          <w:trHeight w:val="23"/>
        </w:trPr>
        <w:tc>
          <w:tcPr>
            <w:tcW w:w="1099" w:type="dxa"/>
            <w:vAlign w:val="center"/>
          </w:tcPr>
          <w:p w:rsidR="000A72C9" w:rsidRDefault="000A72C9">
            <w:pPr>
              <w:pStyle w:val="afa"/>
            </w:pPr>
            <w:r>
              <w:t>1.2.1</w:t>
            </w:r>
          </w:p>
        </w:tc>
        <w:tc>
          <w:tcPr>
            <w:tcW w:w="1838" w:type="dxa"/>
            <w:vAlign w:val="center"/>
          </w:tcPr>
          <w:p w:rsidR="000A72C9" w:rsidRDefault="000A72C9">
            <w:pPr>
              <w:pStyle w:val="afa"/>
            </w:pPr>
            <w:r>
              <w:rPr>
                <w:rFonts w:hint="eastAsia"/>
              </w:rPr>
              <w:t>资金来源及比例</w:t>
            </w:r>
          </w:p>
        </w:tc>
        <w:tc>
          <w:tcPr>
            <w:tcW w:w="6841" w:type="dxa"/>
            <w:vAlign w:val="center"/>
          </w:tcPr>
          <w:p w:rsidR="000A72C9" w:rsidRDefault="000A72C9">
            <w:pPr>
              <w:pStyle w:val="af5"/>
              <w:jc w:val="both"/>
            </w:pPr>
            <w:r>
              <w:rPr>
                <w:rFonts w:hint="eastAsia"/>
                <w:lang w:eastAsia="zh-CN"/>
              </w:rPr>
              <w:t>见招标公告</w:t>
            </w:r>
          </w:p>
        </w:tc>
      </w:tr>
      <w:tr w:rsidR="000A72C9">
        <w:trPr>
          <w:trHeight w:val="23"/>
        </w:trPr>
        <w:tc>
          <w:tcPr>
            <w:tcW w:w="1099" w:type="dxa"/>
            <w:vAlign w:val="center"/>
          </w:tcPr>
          <w:p w:rsidR="000A72C9" w:rsidRDefault="000A72C9">
            <w:pPr>
              <w:pStyle w:val="afa"/>
            </w:pPr>
            <w:r>
              <w:t>1.2.2</w:t>
            </w:r>
          </w:p>
        </w:tc>
        <w:tc>
          <w:tcPr>
            <w:tcW w:w="1838" w:type="dxa"/>
            <w:vAlign w:val="center"/>
          </w:tcPr>
          <w:p w:rsidR="000A72C9" w:rsidRDefault="000A72C9">
            <w:pPr>
              <w:pStyle w:val="afa"/>
            </w:pPr>
            <w:r>
              <w:rPr>
                <w:rFonts w:hint="eastAsia"/>
              </w:rPr>
              <w:t>资金落实情况</w:t>
            </w:r>
          </w:p>
        </w:tc>
        <w:tc>
          <w:tcPr>
            <w:tcW w:w="6841" w:type="dxa"/>
            <w:vAlign w:val="center"/>
          </w:tcPr>
          <w:p w:rsidR="000A72C9" w:rsidRDefault="000A72C9">
            <w:pPr>
              <w:pStyle w:val="af5"/>
              <w:jc w:val="both"/>
            </w:pPr>
            <w:r>
              <w:rPr>
                <w:rFonts w:hint="eastAsia"/>
              </w:rPr>
              <w:t>已落实</w:t>
            </w:r>
          </w:p>
        </w:tc>
      </w:tr>
      <w:tr w:rsidR="000A72C9">
        <w:trPr>
          <w:trHeight w:val="23"/>
        </w:trPr>
        <w:tc>
          <w:tcPr>
            <w:tcW w:w="1099" w:type="dxa"/>
            <w:vAlign w:val="center"/>
          </w:tcPr>
          <w:p w:rsidR="000A72C9" w:rsidRDefault="000A72C9">
            <w:pPr>
              <w:pStyle w:val="afa"/>
            </w:pPr>
            <w:r>
              <w:t>1.3.1</w:t>
            </w:r>
          </w:p>
        </w:tc>
        <w:tc>
          <w:tcPr>
            <w:tcW w:w="1838" w:type="dxa"/>
            <w:vAlign w:val="center"/>
          </w:tcPr>
          <w:p w:rsidR="000A72C9" w:rsidRDefault="000A72C9">
            <w:pPr>
              <w:pStyle w:val="afa"/>
            </w:pPr>
            <w:r>
              <w:rPr>
                <w:rFonts w:hint="eastAsia"/>
              </w:rPr>
              <w:t>招标范围</w:t>
            </w:r>
          </w:p>
        </w:tc>
        <w:tc>
          <w:tcPr>
            <w:tcW w:w="6841" w:type="dxa"/>
            <w:vAlign w:val="center"/>
          </w:tcPr>
          <w:p w:rsidR="000A72C9" w:rsidRDefault="000A72C9">
            <w:pPr>
              <w:pStyle w:val="af5"/>
              <w:jc w:val="both"/>
            </w:pPr>
            <w:r>
              <w:rPr>
                <w:rFonts w:hint="eastAsia"/>
                <w:lang w:eastAsia="zh-CN"/>
              </w:rPr>
              <w:t>见招标公告</w:t>
            </w:r>
          </w:p>
        </w:tc>
      </w:tr>
      <w:tr w:rsidR="000A72C9">
        <w:trPr>
          <w:trHeight w:val="23"/>
        </w:trPr>
        <w:tc>
          <w:tcPr>
            <w:tcW w:w="1099" w:type="dxa"/>
            <w:vAlign w:val="center"/>
          </w:tcPr>
          <w:p w:rsidR="000A72C9" w:rsidRDefault="000A72C9">
            <w:pPr>
              <w:pStyle w:val="afa"/>
            </w:pPr>
            <w:r>
              <w:t>1.3.2</w:t>
            </w:r>
          </w:p>
        </w:tc>
        <w:tc>
          <w:tcPr>
            <w:tcW w:w="1838" w:type="dxa"/>
            <w:vAlign w:val="center"/>
          </w:tcPr>
          <w:p w:rsidR="000A72C9" w:rsidRDefault="000A72C9">
            <w:pPr>
              <w:pStyle w:val="afa"/>
            </w:pPr>
            <w:r>
              <w:rPr>
                <w:rFonts w:hint="eastAsia"/>
              </w:rPr>
              <w:t>交货期</w:t>
            </w:r>
          </w:p>
        </w:tc>
        <w:tc>
          <w:tcPr>
            <w:tcW w:w="6841" w:type="dxa"/>
            <w:vAlign w:val="center"/>
          </w:tcPr>
          <w:p w:rsidR="000A72C9" w:rsidRDefault="000A72C9">
            <w:pPr>
              <w:pStyle w:val="af5"/>
              <w:jc w:val="both"/>
              <w:rPr>
                <w:lang w:eastAsia="zh-CN"/>
              </w:rPr>
            </w:pPr>
            <w:r>
              <w:rPr>
                <w:rFonts w:hint="eastAsia"/>
                <w:lang w:eastAsia="zh-CN"/>
              </w:rPr>
              <w:t>见招标公告</w:t>
            </w:r>
          </w:p>
        </w:tc>
      </w:tr>
      <w:tr w:rsidR="000A72C9">
        <w:trPr>
          <w:trHeight w:val="23"/>
        </w:trPr>
        <w:tc>
          <w:tcPr>
            <w:tcW w:w="1099" w:type="dxa"/>
            <w:vAlign w:val="center"/>
          </w:tcPr>
          <w:p w:rsidR="000A72C9" w:rsidRDefault="000A72C9">
            <w:pPr>
              <w:pStyle w:val="afa"/>
            </w:pPr>
            <w:r>
              <w:t>1.3.3</w:t>
            </w:r>
          </w:p>
        </w:tc>
        <w:tc>
          <w:tcPr>
            <w:tcW w:w="1838" w:type="dxa"/>
            <w:vAlign w:val="center"/>
          </w:tcPr>
          <w:p w:rsidR="000A72C9" w:rsidRDefault="000A72C9">
            <w:pPr>
              <w:pStyle w:val="afa"/>
            </w:pPr>
            <w:r>
              <w:rPr>
                <w:rFonts w:hint="eastAsia"/>
              </w:rPr>
              <w:t>交货地点</w:t>
            </w:r>
          </w:p>
        </w:tc>
        <w:tc>
          <w:tcPr>
            <w:tcW w:w="6841" w:type="dxa"/>
            <w:vAlign w:val="center"/>
          </w:tcPr>
          <w:p w:rsidR="000A72C9" w:rsidRDefault="000A72C9">
            <w:pPr>
              <w:pStyle w:val="af5"/>
              <w:jc w:val="both"/>
            </w:pPr>
            <w:r>
              <w:rPr>
                <w:rFonts w:hint="eastAsia"/>
                <w:lang w:eastAsia="zh-CN"/>
              </w:rPr>
              <w:t>见招标公告</w:t>
            </w:r>
          </w:p>
        </w:tc>
      </w:tr>
      <w:tr w:rsidR="000A72C9">
        <w:trPr>
          <w:trHeight w:val="23"/>
        </w:trPr>
        <w:tc>
          <w:tcPr>
            <w:tcW w:w="1099" w:type="dxa"/>
            <w:vAlign w:val="center"/>
          </w:tcPr>
          <w:p w:rsidR="000A72C9" w:rsidRDefault="000A72C9">
            <w:pPr>
              <w:pStyle w:val="afa"/>
            </w:pPr>
            <w:r>
              <w:t>1.3.4</w:t>
            </w:r>
          </w:p>
        </w:tc>
        <w:tc>
          <w:tcPr>
            <w:tcW w:w="1838" w:type="dxa"/>
            <w:vAlign w:val="center"/>
          </w:tcPr>
          <w:p w:rsidR="000A72C9" w:rsidRDefault="000A72C9">
            <w:pPr>
              <w:pStyle w:val="afa"/>
            </w:pPr>
            <w:r>
              <w:rPr>
                <w:rFonts w:hint="eastAsia"/>
              </w:rPr>
              <w:t>技术性能指标</w:t>
            </w:r>
          </w:p>
        </w:tc>
        <w:tc>
          <w:tcPr>
            <w:tcW w:w="6841" w:type="dxa"/>
            <w:vAlign w:val="center"/>
          </w:tcPr>
          <w:p w:rsidR="000A72C9" w:rsidRDefault="000A72C9">
            <w:pPr>
              <w:pStyle w:val="af5"/>
              <w:jc w:val="both"/>
            </w:pPr>
            <w:r>
              <w:rPr>
                <w:rFonts w:hint="eastAsia"/>
              </w:rPr>
              <w:t>详见第五章供货要求</w:t>
            </w:r>
          </w:p>
        </w:tc>
      </w:tr>
      <w:tr w:rsidR="000A72C9">
        <w:trPr>
          <w:trHeight w:val="23"/>
        </w:trPr>
        <w:tc>
          <w:tcPr>
            <w:tcW w:w="1099" w:type="dxa"/>
            <w:vAlign w:val="center"/>
          </w:tcPr>
          <w:p w:rsidR="000A72C9" w:rsidRDefault="000A72C9">
            <w:pPr>
              <w:pStyle w:val="afa"/>
            </w:pPr>
            <w:r>
              <w:t>1.4.1</w:t>
            </w:r>
          </w:p>
        </w:tc>
        <w:tc>
          <w:tcPr>
            <w:tcW w:w="1838" w:type="dxa"/>
            <w:vAlign w:val="center"/>
          </w:tcPr>
          <w:p w:rsidR="000A72C9" w:rsidRDefault="000A72C9">
            <w:pPr>
              <w:pStyle w:val="afa"/>
              <w:rPr>
                <w:lang w:eastAsia="zh-CN"/>
              </w:rPr>
            </w:pPr>
            <w:r>
              <w:rPr>
                <w:rFonts w:hint="eastAsia"/>
                <w:lang w:eastAsia="zh-CN"/>
              </w:rPr>
              <w:t>投标人资质条件、能力、信誉</w:t>
            </w:r>
          </w:p>
        </w:tc>
        <w:tc>
          <w:tcPr>
            <w:tcW w:w="6841" w:type="dxa"/>
            <w:vAlign w:val="center"/>
          </w:tcPr>
          <w:p w:rsidR="000A72C9" w:rsidRDefault="000A72C9">
            <w:pPr>
              <w:pStyle w:val="af5"/>
              <w:jc w:val="both"/>
            </w:pPr>
            <w:r>
              <w:rPr>
                <w:rFonts w:hint="eastAsia"/>
                <w:lang w:eastAsia="zh-CN"/>
              </w:rPr>
              <w:t>见招标公告</w:t>
            </w:r>
          </w:p>
        </w:tc>
      </w:tr>
      <w:tr w:rsidR="000A72C9">
        <w:trPr>
          <w:trHeight w:val="23"/>
        </w:trPr>
        <w:tc>
          <w:tcPr>
            <w:tcW w:w="1099" w:type="dxa"/>
            <w:vAlign w:val="center"/>
          </w:tcPr>
          <w:p w:rsidR="000A72C9" w:rsidRDefault="000A72C9">
            <w:pPr>
              <w:pStyle w:val="afa"/>
            </w:pPr>
            <w:r>
              <w:t>1.4.2</w:t>
            </w:r>
          </w:p>
        </w:tc>
        <w:tc>
          <w:tcPr>
            <w:tcW w:w="1838" w:type="dxa"/>
            <w:vAlign w:val="center"/>
          </w:tcPr>
          <w:p w:rsidR="000A72C9" w:rsidRDefault="000A72C9">
            <w:pPr>
              <w:pStyle w:val="afa"/>
            </w:pPr>
            <w:r>
              <w:rPr>
                <w:rFonts w:hint="eastAsia"/>
              </w:rPr>
              <w:t>是否接受联合体投标</w:t>
            </w:r>
          </w:p>
        </w:tc>
        <w:tc>
          <w:tcPr>
            <w:tcW w:w="6841" w:type="dxa"/>
            <w:vAlign w:val="center"/>
          </w:tcPr>
          <w:p w:rsidR="000A72C9" w:rsidRDefault="000A72C9">
            <w:pPr>
              <w:pStyle w:val="af5"/>
              <w:jc w:val="both"/>
              <w:rPr>
                <w:lang w:eastAsia="zh-CN"/>
              </w:rPr>
            </w:pPr>
            <w:r>
              <w:rPr>
                <w:rFonts w:hint="eastAsia"/>
                <w:lang w:eastAsia="zh-CN"/>
              </w:rPr>
              <w:t>见招标公告</w:t>
            </w:r>
          </w:p>
        </w:tc>
      </w:tr>
      <w:tr w:rsidR="000A72C9">
        <w:trPr>
          <w:trHeight w:val="23"/>
        </w:trPr>
        <w:tc>
          <w:tcPr>
            <w:tcW w:w="1099" w:type="dxa"/>
            <w:vAlign w:val="center"/>
          </w:tcPr>
          <w:p w:rsidR="000A72C9" w:rsidRDefault="000A72C9">
            <w:pPr>
              <w:pStyle w:val="afa"/>
            </w:pPr>
            <w:r>
              <w:t>1.4.3</w:t>
            </w:r>
          </w:p>
        </w:tc>
        <w:tc>
          <w:tcPr>
            <w:tcW w:w="1838" w:type="dxa"/>
            <w:vAlign w:val="center"/>
          </w:tcPr>
          <w:p w:rsidR="000A72C9" w:rsidRDefault="000A72C9">
            <w:pPr>
              <w:pStyle w:val="afa"/>
              <w:rPr>
                <w:lang w:eastAsia="zh-CN"/>
              </w:rPr>
            </w:pPr>
            <w:r>
              <w:rPr>
                <w:rFonts w:hint="eastAsia"/>
                <w:lang w:eastAsia="zh-CN"/>
              </w:rPr>
              <w:t>投标人不得存在的其他情形</w:t>
            </w:r>
          </w:p>
        </w:tc>
        <w:tc>
          <w:tcPr>
            <w:tcW w:w="6841" w:type="dxa"/>
            <w:vAlign w:val="center"/>
          </w:tcPr>
          <w:p w:rsidR="000A72C9" w:rsidRDefault="000A72C9">
            <w:pPr>
              <w:pStyle w:val="af5"/>
              <w:jc w:val="both"/>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0A72C9" w:rsidRDefault="000A72C9">
            <w:pPr>
              <w:pStyle w:val="af5"/>
              <w:ind w:left="34"/>
              <w:jc w:val="both"/>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0A72C9" w:rsidRDefault="000A72C9">
            <w:pPr>
              <w:pStyle w:val="af5"/>
              <w:ind w:left="34"/>
              <w:jc w:val="both"/>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0A72C9" w:rsidRDefault="000A72C9">
            <w:pPr>
              <w:pStyle w:val="af5"/>
              <w:ind w:left="34"/>
              <w:jc w:val="both"/>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tc>
      </w:tr>
      <w:tr w:rsidR="000A72C9">
        <w:trPr>
          <w:trHeight w:val="23"/>
        </w:trPr>
        <w:tc>
          <w:tcPr>
            <w:tcW w:w="1099" w:type="dxa"/>
            <w:vAlign w:val="center"/>
          </w:tcPr>
          <w:p w:rsidR="000A72C9" w:rsidRDefault="000A72C9">
            <w:pPr>
              <w:pStyle w:val="afa"/>
            </w:pPr>
            <w:r>
              <w:t>1.9.1</w:t>
            </w:r>
          </w:p>
        </w:tc>
        <w:tc>
          <w:tcPr>
            <w:tcW w:w="1838" w:type="dxa"/>
            <w:vAlign w:val="center"/>
          </w:tcPr>
          <w:p w:rsidR="000A72C9" w:rsidRDefault="000A72C9">
            <w:pPr>
              <w:pStyle w:val="afa"/>
            </w:pPr>
            <w:r>
              <w:rPr>
                <w:rFonts w:hint="eastAsia"/>
              </w:rPr>
              <w:t>投标预备会</w:t>
            </w:r>
          </w:p>
        </w:tc>
        <w:tc>
          <w:tcPr>
            <w:tcW w:w="6841" w:type="dxa"/>
            <w:vAlign w:val="center"/>
          </w:tcPr>
          <w:p w:rsidR="000A72C9" w:rsidRDefault="000A72C9">
            <w:pPr>
              <w:pStyle w:val="af5"/>
              <w:jc w:val="both"/>
              <w:rPr>
                <w:lang w:eastAsia="zh-CN"/>
              </w:rPr>
            </w:pPr>
            <w:r>
              <w:rPr>
                <w:lang w:eastAsia="zh-CN"/>
              </w:rPr>
              <w:t>不</w:t>
            </w:r>
            <w:r>
              <w:rPr>
                <w:rFonts w:hint="eastAsia"/>
                <w:lang w:eastAsia="zh-CN"/>
              </w:rPr>
              <w:t>召开</w:t>
            </w:r>
          </w:p>
        </w:tc>
      </w:tr>
      <w:tr w:rsidR="000A72C9">
        <w:trPr>
          <w:trHeight w:val="23"/>
        </w:trPr>
        <w:tc>
          <w:tcPr>
            <w:tcW w:w="1099" w:type="dxa"/>
            <w:vMerge w:val="restart"/>
            <w:vAlign w:val="center"/>
          </w:tcPr>
          <w:p w:rsidR="000A72C9" w:rsidRDefault="000A72C9">
            <w:pPr>
              <w:pStyle w:val="afa"/>
            </w:pPr>
            <w:r>
              <w:t>1.9.2</w:t>
            </w:r>
          </w:p>
        </w:tc>
        <w:tc>
          <w:tcPr>
            <w:tcW w:w="1838" w:type="dxa"/>
            <w:vMerge w:val="restart"/>
            <w:vAlign w:val="center"/>
          </w:tcPr>
          <w:p w:rsidR="000A72C9" w:rsidRDefault="000A72C9">
            <w:pPr>
              <w:pStyle w:val="afa"/>
              <w:rPr>
                <w:lang w:eastAsia="zh-CN"/>
              </w:rPr>
            </w:pPr>
            <w:r>
              <w:rPr>
                <w:rFonts w:hint="eastAsia"/>
                <w:lang w:eastAsia="zh-CN"/>
              </w:rPr>
              <w:t>投标人在投标预备会前提出问题</w:t>
            </w:r>
          </w:p>
        </w:tc>
        <w:tc>
          <w:tcPr>
            <w:tcW w:w="6841" w:type="dxa"/>
            <w:tcBorders>
              <w:bottom w:val="single" w:sz="4" w:space="0" w:color="auto"/>
            </w:tcBorders>
            <w:vAlign w:val="center"/>
          </w:tcPr>
          <w:p w:rsidR="000A72C9" w:rsidRDefault="000A72C9">
            <w:pPr>
              <w:pStyle w:val="af5"/>
              <w:jc w:val="both"/>
              <w:rPr>
                <w:lang w:eastAsia="zh-CN"/>
              </w:rPr>
            </w:pPr>
            <w:r>
              <w:rPr>
                <w:rFonts w:hint="eastAsia"/>
              </w:rPr>
              <w:t>时间：</w:t>
            </w:r>
            <w:r>
              <w:rPr>
                <w:rFonts w:hint="eastAsia"/>
                <w:lang w:eastAsia="zh-CN"/>
              </w:rPr>
              <w:t>/</w:t>
            </w:r>
          </w:p>
        </w:tc>
      </w:tr>
      <w:tr w:rsidR="000A72C9">
        <w:trPr>
          <w:trHeight w:val="23"/>
        </w:trPr>
        <w:tc>
          <w:tcPr>
            <w:tcW w:w="1099" w:type="dxa"/>
            <w:vMerge/>
            <w:vAlign w:val="center"/>
          </w:tcPr>
          <w:p w:rsidR="000A72C9" w:rsidRDefault="000A72C9">
            <w:pPr>
              <w:pStyle w:val="afa"/>
            </w:pPr>
          </w:p>
        </w:tc>
        <w:tc>
          <w:tcPr>
            <w:tcW w:w="1838" w:type="dxa"/>
            <w:vMerge/>
            <w:vAlign w:val="center"/>
          </w:tcPr>
          <w:p w:rsidR="000A72C9" w:rsidRDefault="000A72C9">
            <w:pPr>
              <w:pStyle w:val="afa"/>
              <w:rPr>
                <w:rFonts w:hint="eastAsia"/>
              </w:rPr>
            </w:pPr>
          </w:p>
        </w:tc>
        <w:tc>
          <w:tcPr>
            <w:tcW w:w="6841" w:type="dxa"/>
            <w:tcBorders>
              <w:top w:val="single" w:sz="4" w:space="0" w:color="auto"/>
            </w:tcBorders>
            <w:vAlign w:val="center"/>
          </w:tcPr>
          <w:p w:rsidR="000A72C9" w:rsidRDefault="000A72C9">
            <w:pPr>
              <w:pStyle w:val="af5"/>
              <w:jc w:val="both"/>
              <w:rPr>
                <w:rFonts w:hint="eastAsia"/>
                <w:lang w:eastAsia="zh-CN"/>
              </w:rPr>
            </w:pPr>
            <w:r>
              <w:rPr>
                <w:rFonts w:hint="eastAsia"/>
              </w:rPr>
              <w:t>形式：</w:t>
            </w:r>
            <w:r>
              <w:rPr>
                <w:rFonts w:hint="eastAsia"/>
                <w:lang w:eastAsia="zh-CN"/>
              </w:rPr>
              <w:t>/</w:t>
            </w:r>
          </w:p>
        </w:tc>
      </w:tr>
      <w:tr w:rsidR="000A72C9">
        <w:trPr>
          <w:trHeight w:val="23"/>
        </w:trPr>
        <w:tc>
          <w:tcPr>
            <w:tcW w:w="1099" w:type="dxa"/>
            <w:vAlign w:val="center"/>
          </w:tcPr>
          <w:p w:rsidR="000A72C9" w:rsidRDefault="000A72C9">
            <w:pPr>
              <w:pStyle w:val="afa"/>
            </w:pPr>
            <w:r>
              <w:t>1.9.3</w:t>
            </w:r>
          </w:p>
        </w:tc>
        <w:tc>
          <w:tcPr>
            <w:tcW w:w="1838" w:type="dxa"/>
            <w:vAlign w:val="center"/>
          </w:tcPr>
          <w:p w:rsidR="000A72C9" w:rsidRDefault="000A72C9">
            <w:pPr>
              <w:pStyle w:val="afa"/>
              <w:rPr>
                <w:lang w:eastAsia="zh-CN"/>
              </w:rPr>
            </w:pPr>
            <w:r>
              <w:rPr>
                <w:rFonts w:hint="eastAsia"/>
                <w:lang w:eastAsia="zh-CN"/>
              </w:rPr>
              <w:t>招标文件澄清发出的形式</w:t>
            </w:r>
          </w:p>
        </w:tc>
        <w:tc>
          <w:tcPr>
            <w:tcW w:w="6841" w:type="dxa"/>
            <w:vAlign w:val="center"/>
          </w:tcPr>
          <w:p w:rsidR="000A72C9" w:rsidRDefault="000A72C9">
            <w:pPr>
              <w:pStyle w:val="af5"/>
              <w:jc w:val="both"/>
              <w:rPr>
                <w:rFonts w:hint="eastAsia"/>
                <w:lang w:eastAsia="zh-CN"/>
              </w:rPr>
            </w:pPr>
            <w:r>
              <w:rPr>
                <w:rFonts w:hint="eastAsia"/>
                <w:lang w:eastAsia="zh-CN"/>
              </w:rPr>
              <w:t>在</w:t>
            </w:r>
            <w:r>
              <w:rPr>
                <w:lang w:eastAsia="zh-CN"/>
              </w:rPr>
              <w:t>中国石油电子招标投标平台</w:t>
            </w:r>
            <w:r>
              <w:rPr>
                <w:rFonts w:hint="eastAsia"/>
                <w:lang w:eastAsia="zh-CN"/>
              </w:rPr>
              <w:t>上发出澄清</w:t>
            </w:r>
          </w:p>
        </w:tc>
      </w:tr>
      <w:tr w:rsidR="000A72C9">
        <w:trPr>
          <w:trHeight w:val="23"/>
        </w:trPr>
        <w:tc>
          <w:tcPr>
            <w:tcW w:w="1099" w:type="dxa"/>
            <w:vAlign w:val="center"/>
          </w:tcPr>
          <w:p w:rsidR="000A72C9" w:rsidRDefault="000A72C9">
            <w:pPr>
              <w:pStyle w:val="afa"/>
            </w:pPr>
            <w:r>
              <w:t>1.10.1</w:t>
            </w:r>
          </w:p>
        </w:tc>
        <w:tc>
          <w:tcPr>
            <w:tcW w:w="1838" w:type="dxa"/>
            <w:vAlign w:val="center"/>
          </w:tcPr>
          <w:p w:rsidR="000A72C9" w:rsidRDefault="000A72C9">
            <w:pPr>
              <w:pStyle w:val="afa"/>
            </w:pPr>
            <w:r>
              <w:rPr>
                <w:rFonts w:hint="eastAsia"/>
              </w:rPr>
              <w:t>分包</w:t>
            </w:r>
          </w:p>
        </w:tc>
        <w:tc>
          <w:tcPr>
            <w:tcW w:w="6841" w:type="dxa"/>
            <w:vAlign w:val="center"/>
          </w:tcPr>
          <w:p w:rsidR="000A72C9" w:rsidRDefault="000A72C9">
            <w:pPr>
              <w:pStyle w:val="af5"/>
              <w:jc w:val="both"/>
              <w:rPr>
                <w:rFonts w:ascii="Times New Roman" w:hAnsi="Times New Roman"/>
                <w:lang w:eastAsia="zh-CN"/>
              </w:rPr>
            </w:pPr>
            <w:r>
              <w:rPr>
                <w:rFonts w:ascii="Times New Roman" w:hAnsi="Times New Roman"/>
                <w:lang w:eastAsia="zh-CN"/>
              </w:rPr>
              <w:t>不允许</w:t>
            </w:r>
          </w:p>
        </w:tc>
      </w:tr>
      <w:tr w:rsidR="000A72C9">
        <w:trPr>
          <w:trHeight w:val="23"/>
        </w:trPr>
        <w:tc>
          <w:tcPr>
            <w:tcW w:w="1099" w:type="dxa"/>
            <w:vAlign w:val="center"/>
          </w:tcPr>
          <w:p w:rsidR="000A72C9" w:rsidRDefault="000A72C9">
            <w:pPr>
              <w:pStyle w:val="afa"/>
            </w:pPr>
            <w:r>
              <w:t>1.11.1</w:t>
            </w:r>
          </w:p>
        </w:tc>
        <w:tc>
          <w:tcPr>
            <w:tcW w:w="1838" w:type="dxa"/>
            <w:vAlign w:val="center"/>
          </w:tcPr>
          <w:p w:rsidR="000A72C9" w:rsidRDefault="000A72C9">
            <w:pPr>
              <w:pStyle w:val="afa"/>
            </w:pPr>
            <w:r>
              <w:rPr>
                <w:rFonts w:hint="eastAsia"/>
              </w:rPr>
              <w:t>实质性要求和条件</w:t>
            </w:r>
          </w:p>
        </w:tc>
        <w:tc>
          <w:tcPr>
            <w:tcW w:w="6841" w:type="dxa"/>
            <w:vAlign w:val="center"/>
          </w:tcPr>
          <w:p w:rsidR="000A72C9" w:rsidRDefault="000A72C9">
            <w:pPr>
              <w:pStyle w:val="af5"/>
              <w:jc w:val="both"/>
            </w:pPr>
            <w:r>
              <w:rPr>
                <w:rFonts w:hint="eastAsia"/>
              </w:rPr>
              <w:t>详见第三章评标办法</w:t>
            </w:r>
          </w:p>
        </w:tc>
      </w:tr>
      <w:tr w:rsidR="000A72C9">
        <w:trPr>
          <w:trHeight w:val="23"/>
        </w:trPr>
        <w:tc>
          <w:tcPr>
            <w:tcW w:w="1099" w:type="dxa"/>
            <w:vAlign w:val="center"/>
          </w:tcPr>
          <w:p w:rsidR="000A72C9" w:rsidRDefault="000A72C9">
            <w:pPr>
              <w:pStyle w:val="afa"/>
            </w:pPr>
            <w:r>
              <w:t>1.11.3</w:t>
            </w:r>
          </w:p>
        </w:tc>
        <w:tc>
          <w:tcPr>
            <w:tcW w:w="1838" w:type="dxa"/>
            <w:vAlign w:val="center"/>
          </w:tcPr>
          <w:p w:rsidR="000A72C9" w:rsidRDefault="000A72C9">
            <w:pPr>
              <w:pStyle w:val="afa"/>
              <w:rPr>
                <w:lang w:eastAsia="zh-CN"/>
              </w:rPr>
            </w:pPr>
            <w:r>
              <w:rPr>
                <w:rFonts w:hint="eastAsia"/>
                <w:lang w:eastAsia="zh-CN"/>
              </w:rPr>
              <w:t>其他可以被接受的技术支持资料</w:t>
            </w:r>
          </w:p>
        </w:tc>
        <w:tc>
          <w:tcPr>
            <w:tcW w:w="6841" w:type="dxa"/>
            <w:vAlign w:val="center"/>
          </w:tcPr>
          <w:p w:rsidR="000A72C9" w:rsidRDefault="000A72C9">
            <w:pPr>
              <w:pStyle w:val="af5"/>
              <w:jc w:val="both"/>
              <w:rPr>
                <w:lang w:eastAsia="zh-CN"/>
              </w:rPr>
            </w:pPr>
            <w:r>
              <w:rPr>
                <w:rFonts w:hint="eastAsia"/>
                <w:lang w:eastAsia="zh-CN"/>
              </w:rPr>
              <w:t>详见第五章技术要求</w:t>
            </w:r>
          </w:p>
        </w:tc>
      </w:tr>
      <w:tr w:rsidR="000A72C9">
        <w:trPr>
          <w:trHeight w:val="23"/>
        </w:trPr>
        <w:tc>
          <w:tcPr>
            <w:tcW w:w="1099" w:type="dxa"/>
            <w:vAlign w:val="center"/>
          </w:tcPr>
          <w:p w:rsidR="000A72C9" w:rsidRDefault="000A72C9">
            <w:pPr>
              <w:pStyle w:val="afa"/>
            </w:pPr>
            <w:r>
              <w:t>1.11.4</w:t>
            </w:r>
          </w:p>
        </w:tc>
        <w:tc>
          <w:tcPr>
            <w:tcW w:w="1838" w:type="dxa"/>
            <w:vAlign w:val="center"/>
          </w:tcPr>
          <w:p w:rsidR="000A72C9" w:rsidRDefault="000A72C9">
            <w:pPr>
              <w:pStyle w:val="afa"/>
            </w:pPr>
            <w:r>
              <w:rPr>
                <w:rFonts w:hint="eastAsia"/>
              </w:rPr>
              <w:t>偏差</w:t>
            </w:r>
          </w:p>
        </w:tc>
        <w:tc>
          <w:tcPr>
            <w:tcW w:w="6841" w:type="dxa"/>
            <w:vAlign w:val="center"/>
          </w:tcPr>
          <w:p w:rsidR="000A72C9" w:rsidRDefault="000A72C9">
            <w:pPr>
              <w:pStyle w:val="af5"/>
              <w:jc w:val="both"/>
              <w:rPr>
                <w:rFonts w:ascii="Times New Roman" w:hAnsi="Times New Roman"/>
                <w:lang w:eastAsia="zh-CN"/>
              </w:rPr>
            </w:pPr>
            <w:r>
              <w:rPr>
                <w:rFonts w:ascii="Times New Roman" w:hAnsi="Times New Roman"/>
                <w:lang w:eastAsia="zh-CN"/>
              </w:rPr>
              <w:t>不允许</w:t>
            </w:r>
          </w:p>
        </w:tc>
      </w:tr>
      <w:tr w:rsidR="000A72C9">
        <w:trPr>
          <w:trHeight w:val="23"/>
        </w:trPr>
        <w:tc>
          <w:tcPr>
            <w:tcW w:w="1099" w:type="dxa"/>
            <w:vAlign w:val="center"/>
          </w:tcPr>
          <w:p w:rsidR="000A72C9" w:rsidRDefault="000A72C9">
            <w:pPr>
              <w:pStyle w:val="afa"/>
            </w:pPr>
            <w:r>
              <w:t>2.1</w:t>
            </w:r>
          </w:p>
        </w:tc>
        <w:tc>
          <w:tcPr>
            <w:tcW w:w="1838" w:type="dxa"/>
            <w:vAlign w:val="center"/>
          </w:tcPr>
          <w:p w:rsidR="000A72C9" w:rsidRDefault="000A72C9">
            <w:pPr>
              <w:pStyle w:val="afa"/>
              <w:rPr>
                <w:lang w:eastAsia="zh-CN"/>
              </w:rPr>
            </w:pPr>
            <w:r>
              <w:rPr>
                <w:rFonts w:hint="eastAsia"/>
                <w:lang w:eastAsia="zh-CN"/>
              </w:rPr>
              <w:t>构成招标文件的其他资料</w:t>
            </w:r>
          </w:p>
        </w:tc>
        <w:tc>
          <w:tcPr>
            <w:tcW w:w="6841" w:type="dxa"/>
            <w:vAlign w:val="center"/>
          </w:tcPr>
          <w:p w:rsidR="000A72C9" w:rsidRDefault="000A72C9">
            <w:pPr>
              <w:pStyle w:val="af5"/>
              <w:jc w:val="both"/>
              <w:rPr>
                <w:lang w:eastAsia="zh-CN"/>
              </w:rPr>
            </w:pPr>
            <w:r>
              <w:rPr>
                <w:rFonts w:hint="eastAsia"/>
                <w:lang w:eastAsia="zh-CN"/>
              </w:rPr>
              <w:t>/</w:t>
            </w:r>
          </w:p>
        </w:tc>
      </w:tr>
      <w:tr w:rsidR="000A72C9">
        <w:trPr>
          <w:trHeight w:val="23"/>
        </w:trPr>
        <w:tc>
          <w:tcPr>
            <w:tcW w:w="1099" w:type="dxa"/>
            <w:vMerge w:val="restart"/>
            <w:vAlign w:val="center"/>
          </w:tcPr>
          <w:p w:rsidR="000A72C9" w:rsidRDefault="000A72C9">
            <w:pPr>
              <w:pStyle w:val="afa"/>
            </w:pPr>
            <w:r>
              <w:t>2.2.1</w:t>
            </w:r>
          </w:p>
        </w:tc>
        <w:tc>
          <w:tcPr>
            <w:tcW w:w="1838" w:type="dxa"/>
            <w:vMerge w:val="restart"/>
            <w:vAlign w:val="center"/>
          </w:tcPr>
          <w:p w:rsidR="000A72C9" w:rsidRDefault="000A72C9">
            <w:pPr>
              <w:pStyle w:val="afa"/>
              <w:rPr>
                <w:lang w:eastAsia="zh-CN"/>
              </w:rPr>
            </w:pPr>
            <w:r>
              <w:rPr>
                <w:rFonts w:hint="eastAsia"/>
                <w:lang w:eastAsia="zh-CN"/>
              </w:rPr>
              <w:t>投标人要求澄清招标文件</w:t>
            </w:r>
          </w:p>
        </w:tc>
        <w:tc>
          <w:tcPr>
            <w:tcW w:w="6841" w:type="dxa"/>
            <w:tcBorders>
              <w:bottom w:val="single" w:sz="4" w:space="0" w:color="auto"/>
            </w:tcBorders>
            <w:vAlign w:val="center"/>
          </w:tcPr>
          <w:p w:rsidR="000A72C9" w:rsidRDefault="000A72C9">
            <w:pPr>
              <w:pStyle w:val="af5"/>
              <w:jc w:val="both"/>
              <w:rPr>
                <w:lang w:eastAsia="zh-CN"/>
              </w:rPr>
            </w:pPr>
            <w:r>
              <w:rPr>
                <w:rFonts w:hint="eastAsia"/>
                <w:lang w:eastAsia="zh-CN"/>
              </w:rPr>
              <w:t>时间：投标人认为招标文件存在歧视性条款或需要招标人澄清回复的，应在投标截止期10日以前一次性全部提出</w:t>
            </w:r>
          </w:p>
        </w:tc>
      </w:tr>
      <w:tr w:rsidR="000A72C9">
        <w:trPr>
          <w:trHeight w:val="23"/>
        </w:trPr>
        <w:tc>
          <w:tcPr>
            <w:tcW w:w="1099" w:type="dxa"/>
            <w:vMerge/>
            <w:vAlign w:val="center"/>
          </w:tcPr>
          <w:p w:rsidR="000A72C9" w:rsidRDefault="000A72C9">
            <w:pPr>
              <w:pStyle w:val="afa"/>
              <w:rPr>
                <w:lang w:eastAsia="zh-CN"/>
              </w:rPr>
            </w:pPr>
          </w:p>
        </w:tc>
        <w:tc>
          <w:tcPr>
            <w:tcW w:w="1838" w:type="dxa"/>
            <w:vMerge/>
            <w:vAlign w:val="center"/>
          </w:tcPr>
          <w:p w:rsidR="000A72C9" w:rsidRDefault="000A72C9">
            <w:pPr>
              <w:pStyle w:val="afa"/>
              <w:rPr>
                <w:rFonts w:hint="eastAsia"/>
                <w:lang w:eastAsia="zh-CN"/>
              </w:rPr>
            </w:pPr>
          </w:p>
        </w:tc>
        <w:tc>
          <w:tcPr>
            <w:tcW w:w="6841" w:type="dxa"/>
            <w:tcBorders>
              <w:top w:val="single" w:sz="4" w:space="0" w:color="auto"/>
            </w:tcBorders>
            <w:vAlign w:val="center"/>
          </w:tcPr>
          <w:p w:rsidR="000A72C9" w:rsidRDefault="000A72C9">
            <w:pPr>
              <w:pStyle w:val="af5"/>
              <w:jc w:val="both"/>
              <w:rPr>
                <w:rFonts w:hint="eastAsia"/>
                <w:lang w:eastAsia="zh-CN"/>
              </w:rPr>
            </w:pPr>
            <w:r>
              <w:rPr>
                <w:rFonts w:hint="eastAsia"/>
                <w:lang w:eastAsia="zh-CN"/>
              </w:rPr>
              <w:t>形式：在中国石油电子招标投标平台上提出澄清，包括word格式和加盖公章的PDF格式文件</w:t>
            </w:r>
          </w:p>
        </w:tc>
      </w:tr>
      <w:tr w:rsidR="000A72C9">
        <w:trPr>
          <w:trHeight w:val="23"/>
        </w:trPr>
        <w:tc>
          <w:tcPr>
            <w:tcW w:w="1099" w:type="dxa"/>
            <w:vAlign w:val="center"/>
          </w:tcPr>
          <w:p w:rsidR="000A72C9" w:rsidRDefault="000A72C9">
            <w:pPr>
              <w:pStyle w:val="afa"/>
            </w:pPr>
            <w:r>
              <w:rPr>
                <w:rFonts w:hint="eastAsia"/>
              </w:rPr>
              <w:t>2.2.2</w:t>
            </w:r>
          </w:p>
        </w:tc>
        <w:tc>
          <w:tcPr>
            <w:tcW w:w="1838" w:type="dxa"/>
            <w:vAlign w:val="center"/>
          </w:tcPr>
          <w:p w:rsidR="000A72C9" w:rsidRDefault="000A72C9">
            <w:pPr>
              <w:pStyle w:val="afa"/>
              <w:rPr>
                <w:lang w:eastAsia="zh-CN"/>
              </w:rPr>
            </w:pPr>
            <w:r>
              <w:rPr>
                <w:rFonts w:hint="eastAsia"/>
                <w:lang w:eastAsia="zh-CN"/>
              </w:rPr>
              <w:t>招标文件澄清发出的形式</w:t>
            </w:r>
          </w:p>
        </w:tc>
        <w:tc>
          <w:tcPr>
            <w:tcW w:w="6841" w:type="dxa"/>
            <w:vAlign w:val="center"/>
          </w:tcPr>
          <w:p w:rsidR="000A72C9" w:rsidRDefault="000A72C9">
            <w:pPr>
              <w:pStyle w:val="af5"/>
              <w:jc w:val="both"/>
              <w:rPr>
                <w:lang w:eastAsia="zh-CN"/>
              </w:rPr>
            </w:pPr>
            <w:r>
              <w:rPr>
                <w:rFonts w:hint="eastAsia"/>
                <w:lang w:eastAsia="zh-CN"/>
              </w:rPr>
              <w:t>在</w:t>
            </w:r>
            <w:r>
              <w:rPr>
                <w:lang w:eastAsia="zh-CN"/>
              </w:rPr>
              <w:t>中国石油电子招标投标平台</w:t>
            </w:r>
            <w:r>
              <w:rPr>
                <w:rFonts w:hint="eastAsia"/>
                <w:lang w:eastAsia="zh-CN"/>
              </w:rPr>
              <w:t>上发出澄清</w:t>
            </w:r>
          </w:p>
        </w:tc>
      </w:tr>
      <w:tr w:rsidR="000A72C9">
        <w:trPr>
          <w:trHeight w:val="23"/>
        </w:trPr>
        <w:tc>
          <w:tcPr>
            <w:tcW w:w="1099" w:type="dxa"/>
            <w:vMerge w:val="restart"/>
            <w:vAlign w:val="center"/>
          </w:tcPr>
          <w:p w:rsidR="000A72C9" w:rsidRDefault="000A72C9">
            <w:pPr>
              <w:pStyle w:val="afa"/>
            </w:pPr>
            <w:r>
              <w:t>2.2.3</w:t>
            </w:r>
          </w:p>
        </w:tc>
        <w:tc>
          <w:tcPr>
            <w:tcW w:w="1838" w:type="dxa"/>
            <w:vMerge w:val="restart"/>
            <w:vAlign w:val="center"/>
          </w:tcPr>
          <w:p w:rsidR="000A72C9" w:rsidRDefault="000A72C9">
            <w:pPr>
              <w:pStyle w:val="afa"/>
              <w:rPr>
                <w:lang w:eastAsia="zh-CN"/>
              </w:rPr>
            </w:pPr>
            <w:r>
              <w:rPr>
                <w:rFonts w:hint="eastAsia"/>
                <w:lang w:eastAsia="zh-CN"/>
              </w:rPr>
              <w:t>投标人确认收到招标文件澄清</w:t>
            </w:r>
          </w:p>
        </w:tc>
        <w:tc>
          <w:tcPr>
            <w:tcW w:w="6841" w:type="dxa"/>
            <w:tcBorders>
              <w:bottom w:val="single" w:sz="4" w:space="0" w:color="auto"/>
            </w:tcBorders>
            <w:vAlign w:val="center"/>
          </w:tcPr>
          <w:p w:rsidR="000A72C9" w:rsidRDefault="000A72C9">
            <w:pPr>
              <w:pStyle w:val="af5"/>
              <w:jc w:val="both"/>
              <w:rPr>
                <w:lang w:eastAsia="zh-CN"/>
              </w:rPr>
            </w:pPr>
            <w:r>
              <w:rPr>
                <w:rFonts w:hint="eastAsia"/>
                <w:lang w:eastAsia="zh-CN"/>
              </w:rPr>
              <w:t>时间：收到招标文件澄清后48小时内回复，没有回复视为确认</w:t>
            </w:r>
          </w:p>
        </w:tc>
      </w:tr>
      <w:tr w:rsidR="000A72C9">
        <w:trPr>
          <w:trHeight w:val="23"/>
        </w:trPr>
        <w:tc>
          <w:tcPr>
            <w:tcW w:w="1099" w:type="dxa"/>
            <w:vMerge/>
            <w:vAlign w:val="center"/>
          </w:tcPr>
          <w:p w:rsidR="000A72C9" w:rsidRDefault="000A72C9">
            <w:pPr>
              <w:pStyle w:val="afa"/>
              <w:rPr>
                <w:lang w:eastAsia="zh-CN"/>
              </w:rPr>
            </w:pPr>
          </w:p>
        </w:tc>
        <w:tc>
          <w:tcPr>
            <w:tcW w:w="1838" w:type="dxa"/>
            <w:vMerge/>
            <w:vAlign w:val="center"/>
          </w:tcPr>
          <w:p w:rsidR="000A72C9" w:rsidRDefault="000A72C9">
            <w:pPr>
              <w:pStyle w:val="afa"/>
              <w:rPr>
                <w:rFonts w:hint="eastAsia"/>
                <w:lang w:eastAsia="zh-CN"/>
              </w:rPr>
            </w:pPr>
          </w:p>
        </w:tc>
        <w:tc>
          <w:tcPr>
            <w:tcW w:w="6841" w:type="dxa"/>
            <w:tcBorders>
              <w:top w:val="single" w:sz="4" w:space="0" w:color="auto"/>
            </w:tcBorders>
            <w:vAlign w:val="center"/>
          </w:tcPr>
          <w:p w:rsidR="000A72C9" w:rsidRDefault="000A72C9">
            <w:pPr>
              <w:pStyle w:val="af5"/>
              <w:jc w:val="both"/>
              <w:rPr>
                <w:lang w:eastAsia="zh-CN"/>
              </w:rPr>
            </w:pPr>
            <w:r>
              <w:rPr>
                <w:rFonts w:hint="eastAsia"/>
                <w:lang w:eastAsia="zh-CN"/>
              </w:rPr>
              <w:t>形式：在</w:t>
            </w:r>
            <w:r>
              <w:rPr>
                <w:lang w:eastAsia="zh-CN"/>
              </w:rPr>
              <w:t>中国石油电子招标投标平台</w:t>
            </w:r>
            <w:r>
              <w:rPr>
                <w:rFonts w:hint="eastAsia"/>
                <w:lang w:eastAsia="zh-CN"/>
              </w:rPr>
              <w:t>上查阅澄清</w:t>
            </w:r>
          </w:p>
        </w:tc>
      </w:tr>
      <w:tr w:rsidR="000A72C9">
        <w:trPr>
          <w:trHeight w:val="23"/>
        </w:trPr>
        <w:tc>
          <w:tcPr>
            <w:tcW w:w="1099" w:type="dxa"/>
            <w:vAlign w:val="center"/>
          </w:tcPr>
          <w:p w:rsidR="000A72C9" w:rsidRDefault="000A72C9">
            <w:pPr>
              <w:pStyle w:val="afa"/>
            </w:pPr>
            <w:r>
              <w:t>2.3.1</w:t>
            </w:r>
          </w:p>
        </w:tc>
        <w:tc>
          <w:tcPr>
            <w:tcW w:w="1838" w:type="dxa"/>
            <w:vAlign w:val="center"/>
          </w:tcPr>
          <w:p w:rsidR="000A72C9" w:rsidRDefault="000A72C9">
            <w:pPr>
              <w:pStyle w:val="afa"/>
              <w:rPr>
                <w:lang w:eastAsia="zh-CN"/>
              </w:rPr>
            </w:pPr>
            <w:r>
              <w:rPr>
                <w:rFonts w:hint="eastAsia"/>
                <w:lang w:eastAsia="zh-CN"/>
              </w:rPr>
              <w:t>招标文件修改发出的形式</w:t>
            </w:r>
          </w:p>
        </w:tc>
        <w:tc>
          <w:tcPr>
            <w:tcW w:w="6841" w:type="dxa"/>
            <w:vAlign w:val="center"/>
          </w:tcPr>
          <w:p w:rsidR="000A72C9" w:rsidRDefault="000A72C9">
            <w:pPr>
              <w:pStyle w:val="af5"/>
              <w:jc w:val="both"/>
              <w:rPr>
                <w:lang w:eastAsia="zh-CN"/>
              </w:rPr>
            </w:pPr>
            <w:r>
              <w:rPr>
                <w:rFonts w:hint="eastAsia"/>
                <w:lang w:eastAsia="zh-CN"/>
              </w:rPr>
              <w:t>在</w:t>
            </w:r>
            <w:r>
              <w:rPr>
                <w:lang w:eastAsia="zh-CN"/>
              </w:rPr>
              <w:t>中国石油电子招标投标平台</w:t>
            </w:r>
            <w:r>
              <w:rPr>
                <w:rFonts w:hint="eastAsia"/>
                <w:lang w:eastAsia="zh-CN"/>
              </w:rPr>
              <w:t>上发出澄清</w:t>
            </w:r>
          </w:p>
        </w:tc>
      </w:tr>
      <w:tr w:rsidR="000A72C9">
        <w:trPr>
          <w:trHeight w:val="23"/>
        </w:trPr>
        <w:tc>
          <w:tcPr>
            <w:tcW w:w="1099" w:type="dxa"/>
            <w:vMerge w:val="restart"/>
            <w:vAlign w:val="center"/>
          </w:tcPr>
          <w:p w:rsidR="000A72C9" w:rsidRDefault="000A72C9">
            <w:pPr>
              <w:pStyle w:val="afa"/>
            </w:pPr>
            <w:r>
              <w:t>2.3.2</w:t>
            </w:r>
          </w:p>
        </w:tc>
        <w:tc>
          <w:tcPr>
            <w:tcW w:w="1838" w:type="dxa"/>
            <w:vMerge w:val="restart"/>
            <w:vAlign w:val="center"/>
          </w:tcPr>
          <w:p w:rsidR="000A72C9" w:rsidRDefault="000A72C9">
            <w:pPr>
              <w:pStyle w:val="afa"/>
              <w:rPr>
                <w:lang w:eastAsia="zh-CN"/>
              </w:rPr>
            </w:pPr>
            <w:r>
              <w:rPr>
                <w:rFonts w:hint="eastAsia"/>
                <w:lang w:eastAsia="zh-CN"/>
              </w:rPr>
              <w:t>投标人确认收到招标文件修改</w:t>
            </w:r>
          </w:p>
        </w:tc>
        <w:tc>
          <w:tcPr>
            <w:tcW w:w="6841" w:type="dxa"/>
            <w:tcBorders>
              <w:bottom w:val="single" w:sz="4" w:space="0" w:color="auto"/>
            </w:tcBorders>
            <w:vAlign w:val="center"/>
          </w:tcPr>
          <w:p w:rsidR="000A72C9" w:rsidRDefault="000A72C9">
            <w:pPr>
              <w:pStyle w:val="af5"/>
              <w:jc w:val="both"/>
              <w:rPr>
                <w:lang w:eastAsia="zh-CN"/>
              </w:rPr>
            </w:pPr>
            <w:r>
              <w:rPr>
                <w:rFonts w:hint="eastAsia"/>
                <w:lang w:eastAsia="zh-CN"/>
              </w:rPr>
              <w:t>时间：收到招标文件修改后48小时内回复，没有回复视为确认</w:t>
            </w:r>
          </w:p>
        </w:tc>
      </w:tr>
      <w:tr w:rsidR="000A72C9">
        <w:trPr>
          <w:trHeight w:val="23"/>
        </w:trPr>
        <w:tc>
          <w:tcPr>
            <w:tcW w:w="1099" w:type="dxa"/>
            <w:vMerge/>
            <w:vAlign w:val="center"/>
          </w:tcPr>
          <w:p w:rsidR="000A72C9" w:rsidRDefault="000A72C9">
            <w:pPr>
              <w:pStyle w:val="afa"/>
              <w:rPr>
                <w:lang w:eastAsia="zh-CN"/>
              </w:rPr>
            </w:pPr>
          </w:p>
        </w:tc>
        <w:tc>
          <w:tcPr>
            <w:tcW w:w="1838" w:type="dxa"/>
            <w:vMerge/>
            <w:vAlign w:val="center"/>
          </w:tcPr>
          <w:p w:rsidR="000A72C9" w:rsidRDefault="000A72C9">
            <w:pPr>
              <w:pStyle w:val="afa"/>
              <w:rPr>
                <w:rFonts w:hint="eastAsia"/>
                <w:lang w:eastAsia="zh-CN"/>
              </w:rPr>
            </w:pPr>
          </w:p>
        </w:tc>
        <w:tc>
          <w:tcPr>
            <w:tcW w:w="6841" w:type="dxa"/>
            <w:tcBorders>
              <w:top w:val="single" w:sz="4" w:space="0" w:color="auto"/>
            </w:tcBorders>
            <w:vAlign w:val="center"/>
          </w:tcPr>
          <w:p w:rsidR="000A72C9" w:rsidRDefault="000A72C9">
            <w:pPr>
              <w:pStyle w:val="af5"/>
              <w:jc w:val="both"/>
              <w:rPr>
                <w:lang w:eastAsia="zh-CN"/>
              </w:rPr>
            </w:pPr>
            <w:r>
              <w:rPr>
                <w:rFonts w:hint="eastAsia"/>
                <w:lang w:eastAsia="zh-CN"/>
              </w:rPr>
              <w:t>形式：在</w:t>
            </w:r>
            <w:r>
              <w:rPr>
                <w:lang w:eastAsia="zh-CN"/>
              </w:rPr>
              <w:t>中国石油电子招标投标平台</w:t>
            </w:r>
            <w:r>
              <w:rPr>
                <w:rFonts w:hint="eastAsia"/>
                <w:lang w:eastAsia="zh-CN"/>
              </w:rPr>
              <w:t>上查阅修改</w:t>
            </w:r>
          </w:p>
        </w:tc>
      </w:tr>
      <w:tr w:rsidR="000A72C9">
        <w:trPr>
          <w:trHeight w:val="23"/>
        </w:trPr>
        <w:tc>
          <w:tcPr>
            <w:tcW w:w="1099" w:type="dxa"/>
            <w:vAlign w:val="center"/>
          </w:tcPr>
          <w:p w:rsidR="000A72C9" w:rsidRDefault="000A72C9">
            <w:pPr>
              <w:pStyle w:val="afa"/>
            </w:pPr>
            <w:r>
              <w:rPr>
                <w:rFonts w:hint="eastAsia"/>
              </w:rPr>
              <w:t>2.4</w:t>
            </w:r>
          </w:p>
        </w:tc>
        <w:tc>
          <w:tcPr>
            <w:tcW w:w="1838" w:type="dxa"/>
            <w:vAlign w:val="center"/>
          </w:tcPr>
          <w:p w:rsidR="000A72C9" w:rsidRDefault="000A72C9">
            <w:pPr>
              <w:pStyle w:val="afa"/>
              <w:rPr>
                <w:rFonts w:hint="eastAsia"/>
                <w:lang w:eastAsia="zh-CN"/>
              </w:rPr>
            </w:pPr>
            <w:r>
              <w:rPr>
                <w:rFonts w:hint="eastAsia"/>
                <w:lang w:eastAsia="zh-CN"/>
              </w:rPr>
              <w:t>投标人对招标文件的异议</w:t>
            </w:r>
          </w:p>
        </w:tc>
        <w:tc>
          <w:tcPr>
            <w:tcW w:w="6841" w:type="dxa"/>
            <w:vAlign w:val="center"/>
          </w:tcPr>
          <w:p w:rsidR="000A72C9" w:rsidRDefault="000A72C9">
            <w:pPr>
              <w:pStyle w:val="af5"/>
              <w:spacing w:line="276" w:lineRule="auto"/>
              <w:jc w:val="both"/>
              <w:rPr>
                <w:lang w:eastAsia="zh-CN"/>
              </w:rPr>
            </w:pPr>
            <w:r>
              <w:rPr>
                <w:rFonts w:hint="eastAsia"/>
                <w:bCs/>
                <w:lang w:eastAsia="zh-CN"/>
              </w:rPr>
              <w:t>截止时间：</w:t>
            </w:r>
            <w:r>
              <w:rPr>
                <w:rFonts w:hint="eastAsia"/>
                <w:lang w:eastAsia="zh-CN"/>
              </w:rPr>
              <w:t>应在投标截止时间10日以前一次性全部提出</w:t>
            </w:r>
          </w:p>
          <w:p w:rsidR="000A72C9" w:rsidRDefault="000A72C9">
            <w:pPr>
              <w:pStyle w:val="af5"/>
              <w:spacing w:line="276" w:lineRule="auto"/>
              <w:jc w:val="both"/>
              <w:rPr>
                <w:lang w:eastAsia="zh-CN"/>
              </w:rPr>
            </w:pPr>
            <w:r>
              <w:rPr>
                <w:rFonts w:hint="eastAsia"/>
                <w:lang w:eastAsia="zh-CN"/>
              </w:rPr>
              <w:t>形式：</w:t>
            </w:r>
          </w:p>
          <w:p w:rsidR="000A72C9" w:rsidRDefault="000A72C9">
            <w:pPr>
              <w:pStyle w:val="af5"/>
              <w:spacing w:line="276" w:lineRule="auto"/>
              <w:jc w:val="both"/>
              <w:rPr>
                <w:lang w:eastAsia="zh-CN"/>
              </w:rPr>
            </w:pPr>
            <w:r>
              <w:rPr>
                <w:rFonts w:hint="eastAsia"/>
                <w:lang w:eastAsia="zh-CN"/>
              </w:rPr>
              <w:t>1.在</w:t>
            </w:r>
            <w:r>
              <w:rPr>
                <w:lang w:eastAsia="zh-CN"/>
              </w:rPr>
              <w:t>中国石油电子招标投标平台</w:t>
            </w:r>
            <w:r>
              <w:rPr>
                <w:rFonts w:hint="eastAsia"/>
                <w:lang w:eastAsia="zh-CN"/>
              </w:rPr>
              <w:t>上提出澄清。澄清内容以word版和加盖公章的PDF版的形式提出</w:t>
            </w:r>
          </w:p>
          <w:p w:rsidR="000A72C9" w:rsidRDefault="000A72C9">
            <w:pPr>
              <w:pStyle w:val="af5"/>
              <w:jc w:val="both"/>
              <w:rPr>
                <w:lang w:eastAsia="zh-CN"/>
              </w:rPr>
            </w:pPr>
            <w:r>
              <w:rPr>
                <w:rFonts w:hint="eastAsia"/>
                <w:lang w:eastAsia="zh-CN"/>
              </w:rPr>
              <w:t>2.邮件发送书面澄清</w:t>
            </w:r>
          </w:p>
        </w:tc>
      </w:tr>
      <w:tr w:rsidR="000A72C9">
        <w:trPr>
          <w:trHeight w:val="23"/>
        </w:trPr>
        <w:tc>
          <w:tcPr>
            <w:tcW w:w="1099" w:type="dxa"/>
            <w:vAlign w:val="center"/>
          </w:tcPr>
          <w:p w:rsidR="000A72C9" w:rsidRDefault="000A72C9">
            <w:pPr>
              <w:pStyle w:val="afa"/>
            </w:pPr>
            <w:r>
              <w:t>3.1.1</w:t>
            </w:r>
          </w:p>
        </w:tc>
        <w:tc>
          <w:tcPr>
            <w:tcW w:w="1838" w:type="dxa"/>
            <w:vAlign w:val="center"/>
          </w:tcPr>
          <w:p w:rsidR="000A72C9" w:rsidRDefault="000A72C9">
            <w:pPr>
              <w:pStyle w:val="afa"/>
              <w:rPr>
                <w:lang w:eastAsia="zh-CN"/>
              </w:rPr>
            </w:pPr>
            <w:r>
              <w:rPr>
                <w:rFonts w:hint="eastAsia"/>
                <w:lang w:eastAsia="zh-CN"/>
              </w:rPr>
              <w:t>构成投标文件的其他资料</w:t>
            </w:r>
          </w:p>
        </w:tc>
        <w:tc>
          <w:tcPr>
            <w:tcW w:w="6841" w:type="dxa"/>
            <w:vAlign w:val="center"/>
          </w:tcPr>
          <w:p w:rsidR="000A72C9" w:rsidRDefault="000A72C9">
            <w:pPr>
              <w:pStyle w:val="af5"/>
              <w:jc w:val="both"/>
              <w:rPr>
                <w:lang w:eastAsia="zh-CN"/>
              </w:rPr>
            </w:pPr>
            <w:r>
              <w:rPr>
                <w:rFonts w:hint="eastAsia"/>
                <w:lang w:eastAsia="zh-CN"/>
              </w:rPr>
              <w:t>/</w:t>
            </w:r>
          </w:p>
        </w:tc>
      </w:tr>
      <w:tr w:rsidR="000A72C9">
        <w:trPr>
          <w:trHeight w:val="23"/>
        </w:trPr>
        <w:tc>
          <w:tcPr>
            <w:tcW w:w="1099" w:type="dxa"/>
            <w:vAlign w:val="center"/>
          </w:tcPr>
          <w:p w:rsidR="000A72C9" w:rsidRDefault="000A72C9">
            <w:pPr>
              <w:pStyle w:val="afa"/>
            </w:pPr>
            <w:r>
              <w:t>3.2.1</w:t>
            </w:r>
          </w:p>
        </w:tc>
        <w:tc>
          <w:tcPr>
            <w:tcW w:w="1838" w:type="dxa"/>
            <w:vAlign w:val="center"/>
          </w:tcPr>
          <w:p w:rsidR="000A72C9" w:rsidRDefault="000A72C9">
            <w:pPr>
              <w:pStyle w:val="afa"/>
              <w:rPr>
                <w:lang w:eastAsia="zh-CN"/>
              </w:rPr>
            </w:pPr>
            <w:r>
              <w:rPr>
                <w:rFonts w:hint="eastAsia"/>
                <w:lang w:eastAsia="zh-CN"/>
              </w:rPr>
              <w:t>增值税税金的计算方法</w:t>
            </w:r>
          </w:p>
        </w:tc>
        <w:tc>
          <w:tcPr>
            <w:tcW w:w="6841" w:type="dxa"/>
            <w:vAlign w:val="center"/>
          </w:tcPr>
          <w:p w:rsidR="000A72C9" w:rsidRDefault="000A72C9">
            <w:pPr>
              <w:pStyle w:val="af5"/>
              <w:jc w:val="both"/>
              <w:rPr>
                <w:lang w:eastAsia="zh-CN"/>
              </w:rPr>
            </w:pPr>
            <w:r>
              <w:rPr>
                <w:rFonts w:hint="eastAsia"/>
                <w:lang w:eastAsia="zh-CN"/>
              </w:rPr>
              <w:t>一般计税方法</w:t>
            </w:r>
          </w:p>
        </w:tc>
      </w:tr>
      <w:tr w:rsidR="000A72C9">
        <w:trPr>
          <w:trHeight w:val="23"/>
        </w:trPr>
        <w:tc>
          <w:tcPr>
            <w:tcW w:w="1099" w:type="dxa"/>
            <w:vAlign w:val="center"/>
          </w:tcPr>
          <w:p w:rsidR="000A72C9" w:rsidRDefault="000A72C9">
            <w:pPr>
              <w:pStyle w:val="afa"/>
            </w:pPr>
            <w:r>
              <w:t>3.2.4</w:t>
            </w:r>
          </w:p>
        </w:tc>
        <w:tc>
          <w:tcPr>
            <w:tcW w:w="1838" w:type="dxa"/>
            <w:vAlign w:val="center"/>
          </w:tcPr>
          <w:p w:rsidR="000A72C9" w:rsidRDefault="000A72C9">
            <w:pPr>
              <w:pStyle w:val="afa"/>
            </w:pPr>
            <w:r>
              <w:rPr>
                <w:rFonts w:hint="eastAsia"/>
              </w:rPr>
              <w:t>最高投标限价</w:t>
            </w:r>
          </w:p>
        </w:tc>
        <w:tc>
          <w:tcPr>
            <w:tcW w:w="6841" w:type="dxa"/>
            <w:vAlign w:val="center"/>
          </w:tcPr>
          <w:p w:rsidR="000A72C9" w:rsidRDefault="000A72C9">
            <w:pPr>
              <w:pStyle w:val="af5"/>
              <w:jc w:val="both"/>
              <w:rPr>
                <w:lang w:eastAsia="zh-CN"/>
              </w:rPr>
            </w:pPr>
            <w:r>
              <w:rPr>
                <w:rFonts w:ascii="Times New Roman" w:hAnsi="Times New Roman" w:hint="eastAsia"/>
                <w:lang w:eastAsia="zh-CN"/>
              </w:rPr>
              <w:t>无，投标人须对价格、时效、质量、物流、账期承诺函进行承诺。</w:t>
            </w:r>
            <w:r>
              <w:rPr>
                <w:lang w:eastAsia="zh-CN"/>
              </w:rPr>
              <w:t xml:space="preserve"> </w:t>
            </w:r>
          </w:p>
        </w:tc>
      </w:tr>
      <w:tr w:rsidR="000A72C9">
        <w:trPr>
          <w:trHeight w:val="23"/>
        </w:trPr>
        <w:tc>
          <w:tcPr>
            <w:tcW w:w="1099" w:type="dxa"/>
            <w:vAlign w:val="center"/>
          </w:tcPr>
          <w:p w:rsidR="000A72C9" w:rsidRDefault="000A72C9">
            <w:pPr>
              <w:pStyle w:val="afa"/>
            </w:pPr>
            <w:r>
              <w:t>3.2.5</w:t>
            </w:r>
          </w:p>
        </w:tc>
        <w:tc>
          <w:tcPr>
            <w:tcW w:w="1838" w:type="dxa"/>
            <w:vAlign w:val="center"/>
          </w:tcPr>
          <w:p w:rsidR="000A72C9" w:rsidRDefault="000A72C9">
            <w:pPr>
              <w:pStyle w:val="afa"/>
            </w:pPr>
            <w:r>
              <w:rPr>
                <w:rFonts w:hint="eastAsia"/>
              </w:rPr>
              <w:t>投标报价的其他要求</w:t>
            </w:r>
          </w:p>
        </w:tc>
        <w:tc>
          <w:tcPr>
            <w:tcW w:w="6841" w:type="dxa"/>
            <w:vAlign w:val="center"/>
          </w:tcPr>
          <w:p w:rsidR="000A72C9" w:rsidRDefault="000A72C9">
            <w:pPr>
              <w:pStyle w:val="af5"/>
              <w:jc w:val="both"/>
              <w:rPr>
                <w:rFonts w:hint="eastAsia"/>
                <w:lang w:eastAsia="zh-CN"/>
              </w:rPr>
            </w:pPr>
            <w:r>
              <w:rPr>
                <w:rFonts w:hint="eastAsia"/>
                <w:lang w:eastAsia="zh-CN"/>
              </w:rPr>
              <w:t>/</w:t>
            </w:r>
          </w:p>
        </w:tc>
      </w:tr>
      <w:tr w:rsidR="000A72C9">
        <w:trPr>
          <w:trHeight w:val="23"/>
        </w:trPr>
        <w:tc>
          <w:tcPr>
            <w:tcW w:w="1099" w:type="dxa"/>
            <w:vAlign w:val="center"/>
          </w:tcPr>
          <w:p w:rsidR="000A72C9" w:rsidRDefault="000A72C9">
            <w:pPr>
              <w:pStyle w:val="afa"/>
            </w:pPr>
            <w:r>
              <w:t>3.3.1</w:t>
            </w:r>
          </w:p>
        </w:tc>
        <w:tc>
          <w:tcPr>
            <w:tcW w:w="1838" w:type="dxa"/>
            <w:vAlign w:val="center"/>
          </w:tcPr>
          <w:p w:rsidR="000A72C9" w:rsidRDefault="000A72C9">
            <w:pPr>
              <w:pStyle w:val="afa"/>
            </w:pPr>
            <w:r>
              <w:rPr>
                <w:rFonts w:hint="eastAsia"/>
              </w:rPr>
              <w:t>投标有效期</w:t>
            </w:r>
          </w:p>
        </w:tc>
        <w:tc>
          <w:tcPr>
            <w:tcW w:w="6841" w:type="dxa"/>
            <w:vAlign w:val="center"/>
          </w:tcPr>
          <w:p w:rsidR="000A72C9" w:rsidRDefault="000A72C9">
            <w:pPr>
              <w:pStyle w:val="af5"/>
              <w:jc w:val="both"/>
              <w:rPr>
                <w:lang w:eastAsia="zh-CN"/>
              </w:rPr>
            </w:pPr>
            <w:r>
              <w:rPr>
                <w:rFonts w:hint="eastAsia"/>
                <w:lang w:eastAsia="zh-CN"/>
              </w:rPr>
              <w:t>投标截止期结束后90</w:t>
            </w:r>
            <w:r>
              <w:rPr>
                <w:lang w:eastAsia="zh-CN"/>
              </w:rPr>
              <w:t>天（日历日）</w:t>
            </w:r>
          </w:p>
        </w:tc>
      </w:tr>
      <w:tr w:rsidR="000A72C9">
        <w:trPr>
          <w:trHeight w:val="23"/>
        </w:trPr>
        <w:tc>
          <w:tcPr>
            <w:tcW w:w="1099" w:type="dxa"/>
            <w:vAlign w:val="center"/>
          </w:tcPr>
          <w:p w:rsidR="000A72C9" w:rsidRDefault="000A72C9">
            <w:pPr>
              <w:pStyle w:val="afa"/>
            </w:pPr>
            <w:r>
              <w:t>3.4.1</w:t>
            </w:r>
          </w:p>
        </w:tc>
        <w:tc>
          <w:tcPr>
            <w:tcW w:w="1838" w:type="dxa"/>
            <w:vAlign w:val="center"/>
          </w:tcPr>
          <w:p w:rsidR="000A72C9" w:rsidRDefault="000A72C9">
            <w:pPr>
              <w:pStyle w:val="afa"/>
            </w:pPr>
            <w:r>
              <w:rPr>
                <w:rFonts w:hint="eastAsia"/>
              </w:rPr>
              <w:t>投标保证金</w:t>
            </w:r>
          </w:p>
        </w:tc>
        <w:tc>
          <w:tcPr>
            <w:tcW w:w="6841" w:type="dxa"/>
            <w:vAlign w:val="center"/>
          </w:tcPr>
          <w:p w:rsidR="000A72C9" w:rsidRDefault="000A72C9">
            <w:pPr>
              <w:pStyle w:val="af5"/>
              <w:jc w:val="both"/>
              <w:rPr>
                <w:rFonts w:cs="宋体"/>
                <w:lang w:eastAsia="zh-CN"/>
              </w:rPr>
            </w:pPr>
            <w:r>
              <w:rPr>
                <w:rFonts w:cs="宋体" w:hint="eastAsia"/>
                <w:lang w:eastAsia="zh-CN"/>
              </w:rPr>
              <w:t>1.投标保证金形式：电汇或银行保函或保险（推荐使用保函或保险方式）；</w:t>
            </w:r>
          </w:p>
          <w:p w:rsidR="000A72C9" w:rsidRDefault="000A72C9">
            <w:pPr>
              <w:pStyle w:val="af5"/>
              <w:jc w:val="both"/>
              <w:rPr>
                <w:rFonts w:cs="宋体"/>
                <w:lang w:eastAsia="zh-CN"/>
              </w:rPr>
            </w:pPr>
            <w:r>
              <w:rPr>
                <w:rFonts w:cs="宋体" w:hint="eastAsia"/>
                <w:lang w:eastAsia="zh-CN"/>
              </w:rPr>
              <w:t xml:space="preserve">2.投标保证金金额：1万元； </w:t>
            </w:r>
          </w:p>
          <w:p w:rsidR="000A72C9" w:rsidRDefault="000A72C9">
            <w:pPr>
              <w:pStyle w:val="af5"/>
              <w:spacing w:line="360" w:lineRule="auto"/>
              <w:rPr>
                <w:rFonts w:hint="eastAsia"/>
                <w:lang w:eastAsia="zh-CN"/>
              </w:rPr>
            </w:pPr>
            <w:r>
              <w:rPr>
                <w:rFonts w:hint="eastAsia"/>
                <w:lang w:eastAsia="zh-CN"/>
              </w:rPr>
              <w:t>3.投标保证金的有效期：与投标有效期一致；</w:t>
            </w:r>
          </w:p>
          <w:p w:rsidR="000A72C9" w:rsidRDefault="000A72C9">
            <w:pPr>
              <w:pStyle w:val="af5"/>
              <w:spacing w:line="360" w:lineRule="auto"/>
              <w:rPr>
                <w:lang w:eastAsia="zh-CN"/>
              </w:rPr>
            </w:pPr>
            <w:r>
              <w:rPr>
                <w:rFonts w:hint="eastAsia"/>
                <w:lang w:eastAsia="zh-CN"/>
              </w:rPr>
              <w:t>4.投标保证金电汇必须由投标人汇出，账户名称需与投标人名称一致，且在开标前24小时到达指定帐户。</w:t>
            </w:r>
          </w:p>
          <w:p w:rsidR="000A72C9" w:rsidRDefault="000A72C9">
            <w:pPr>
              <w:pStyle w:val="af5"/>
              <w:spacing w:line="360" w:lineRule="auto"/>
              <w:rPr>
                <w:rFonts w:hint="eastAsia"/>
                <w:lang w:eastAsia="zh-CN"/>
              </w:rPr>
            </w:pPr>
            <w:r>
              <w:rPr>
                <w:rFonts w:hint="eastAsia"/>
                <w:lang w:eastAsia="zh-CN"/>
              </w:rPr>
              <w:t>对以上任何一项的偏离均视为是实质性偏离，投标将被否决。</w:t>
            </w:r>
          </w:p>
          <w:p w:rsidR="000A72C9" w:rsidRDefault="000A72C9">
            <w:pPr>
              <w:pStyle w:val="af5"/>
              <w:spacing w:line="360" w:lineRule="auto"/>
              <w:rPr>
                <w:rFonts w:hint="eastAsia"/>
                <w:lang w:eastAsia="zh-CN"/>
              </w:rPr>
            </w:pPr>
            <w:r>
              <w:rPr>
                <w:rFonts w:hint="eastAsia"/>
                <w:lang w:eastAsia="zh-CN"/>
              </w:rPr>
              <w:t>投标保证金电汇路径：</w:t>
            </w:r>
          </w:p>
          <w:p w:rsidR="000A72C9" w:rsidRDefault="000A72C9">
            <w:pPr>
              <w:pStyle w:val="af5"/>
              <w:spacing w:line="360" w:lineRule="auto"/>
              <w:rPr>
                <w:rFonts w:hint="eastAsia"/>
                <w:lang w:eastAsia="zh-CN"/>
              </w:rPr>
            </w:pPr>
            <w:r>
              <w:rPr>
                <w:rFonts w:hint="eastAsia"/>
                <w:lang w:eastAsia="zh-CN"/>
              </w:rPr>
              <w:t>投标人在中国石油招标中心招标文件购买平台（http://www2.cnpcbidding.com/#/wel/index）支付本项目标书费后，从订单列表中找到想要缴纳保证金的项目，根据系统显示收款账号从企业基本户汇出相对应项目要求金额的保证金，当已缴纳保证金金额满足应缴纳保证金金额时，认定该投标人已对项目缴纳了对应数额的保证金，保证金可分多次进行缴纳。（操作路径：登录商城→个人中心→订单列表→订单详情→投标保证金详情）。各投标人有唯一的汇款路径，</w:t>
            </w:r>
            <w:r>
              <w:rPr>
                <w:rFonts w:hint="eastAsia"/>
                <w:lang w:eastAsia="zh-CN"/>
              </w:rPr>
              <w:lastRenderedPageBreak/>
              <w:t>汇款路径根据每个项目信息动态生成，未按照本项目指定路径汇款的保证金视为无效。</w:t>
            </w:r>
          </w:p>
          <w:p w:rsidR="000A72C9" w:rsidRDefault="000A72C9">
            <w:pPr>
              <w:pStyle w:val="af5"/>
              <w:spacing w:line="360" w:lineRule="auto"/>
              <w:rPr>
                <w:rFonts w:hint="eastAsia"/>
                <w:lang w:eastAsia="zh-CN"/>
              </w:rPr>
            </w:pPr>
            <w:r>
              <w:rPr>
                <w:rFonts w:hint="eastAsia"/>
                <w:lang w:eastAsia="zh-CN"/>
              </w:rPr>
              <w:t>“已缴纳保证金”即为投标保证金到账情况。数据将在汇款完成30分钟后自动更新。请投标人务必在汇款完成30分钟后重新进入或刷新页面查看汇款是否到账，“已缴纳保证金”显示金额与“应缴纳保证金”显示金额一致为汇款到账。</w:t>
            </w:r>
          </w:p>
          <w:p w:rsidR="000A72C9" w:rsidRDefault="000A72C9">
            <w:pPr>
              <w:pStyle w:val="af5"/>
              <w:spacing w:line="360" w:lineRule="auto"/>
              <w:rPr>
                <w:rFonts w:hint="eastAsia"/>
                <w:lang w:eastAsia="zh-CN"/>
              </w:rPr>
            </w:pPr>
            <w:r>
              <w:rPr>
                <w:rFonts w:hint="eastAsia"/>
                <w:lang w:eastAsia="zh-CN"/>
              </w:rPr>
              <w:t>2、采用保险方式缴纳投标保证金</w:t>
            </w:r>
          </w:p>
          <w:p w:rsidR="000A72C9" w:rsidRDefault="000A72C9">
            <w:pPr>
              <w:pStyle w:val="af5"/>
              <w:spacing w:line="360" w:lineRule="auto"/>
              <w:rPr>
                <w:rFonts w:hint="eastAsia"/>
                <w:lang w:eastAsia="zh-CN"/>
              </w:rPr>
            </w:pPr>
            <w:r>
              <w:rPr>
                <w:rFonts w:hint="eastAsia"/>
                <w:lang w:eastAsia="zh-CN"/>
              </w:rPr>
              <w:t>须在投标截止时间前通过“中国石油招标中心”平台（网址：http://www2.cnpcbidding.com/#/wel/index）完成投保（投保状态显示投保成功），保险额度应与投标保证金金额相同，必须使用投标人的基本存款账户购买保险，否则投标将被否决。评标时以中国石油招标中心招标业务管理平台上的电子保单作为依据。</w:t>
            </w:r>
          </w:p>
          <w:p w:rsidR="000A72C9" w:rsidRDefault="000A72C9">
            <w:pPr>
              <w:pStyle w:val="af5"/>
              <w:spacing w:line="360" w:lineRule="auto"/>
              <w:rPr>
                <w:rFonts w:hint="eastAsia"/>
                <w:lang w:eastAsia="zh-CN"/>
              </w:rPr>
            </w:pPr>
            <w:r>
              <w:rPr>
                <w:rFonts w:hint="eastAsia"/>
                <w:lang w:eastAsia="zh-CN"/>
              </w:rPr>
              <w:t>注：付款成功后，投标人应将投标保证金付款凭证、开户许可证（基本存款账户信息）（复印件）按照商务投标文件格式加入投标文件中备查。若未在投标文件中提供上述资料，由此带来的不利影响，由投标人自行承担。</w:t>
            </w:r>
          </w:p>
          <w:p w:rsidR="000A72C9" w:rsidRDefault="000A72C9">
            <w:pPr>
              <w:pStyle w:val="af5"/>
              <w:spacing w:line="360" w:lineRule="auto"/>
              <w:rPr>
                <w:rFonts w:hint="eastAsia"/>
                <w:lang w:eastAsia="zh-CN"/>
              </w:rPr>
            </w:pPr>
            <w:r>
              <w:rPr>
                <w:rFonts w:hint="eastAsia"/>
                <w:lang w:eastAsia="zh-CN"/>
              </w:rPr>
              <w:t>3、采用保函方式缴纳投标保证金</w:t>
            </w:r>
          </w:p>
          <w:p w:rsidR="000A72C9" w:rsidRDefault="000A72C9">
            <w:pPr>
              <w:pStyle w:val="af5"/>
              <w:spacing w:line="360" w:lineRule="auto"/>
              <w:rPr>
                <w:rFonts w:hint="eastAsia"/>
                <w:lang w:eastAsia="zh-CN"/>
              </w:rPr>
            </w:pPr>
            <w:r>
              <w:rPr>
                <w:rFonts w:hint="eastAsia"/>
                <w:lang w:eastAsia="zh-CN"/>
              </w:rPr>
              <w:t>投标人需将保函原件单独密封，在投标截止时间前邮寄至中国石油物资沧州有限公司北京分公司，投标文件中附银行保函扫描件，否则投标将被否决。</w:t>
            </w:r>
          </w:p>
          <w:p w:rsidR="000A72C9" w:rsidRDefault="000A72C9">
            <w:pPr>
              <w:pStyle w:val="af5"/>
              <w:spacing w:line="360" w:lineRule="auto"/>
              <w:rPr>
                <w:rFonts w:hint="eastAsia"/>
                <w:lang w:eastAsia="zh-CN"/>
              </w:rPr>
            </w:pPr>
            <w:r>
              <w:rPr>
                <w:rFonts w:hint="eastAsia"/>
                <w:lang w:eastAsia="zh-CN"/>
              </w:rPr>
              <w:t>保函邮寄地址：北京市朝阳区北苑路170号凯旋城C座26层，魏天（收），联系电话：010-58236659。</w:t>
            </w:r>
          </w:p>
          <w:p w:rsidR="000A72C9" w:rsidRDefault="000A72C9">
            <w:pPr>
              <w:pStyle w:val="af5"/>
              <w:spacing w:line="360" w:lineRule="auto"/>
              <w:rPr>
                <w:rFonts w:hint="eastAsia"/>
                <w:lang w:eastAsia="zh-CN"/>
              </w:rPr>
            </w:pPr>
            <w:r>
              <w:rPr>
                <w:rFonts w:hint="eastAsia"/>
                <w:lang w:eastAsia="zh-CN"/>
              </w:rPr>
              <w:t>4、投标保证金利息退还流程</w:t>
            </w:r>
          </w:p>
          <w:p w:rsidR="000A72C9" w:rsidRDefault="000A72C9">
            <w:pPr>
              <w:pStyle w:val="af5"/>
              <w:spacing w:line="360" w:lineRule="auto"/>
              <w:rPr>
                <w:rFonts w:hint="eastAsia"/>
                <w:lang w:eastAsia="zh-CN"/>
              </w:rPr>
            </w:pPr>
            <w:r>
              <w:rPr>
                <w:rFonts w:hint="eastAsia"/>
                <w:lang w:eastAsia="zh-CN"/>
              </w:rPr>
              <w:t>（1）保证金退还成功后，系统将向投标人发送邮件，告知其保证金在代理机构账户期间产生的利息金额，投标人应在收到邮件后15日内开具利息发票（电子普票），并登陆http://www2.cnpcbidding.com/#/wel/index上传发票，未及时上传将默认为投标人放弃此次利息收入；若开具纸质增值税普票，将发票扫描上传后还需将发票原件邮寄至北京市朝阳区北苑路170号凯旋城C座26层，魏天（收），联系电话：010-58236659。</w:t>
            </w:r>
          </w:p>
          <w:p w:rsidR="000A72C9" w:rsidRDefault="000A72C9">
            <w:pPr>
              <w:pStyle w:val="af5"/>
              <w:spacing w:line="360" w:lineRule="auto"/>
              <w:rPr>
                <w:rFonts w:hint="eastAsia"/>
                <w:lang w:eastAsia="zh-CN"/>
              </w:rPr>
            </w:pPr>
            <w:r>
              <w:rPr>
                <w:rFonts w:hint="eastAsia"/>
                <w:lang w:eastAsia="zh-CN"/>
              </w:rPr>
              <w:t>（2）保证金利息计息起始点为收到保证金当日，计息截止点为成功退保证金当日，利率以银行同期活期存款年利率为准。</w:t>
            </w:r>
          </w:p>
          <w:p w:rsidR="000A72C9" w:rsidRDefault="000A72C9">
            <w:pPr>
              <w:pStyle w:val="af5"/>
              <w:spacing w:line="360" w:lineRule="auto"/>
              <w:rPr>
                <w:rFonts w:hint="eastAsia"/>
                <w:lang w:eastAsia="zh-CN"/>
              </w:rPr>
            </w:pPr>
            <w:r>
              <w:rPr>
                <w:rFonts w:hint="eastAsia"/>
                <w:lang w:eastAsia="zh-CN"/>
              </w:rPr>
              <w:t>（3）利息计算</w:t>
            </w:r>
          </w:p>
          <w:p w:rsidR="000A72C9" w:rsidRDefault="000A72C9">
            <w:pPr>
              <w:pStyle w:val="af5"/>
              <w:spacing w:line="360" w:lineRule="auto"/>
              <w:rPr>
                <w:rFonts w:hint="eastAsia"/>
                <w:lang w:eastAsia="zh-CN"/>
              </w:rPr>
            </w:pPr>
            <w:r>
              <w:rPr>
                <w:rFonts w:hint="eastAsia"/>
                <w:lang w:eastAsia="zh-CN"/>
              </w:rPr>
              <w:lastRenderedPageBreak/>
              <w:t>①利率：央行公布银行同期活期存款年利率0.35%；</w:t>
            </w:r>
          </w:p>
          <w:p w:rsidR="000A72C9" w:rsidRDefault="000A72C9">
            <w:pPr>
              <w:pStyle w:val="af5"/>
              <w:spacing w:line="360" w:lineRule="auto"/>
              <w:rPr>
                <w:rFonts w:hint="eastAsia"/>
                <w:lang w:eastAsia="zh-CN"/>
              </w:rPr>
            </w:pPr>
            <w:r>
              <w:rPr>
                <w:rFonts w:hint="eastAsia"/>
                <w:lang w:eastAsia="zh-CN"/>
              </w:rPr>
              <w:t>②未中标投标人利息计算方法：来款保证金×同期活期存款年利率×存款天数／360；</w:t>
            </w:r>
          </w:p>
          <w:p w:rsidR="000A72C9" w:rsidRDefault="000A72C9">
            <w:pPr>
              <w:pStyle w:val="af5"/>
              <w:jc w:val="both"/>
              <w:rPr>
                <w:lang w:eastAsia="zh-CN"/>
              </w:rPr>
            </w:pPr>
            <w:r>
              <w:rPr>
                <w:rFonts w:hint="eastAsia"/>
                <w:lang w:eastAsia="zh-CN"/>
              </w:rPr>
              <w:t>③中标投标人利息计算方法：来款保证金×同期活期存款年利率×来款至开具中标服务费日账期／360+（来款保证金-中标服务费）×同期活期存款年利率×开具中标服务费日至退款日账期／360。</w:t>
            </w:r>
          </w:p>
        </w:tc>
      </w:tr>
      <w:tr w:rsidR="000A72C9">
        <w:trPr>
          <w:trHeight w:val="23"/>
        </w:trPr>
        <w:tc>
          <w:tcPr>
            <w:tcW w:w="1099" w:type="dxa"/>
            <w:vAlign w:val="center"/>
          </w:tcPr>
          <w:p w:rsidR="000A72C9" w:rsidRDefault="000A72C9">
            <w:pPr>
              <w:pStyle w:val="afa"/>
            </w:pPr>
            <w:r>
              <w:lastRenderedPageBreak/>
              <w:t>3.4.4</w:t>
            </w:r>
          </w:p>
        </w:tc>
        <w:tc>
          <w:tcPr>
            <w:tcW w:w="1838" w:type="dxa"/>
            <w:vAlign w:val="center"/>
          </w:tcPr>
          <w:p w:rsidR="000A72C9" w:rsidRDefault="000A72C9">
            <w:pPr>
              <w:pStyle w:val="afa"/>
              <w:rPr>
                <w:lang w:eastAsia="zh-CN"/>
              </w:rPr>
            </w:pPr>
            <w:r>
              <w:rPr>
                <w:rFonts w:hint="eastAsia"/>
                <w:lang w:eastAsia="zh-CN"/>
              </w:rPr>
              <w:t>其他可以不予退还投标保证金的情形</w:t>
            </w:r>
          </w:p>
        </w:tc>
        <w:tc>
          <w:tcPr>
            <w:tcW w:w="6841" w:type="dxa"/>
            <w:vAlign w:val="center"/>
          </w:tcPr>
          <w:p w:rsidR="000A72C9" w:rsidRDefault="000A72C9">
            <w:pPr>
              <w:pStyle w:val="af5"/>
              <w:jc w:val="both"/>
              <w:rPr>
                <w:lang w:eastAsia="zh-CN"/>
              </w:rPr>
            </w:pPr>
            <w:r>
              <w:rPr>
                <w:rFonts w:hint="eastAsia"/>
                <w:lang w:eastAsia="zh-CN"/>
              </w:rPr>
              <w:t>无</w:t>
            </w:r>
          </w:p>
        </w:tc>
      </w:tr>
      <w:tr w:rsidR="000A72C9">
        <w:trPr>
          <w:trHeight w:val="23"/>
        </w:trPr>
        <w:tc>
          <w:tcPr>
            <w:tcW w:w="1099" w:type="dxa"/>
            <w:vAlign w:val="center"/>
          </w:tcPr>
          <w:p w:rsidR="000A72C9" w:rsidRDefault="000A72C9">
            <w:pPr>
              <w:pStyle w:val="afa"/>
            </w:pPr>
            <w:r>
              <w:t>3.5</w:t>
            </w:r>
          </w:p>
        </w:tc>
        <w:tc>
          <w:tcPr>
            <w:tcW w:w="1838" w:type="dxa"/>
            <w:vAlign w:val="center"/>
          </w:tcPr>
          <w:p w:rsidR="000A72C9" w:rsidRDefault="000A72C9">
            <w:pPr>
              <w:pStyle w:val="afa"/>
              <w:rPr>
                <w:lang w:eastAsia="zh-CN"/>
              </w:rPr>
            </w:pPr>
            <w:r>
              <w:rPr>
                <w:rFonts w:hint="eastAsia"/>
                <w:lang w:eastAsia="zh-CN"/>
              </w:rPr>
              <w:t>资格审查资料的特殊要求</w:t>
            </w:r>
          </w:p>
        </w:tc>
        <w:tc>
          <w:tcPr>
            <w:tcW w:w="6841" w:type="dxa"/>
            <w:vAlign w:val="center"/>
          </w:tcPr>
          <w:p w:rsidR="000A72C9" w:rsidRDefault="000A72C9">
            <w:pPr>
              <w:pStyle w:val="af5"/>
              <w:jc w:val="both"/>
              <w:rPr>
                <w:rFonts w:ascii="Times New Roman" w:hAnsi="Times New Roman"/>
                <w:lang w:eastAsia="zh-CN"/>
              </w:rPr>
            </w:pPr>
            <w:r>
              <w:rPr>
                <w:rFonts w:ascii="Times New Roman" w:hAnsi="Times New Roman"/>
                <w:szCs w:val="22"/>
                <w:lang w:eastAsia="zh-CN"/>
              </w:rPr>
              <w:t>无</w:t>
            </w:r>
          </w:p>
        </w:tc>
      </w:tr>
      <w:tr w:rsidR="000A72C9">
        <w:trPr>
          <w:trHeight w:val="23"/>
        </w:trPr>
        <w:tc>
          <w:tcPr>
            <w:tcW w:w="1099" w:type="dxa"/>
            <w:vAlign w:val="center"/>
          </w:tcPr>
          <w:p w:rsidR="000A72C9" w:rsidRDefault="000A72C9">
            <w:pPr>
              <w:pStyle w:val="afa"/>
            </w:pPr>
            <w:r>
              <w:t>3.5.2</w:t>
            </w:r>
          </w:p>
        </w:tc>
        <w:tc>
          <w:tcPr>
            <w:tcW w:w="1838" w:type="dxa"/>
            <w:vAlign w:val="center"/>
          </w:tcPr>
          <w:p w:rsidR="000A72C9" w:rsidRDefault="000A72C9">
            <w:pPr>
              <w:pStyle w:val="afa"/>
              <w:rPr>
                <w:lang w:eastAsia="zh-CN"/>
              </w:rPr>
            </w:pPr>
            <w:r>
              <w:rPr>
                <w:rFonts w:hint="eastAsia"/>
                <w:lang w:eastAsia="zh-CN"/>
              </w:rPr>
              <w:t>近年财务状况的年份要求</w:t>
            </w:r>
          </w:p>
        </w:tc>
        <w:tc>
          <w:tcPr>
            <w:tcW w:w="6841" w:type="dxa"/>
            <w:vAlign w:val="center"/>
          </w:tcPr>
          <w:p w:rsidR="000A72C9" w:rsidRDefault="000A72C9">
            <w:pPr>
              <w:pStyle w:val="af5"/>
              <w:jc w:val="both"/>
              <w:rPr>
                <w:lang w:eastAsia="zh-CN"/>
              </w:rPr>
            </w:pPr>
            <w:r>
              <w:rPr>
                <w:rFonts w:hint="eastAsia"/>
                <w:u w:val="single"/>
                <w:lang w:eastAsia="zh-CN"/>
              </w:rPr>
              <w:t>2023</w:t>
            </w:r>
            <w:r>
              <w:rPr>
                <w:lang w:eastAsia="zh-CN"/>
              </w:rPr>
              <w:t>年</w:t>
            </w:r>
            <w:r>
              <w:rPr>
                <w:rFonts w:hint="eastAsia"/>
                <w:lang w:eastAsia="zh-CN"/>
              </w:rPr>
              <w:t>，成立日期晚于</w:t>
            </w:r>
            <w:r>
              <w:rPr>
                <w:rFonts w:hint="eastAsia"/>
                <w:u w:val="single"/>
                <w:lang w:eastAsia="zh-CN"/>
              </w:rPr>
              <w:t>2024</w:t>
            </w:r>
            <w:r>
              <w:rPr>
                <w:rFonts w:hint="eastAsia"/>
                <w:lang w:eastAsia="zh-CN"/>
              </w:rPr>
              <w:t>年</w:t>
            </w:r>
            <w:r>
              <w:rPr>
                <w:rFonts w:hint="eastAsia"/>
                <w:u w:val="single"/>
                <w:lang w:eastAsia="zh-CN"/>
              </w:rPr>
              <w:t>1</w:t>
            </w:r>
            <w:r>
              <w:rPr>
                <w:rFonts w:hint="eastAsia"/>
                <w:lang w:eastAsia="zh-CN"/>
              </w:rPr>
              <w:t>月</w:t>
            </w:r>
            <w:r>
              <w:rPr>
                <w:rFonts w:hint="eastAsia"/>
                <w:u w:val="single"/>
                <w:lang w:eastAsia="zh-CN"/>
              </w:rPr>
              <w:t>1</w:t>
            </w:r>
            <w:r>
              <w:rPr>
                <w:rFonts w:hint="eastAsia"/>
                <w:lang w:eastAsia="zh-CN"/>
              </w:rPr>
              <w:t>日的，从成立年开始提供</w:t>
            </w:r>
          </w:p>
        </w:tc>
      </w:tr>
      <w:tr w:rsidR="000A72C9">
        <w:trPr>
          <w:trHeight w:val="23"/>
        </w:trPr>
        <w:tc>
          <w:tcPr>
            <w:tcW w:w="1099" w:type="dxa"/>
            <w:vAlign w:val="center"/>
          </w:tcPr>
          <w:p w:rsidR="000A72C9" w:rsidRDefault="000A72C9">
            <w:pPr>
              <w:pStyle w:val="afa"/>
            </w:pPr>
            <w:r>
              <w:t>3.5.3</w:t>
            </w:r>
          </w:p>
        </w:tc>
        <w:tc>
          <w:tcPr>
            <w:tcW w:w="1838" w:type="dxa"/>
            <w:vAlign w:val="center"/>
          </w:tcPr>
          <w:p w:rsidR="000A72C9" w:rsidRDefault="000A72C9">
            <w:pPr>
              <w:pStyle w:val="afa"/>
              <w:rPr>
                <w:lang w:eastAsia="zh-CN"/>
              </w:rPr>
            </w:pPr>
            <w:r>
              <w:rPr>
                <w:rFonts w:hint="eastAsia"/>
                <w:lang w:eastAsia="zh-CN"/>
              </w:rPr>
              <w:t>近年完成的类似项目情况的时间要求</w:t>
            </w:r>
          </w:p>
        </w:tc>
        <w:tc>
          <w:tcPr>
            <w:tcW w:w="6841" w:type="dxa"/>
            <w:vAlign w:val="center"/>
          </w:tcPr>
          <w:p w:rsidR="000A72C9" w:rsidRDefault="000A72C9">
            <w:pPr>
              <w:pStyle w:val="af5"/>
              <w:jc w:val="both"/>
              <w:rPr>
                <w:rFonts w:hint="eastAsia"/>
                <w:lang w:eastAsia="zh-CN"/>
              </w:rPr>
            </w:pPr>
            <w:r>
              <w:rPr>
                <w:rFonts w:ascii="Times New Roman" w:hAnsi="Times New Roman" w:hint="eastAsia"/>
                <w:lang w:eastAsia="zh-CN"/>
              </w:rPr>
              <w:t>见招标公告</w:t>
            </w:r>
          </w:p>
        </w:tc>
      </w:tr>
      <w:tr w:rsidR="000A72C9">
        <w:trPr>
          <w:trHeight w:val="23"/>
        </w:trPr>
        <w:tc>
          <w:tcPr>
            <w:tcW w:w="1099" w:type="dxa"/>
            <w:vAlign w:val="center"/>
          </w:tcPr>
          <w:p w:rsidR="000A72C9" w:rsidRDefault="000A72C9">
            <w:pPr>
              <w:pStyle w:val="afa"/>
            </w:pPr>
            <w:r>
              <w:t>3.5.5</w:t>
            </w:r>
          </w:p>
        </w:tc>
        <w:tc>
          <w:tcPr>
            <w:tcW w:w="1838" w:type="dxa"/>
            <w:vAlign w:val="center"/>
          </w:tcPr>
          <w:p w:rsidR="000A72C9" w:rsidRDefault="000A72C9">
            <w:pPr>
              <w:pStyle w:val="afa"/>
              <w:rPr>
                <w:lang w:eastAsia="zh-CN"/>
              </w:rPr>
            </w:pPr>
            <w:r>
              <w:rPr>
                <w:rFonts w:hint="eastAsia"/>
                <w:lang w:eastAsia="zh-CN"/>
              </w:rPr>
              <w:t>近年发生的诉讼及仲裁情况的时间要求</w:t>
            </w:r>
          </w:p>
        </w:tc>
        <w:tc>
          <w:tcPr>
            <w:tcW w:w="6841" w:type="dxa"/>
            <w:vAlign w:val="center"/>
          </w:tcPr>
          <w:p w:rsidR="000A72C9" w:rsidRDefault="000A72C9">
            <w:pPr>
              <w:pStyle w:val="af5"/>
              <w:jc w:val="both"/>
              <w:rPr>
                <w:rFonts w:ascii="Times New Roman" w:hAnsi="Times New Roman" w:hint="eastAsia"/>
                <w:lang w:eastAsia="zh-CN"/>
              </w:rPr>
            </w:pPr>
            <w:r>
              <w:rPr>
                <w:rFonts w:ascii="Times New Roman" w:eastAsia="黑体" w:hAnsi="Times New Roman"/>
                <w:sz w:val="28"/>
                <w:u w:val="single"/>
                <w:lang w:eastAsia="zh-CN"/>
              </w:rPr>
              <w:t xml:space="preserve"> </w:t>
            </w:r>
            <w:r>
              <w:rPr>
                <w:u w:val="single"/>
                <w:lang w:eastAsia="zh-CN"/>
              </w:rPr>
              <w:t xml:space="preserve"> </w:t>
            </w:r>
            <w:r>
              <w:rPr>
                <w:rFonts w:hint="eastAsia"/>
                <w:u w:val="single"/>
                <w:lang w:eastAsia="zh-CN"/>
              </w:rPr>
              <w:t>2021</w:t>
            </w:r>
            <w:r>
              <w:rPr>
                <w:u w:val="single"/>
                <w:lang w:eastAsia="zh-CN"/>
              </w:rPr>
              <w:t xml:space="preserve">  </w:t>
            </w:r>
            <w:r>
              <w:rPr>
                <w:lang w:eastAsia="zh-CN"/>
              </w:rPr>
              <w:t>年</w:t>
            </w:r>
            <w:r>
              <w:rPr>
                <w:u w:val="single"/>
                <w:lang w:eastAsia="zh-CN"/>
              </w:rPr>
              <w:t xml:space="preserve">  </w:t>
            </w:r>
            <w:r>
              <w:rPr>
                <w:rFonts w:hint="eastAsia"/>
                <w:u w:val="single"/>
                <w:lang w:eastAsia="zh-CN"/>
              </w:rPr>
              <w:t>1</w:t>
            </w:r>
            <w:r>
              <w:rPr>
                <w:u w:val="single"/>
                <w:lang w:eastAsia="zh-CN"/>
              </w:rPr>
              <w:t xml:space="preserve"> </w:t>
            </w:r>
            <w:r>
              <w:rPr>
                <w:lang w:eastAsia="zh-CN"/>
              </w:rPr>
              <w:t>月</w:t>
            </w:r>
            <w:r>
              <w:rPr>
                <w:u w:val="single"/>
                <w:lang w:eastAsia="zh-CN"/>
              </w:rPr>
              <w:t xml:space="preserve">  </w:t>
            </w:r>
            <w:r>
              <w:rPr>
                <w:rFonts w:hint="eastAsia"/>
                <w:u w:val="single"/>
                <w:lang w:eastAsia="zh-CN"/>
              </w:rPr>
              <w:t>1</w:t>
            </w:r>
            <w:r>
              <w:rPr>
                <w:u w:val="single"/>
                <w:lang w:eastAsia="zh-CN"/>
              </w:rPr>
              <w:t xml:space="preserve">  </w:t>
            </w:r>
            <w:r>
              <w:rPr>
                <w:lang w:eastAsia="zh-CN"/>
              </w:rPr>
              <w:t>日</w:t>
            </w:r>
            <w:r>
              <w:rPr>
                <w:rFonts w:hint="eastAsia"/>
                <w:lang w:eastAsia="zh-CN"/>
              </w:rPr>
              <w:t>至</w:t>
            </w:r>
            <w:r>
              <w:rPr>
                <w:rFonts w:ascii="Times New Roman" w:hAnsi="Times New Roman" w:hint="eastAsia"/>
                <w:lang w:eastAsia="zh-CN"/>
              </w:rPr>
              <w:t>投标截止时间。</w:t>
            </w:r>
          </w:p>
        </w:tc>
      </w:tr>
      <w:tr w:rsidR="000A72C9">
        <w:trPr>
          <w:trHeight w:val="23"/>
        </w:trPr>
        <w:tc>
          <w:tcPr>
            <w:tcW w:w="1099" w:type="dxa"/>
            <w:vAlign w:val="center"/>
          </w:tcPr>
          <w:p w:rsidR="000A72C9" w:rsidRDefault="000A72C9">
            <w:pPr>
              <w:pStyle w:val="afa"/>
            </w:pPr>
            <w:r>
              <w:t>3.6.1</w:t>
            </w:r>
          </w:p>
        </w:tc>
        <w:tc>
          <w:tcPr>
            <w:tcW w:w="1838" w:type="dxa"/>
            <w:vAlign w:val="center"/>
          </w:tcPr>
          <w:p w:rsidR="000A72C9" w:rsidRDefault="000A72C9">
            <w:pPr>
              <w:pStyle w:val="afa"/>
              <w:rPr>
                <w:lang w:eastAsia="zh-CN"/>
              </w:rPr>
            </w:pPr>
            <w:r>
              <w:rPr>
                <w:rFonts w:hint="eastAsia"/>
                <w:lang w:eastAsia="zh-CN"/>
              </w:rPr>
              <w:t>是否允许递交备选投标方案</w:t>
            </w:r>
          </w:p>
        </w:tc>
        <w:tc>
          <w:tcPr>
            <w:tcW w:w="6841" w:type="dxa"/>
            <w:vAlign w:val="center"/>
          </w:tcPr>
          <w:p w:rsidR="000A72C9" w:rsidRDefault="000A72C9">
            <w:pPr>
              <w:pStyle w:val="af5"/>
              <w:jc w:val="both"/>
              <w:rPr>
                <w:rFonts w:ascii="Times New Roman" w:hAnsi="Times New Roman" w:hint="eastAsia"/>
                <w:szCs w:val="22"/>
                <w:lang w:eastAsia="zh-CN"/>
              </w:rPr>
            </w:pPr>
            <w:r>
              <w:rPr>
                <w:rFonts w:ascii="Times New Roman" w:hAnsi="Times New Roman"/>
                <w:szCs w:val="22"/>
                <w:lang w:eastAsia="zh-CN"/>
              </w:rPr>
              <w:t>不允许</w:t>
            </w:r>
          </w:p>
        </w:tc>
      </w:tr>
      <w:tr w:rsidR="000A72C9">
        <w:trPr>
          <w:trHeight w:val="23"/>
        </w:trPr>
        <w:tc>
          <w:tcPr>
            <w:tcW w:w="1099" w:type="dxa"/>
            <w:vAlign w:val="center"/>
          </w:tcPr>
          <w:p w:rsidR="000A72C9" w:rsidRDefault="000A72C9">
            <w:pPr>
              <w:pStyle w:val="afa"/>
            </w:pPr>
            <w:r>
              <w:rPr>
                <w:rFonts w:hint="eastAsia"/>
              </w:rPr>
              <w:t>3.7</w:t>
            </w:r>
          </w:p>
        </w:tc>
        <w:tc>
          <w:tcPr>
            <w:tcW w:w="1838" w:type="dxa"/>
            <w:vAlign w:val="center"/>
          </w:tcPr>
          <w:p w:rsidR="000A72C9" w:rsidRDefault="000A72C9">
            <w:pPr>
              <w:pStyle w:val="afa"/>
            </w:pPr>
            <w:r>
              <w:rPr>
                <w:rFonts w:hint="eastAsia"/>
              </w:rPr>
              <w:t>投标文件的编制</w:t>
            </w:r>
          </w:p>
        </w:tc>
        <w:tc>
          <w:tcPr>
            <w:tcW w:w="6841" w:type="dxa"/>
            <w:vAlign w:val="center"/>
          </w:tcPr>
          <w:p w:rsidR="000A72C9" w:rsidRDefault="000A72C9">
            <w:pPr>
              <w:pStyle w:val="af5"/>
              <w:ind w:firstLine="34"/>
              <w:jc w:val="both"/>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0A72C9" w:rsidRDefault="000A72C9">
            <w:pPr>
              <w:pStyle w:val="af5"/>
              <w:ind w:firstLine="34"/>
              <w:jc w:val="both"/>
              <w:rPr>
                <w:lang w:eastAsia="zh-CN"/>
              </w:rPr>
            </w:pPr>
            <w:r>
              <w:rPr>
                <w:rFonts w:hint="eastAsia"/>
                <w:lang w:eastAsia="zh-CN"/>
              </w:rPr>
              <w:t xml:space="preserve">  投标文件须用中文编写。除在技术规格中另有规定外，度量衡单位应使用国际单位制。</w:t>
            </w:r>
          </w:p>
          <w:p w:rsidR="000A72C9" w:rsidRDefault="000A72C9">
            <w:pPr>
              <w:pStyle w:val="af5"/>
              <w:jc w:val="both"/>
              <w:rPr>
                <w:lang w:eastAsia="zh-CN"/>
              </w:rPr>
            </w:pPr>
            <w:r>
              <w:rPr>
                <w:rFonts w:hint="eastAsia"/>
                <w:lang w:eastAsia="zh-CN"/>
              </w:rPr>
              <w:t>投标文件由《商务文件》、《技术文件》和《价格文件》三部分组成。</w:t>
            </w:r>
            <w:r>
              <w:rPr>
                <w:lang w:eastAsia="zh-CN"/>
              </w:rPr>
              <w:t xml:space="preserve"> </w:t>
            </w:r>
          </w:p>
          <w:p w:rsidR="000A72C9" w:rsidRDefault="000A72C9">
            <w:pPr>
              <w:pStyle w:val="af5"/>
              <w:jc w:val="both"/>
              <w:rPr>
                <w:lang w:eastAsia="zh-CN"/>
              </w:rPr>
            </w:pPr>
            <w:r>
              <w:rPr>
                <w:rFonts w:hint="eastAsia"/>
                <w:lang w:eastAsia="zh-CN"/>
              </w:rPr>
              <w:t>（1）《商务文件》应包括：</w:t>
            </w:r>
          </w:p>
          <w:p w:rsidR="000A72C9" w:rsidRDefault="000A72C9">
            <w:pPr>
              <w:pStyle w:val="af5"/>
              <w:jc w:val="both"/>
              <w:rPr>
                <w:rFonts w:hint="eastAsia"/>
                <w:lang w:eastAsia="zh-CN"/>
              </w:rPr>
            </w:pPr>
            <w:r>
              <w:rPr>
                <w:rFonts w:hint="eastAsia"/>
                <w:lang w:eastAsia="zh-CN"/>
              </w:rPr>
              <w:t>a.投标函。</w:t>
            </w:r>
          </w:p>
          <w:p w:rsidR="000A72C9" w:rsidRDefault="000A72C9">
            <w:pPr>
              <w:pStyle w:val="af5"/>
              <w:jc w:val="both"/>
              <w:rPr>
                <w:rFonts w:hint="eastAsia"/>
                <w:lang w:eastAsia="zh-CN"/>
              </w:rPr>
            </w:pPr>
            <w:r>
              <w:rPr>
                <w:rFonts w:hint="eastAsia"/>
                <w:lang w:eastAsia="zh-CN"/>
              </w:rPr>
              <w:t>b.</w:t>
            </w:r>
            <w:r>
              <w:rPr>
                <w:lang w:eastAsia="zh-CN"/>
              </w:rPr>
              <w:t>法定代表人（单位负责人）身份证明或授权委托书</w:t>
            </w:r>
            <w:r>
              <w:rPr>
                <w:rFonts w:hint="eastAsia"/>
                <w:lang w:eastAsia="zh-CN"/>
              </w:rPr>
              <w:t>。</w:t>
            </w:r>
          </w:p>
          <w:p w:rsidR="000A72C9" w:rsidRDefault="000A72C9">
            <w:pPr>
              <w:pStyle w:val="af5"/>
              <w:jc w:val="both"/>
              <w:rPr>
                <w:rFonts w:hint="eastAsia"/>
                <w:lang w:eastAsia="zh-CN"/>
              </w:rPr>
            </w:pPr>
            <w:r>
              <w:rPr>
                <w:rFonts w:hint="eastAsia"/>
                <w:lang w:eastAsia="zh-CN"/>
              </w:rPr>
              <w:t>c.联合体协议书（如接受联合体投标）。</w:t>
            </w:r>
          </w:p>
          <w:p w:rsidR="000A72C9" w:rsidRDefault="000A72C9">
            <w:pPr>
              <w:pStyle w:val="af5"/>
              <w:jc w:val="both"/>
              <w:rPr>
                <w:lang w:eastAsia="zh-CN"/>
              </w:rPr>
            </w:pPr>
            <w:r>
              <w:rPr>
                <w:rFonts w:hint="eastAsia"/>
                <w:lang w:eastAsia="zh-CN"/>
              </w:rPr>
              <w:t>d.投标保证金。</w:t>
            </w:r>
          </w:p>
          <w:p w:rsidR="000A72C9" w:rsidRDefault="000A72C9">
            <w:pPr>
              <w:pStyle w:val="af5"/>
              <w:jc w:val="both"/>
              <w:rPr>
                <w:lang w:eastAsia="zh-CN"/>
              </w:rPr>
            </w:pPr>
            <w:r>
              <w:rPr>
                <w:rFonts w:hint="eastAsia"/>
                <w:lang w:eastAsia="zh-CN"/>
              </w:rPr>
              <w:t>e</w:t>
            </w:r>
            <w:r>
              <w:rPr>
                <w:lang w:eastAsia="zh-CN"/>
              </w:rPr>
              <w:t>.</w:t>
            </w:r>
            <w:r>
              <w:rPr>
                <w:rFonts w:hint="eastAsia"/>
                <w:lang w:eastAsia="zh-CN"/>
              </w:rPr>
              <w:t xml:space="preserve">商务和技术偏差表。 </w:t>
            </w:r>
          </w:p>
          <w:p w:rsidR="000A72C9" w:rsidRDefault="000A72C9">
            <w:pPr>
              <w:pStyle w:val="af5"/>
              <w:jc w:val="both"/>
              <w:rPr>
                <w:lang w:eastAsia="zh-CN"/>
              </w:rPr>
            </w:pPr>
            <w:r>
              <w:rPr>
                <w:rFonts w:hint="eastAsia"/>
                <w:lang w:eastAsia="zh-CN"/>
              </w:rPr>
              <w:t>f.报价表。</w:t>
            </w:r>
          </w:p>
          <w:p w:rsidR="000A72C9" w:rsidRDefault="000A72C9">
            <w:pPr>
              <w:pStyle w:val="af5"/>
              <w:jc w:val="both"/>
              <w:rPr>
                <w:rFonts w:hint="eastAsia"/>
                <w:lang w:eastAsia="zh-CN"/>
              </w:rPr>
            </w:pPr>
            <w:r>
              <w:rPr>
                <w:rFonts w:hint="eastAsia"/>
                <w:lang w:eastAsia="zh-CN"/>
              </w:rPr>
              <w:t>g.资格审查资料。</w:t>
            </w:r>
          </w:p>
          <w:p w:rsidR="000A72C9" w:rsidRDefault="000A72C9">
            <w:pPr>
              <w:pStyle w:val="af5"/>
              <w:jc w:val="both"/>
              <w:rPr>
                <w:rFonts w:hint="eastAsia"/>
                <w:lang w:eastAsia="zh-CN"/>
              </w:rPr>
            </w:pPr>
            <w:r>
              <w:rPr>
                <w:rFonts w:hint="eastAsia"/>
                <w:lang w:eastAsia="zh-CN"/>
              </w:rPr>
              <w:t>（2）《技术文件》应包括：</w:t>
            </w:r>
          </w:p>
          <w:p w:rsidR="000A72C9" w:rsidRDefault="000A72C9">
            <w:pPr>
              <w:pStyle w:val="af5"/>
              <w:jc w:val="both"/>
              <w:rPr>
                <w:rFonts w:hint="eastAsia"/>
                <w:lang w:eastAsia="zh-CN"/>
              </w:rPr>
            </w:pPr>
            <w:r>
              <w:rPr>
                <w:lang w:eastAsia="zh-CN"/>
              </w:rPr>
              <w:t>a</w:t>
            </w:r>
            <w:r>
              <w:rPr>
                <w:rFonts w:hint="eastAsia"/>
                <w:lang w:eastAsia="zh-CN"/>
              </w:rPr>
              <w:t>.</w:t>
            </w:r>
            <w:r>
              <w:rPr>
                <w:lang w:eastAsia="zh-CN"/>
              </w:rPr>
              <w:t xml:space="preserve"> 投标</w:t>
            </w:r>
            <w:r>
              <w:rPr>
                <w:rFonts w:hint="eastAsia"/>
                <w:lang w:eastAsia="zh-CN"/>
              </w:rPr>
              <w:t>材料</w:t>
            </w:r>
            <w:r>
              <w:rPr>
                <w:lang w:eastAsia="zh-CN"/>
              </w:rPr>
              <w:t>技术性能指标的详细描述</w:t>
            </w:r>
            <w:r>
              <w:rPr>
                <w:rFonts w:hint="eastAsia"/>
                <w:lang w:eastAsia="zh-CN"/>
              </w:rPr>
              <w:t>。</w:t>
            </w:r>
          </w:p>
          <w:p w:rsidR="000A72C9" w:rsidRDefault="000A72C9">
            <w:pPr>
              <w:pStyle w:val="af5"/>
              <w:jc w:val="both"/>
              <w:rPr>
                <w:rFonts w:hint="eastAsia"/>
                <w:lang w:eastAsia="zh-CN"/>
              </w:rPr>
            </w:pPr>
            <w:r>
              <w:rPr>
                <w:rFonts w:hint="eastAsia"/>
                <w:lang w:eastAsia="zh-CN"/>
              </w:rPr>
              <w:t>b.</w:t>
            </w:r>
            <w:r>
              <w:rPr>
                <w:lang w:eastAsia="zh-CN"/>
              </w:rPr>
              <w:t xml:space="preserve"> 技术支持资料</w:t>
            </w:r>
            <w:r>
              <w:rPr>
                <w:rFonts w:hint="eastAsia"/>
                <w:lang w:eastAsia="zh-CN"/>
              </w:rPr>
              <w:t>。</w:t>
            </w:r>
          </w:p>
          <w:p w:rsidR="000A72C9" w:rsidRDefault="000A72C9">
            <w:pPr>
              <w:pStyle w:val="af5"/>
              <w:jc w:val="both"/>
              <w:rPr>
                <w:rFonts w:hint="eastAsia"/>
                <w:lang w:eastAsia="zh-CN"/>
              </w:rPr>
            </w:pPr>
            <w:r>
              <w:rPr>
                <w:rFonts w:hint="eastAsia"/>
                <w:lang w:eastAsia="zh-CN"/>
              </w:rPr>
              <w:t>c.</w:t>
            </w:r>
            <w:r>
              <w:rPr>
                <w:lang w:eastAsia="zh-CN"/>
              </w:rPr>
              <w:t xml:space="preserve"> 技术服务和质保期服务计划</w:t>
            </w:r>
            <w:r>
              <w:rPr>
                <w:rFonts w:hint="eastAsia"/>
                <w:lang w:eastAsia="zh-CN"/>
              </w:rPr>
              <w:t>。</w:t>
            </w:r>
          </w:p>
          <w:p w:rsidR="000A72C9" w:rsidRDefault="000A72C9">
            <w:pPr>
              <w:pStyle w:val="af5"/>
              <w:jc w:val="both"/>
              <w:rPr>
                <w:rFonts w:hint="eastAsia"/>
                <w:lang w:eastAsia="zh-CN"/>
              </w:rPr>
            </w:pPr>
            <w:r>
              <w:rPr>
                <w:rFonts w:hint="eastAsia"/>
                <w:lang w:eastAsia="zh-CN"/>
              </w:rPr>
              <w:t xml:space="preserve">d. </w:t>
            </w:r>
            <w:r>
              <w:rPr>
                <w:lang w:eastAsia="zh-CN"/>
              </w:rPr>
              <w:t>其他资料</w:t>
            </w:r>
            <w:r>
              <w:rPr>
                <w:rFonts w:hint="eastAsia"/>
                <w:lang w:eastAsia="zh-CN"/>
              </w:rPr>
              <w:t>。</w:t>
            </w:r>
          </w:p>
          <w:p w:rsidR="000A72C9" w:rsidRDefault="000A72C9">
            <w:pPr>
              <w:pStyle w:val="af5"/>
              <w:jc w:val="both"/>
              <w:rPr>
                <w:lang w:eastAsia="zh-CN"/>
              </w:rPr>
            </w:pPr>
            <w:r>
              <w:rPr>
                <w:rFonts w:hint="eastAsia"/>
                <w:lang w:eastAsia="zh-CN"/>
              </w:rPr>
              <w:lastRenderedPageBreak/>
              <w:t>（3）《价格文件》应包括：</w:t>
            </w:r>
          </w:p>
          <w:p w:rsidR="000A72C9" w:rsidRDefault="000A72C9">
            <w:pPr>
              <w:pStyle w:val="af5"/>
              <w:jc w:val="both"/>
              <w:rPr>
                <w:lang w:eastAsia="zh-CN"/>
              </w:rPr>
            </w:pPr>
            <w:r>
              <w:rPr>
                <w:rFonts w:hint="eastAsia"/>
                <w:lang w:eastAsia="zh-CN"/>
              </w:rPr>
              <w:t>a.物料明细表。</w:t>
            </w:r>
          </w:p>
          <w:p w:rsidR="000A72C9" w:rsidRDefault="000A72C9">
            <w:pPr>
              <w:pStyle w:val="af5"/>
              <w:jc w:val="both"/>
              <w:rPr>
                <w:rFonts w:hint="eastAsia"/>
                <w:lang w:eastAsia="zh-CN"/>
              </w:rPr>
            </w:pPr>
            <w:r>
              <w:rPr>
                <w:rFonts w:hint="eastAsia"/>
                <w:lang w:eastAsia="zh-CN"/>
              </w:rPr>
              <w:t>b.开标一览表。</w:t>
            </w:r>
          </w:p>
          <w:p w:rsidR="000A72C9" w:rsidRDefault="000A72C9">
            <w:pPr>
              <w:pStyle w:val="af5"/>
              <w:jc w:val="both"/>
              <w:rPr>
                <w:rFonts w:hint="eastAsia"/>
                <w:lang w:eastAsia="zh-CN"/>
              </w:rPr>
            </w:pPr>
            <w:r>
              <w:rPr>
                <w:rFonts w:hint="eastAsia"/>
                <w:lang w:eastAsia="zh-CN"/>
              </w:rPr>
              <w:t xml:space="preserve">   投标人应当使用“投标客户端”在投标文件《技术文件》和《商务文件》首页和“第四章投标文件格式”中要求盖章的地方盖章。</w:t>
            </w:r>
          </w:p>
          <w:p w:rsidR="000A72C9" w:rsidRDefault="000A72C9">
            <w:pPr>
              <w:pStyle w:val="af5"/>
              <w:jc w:val="both"/>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0A72C9">
        <w:trPr>
          <w:trHeight w:val="23"/>
        </w:trPr>
        <w:tc>
          <w:tcPr>
            <w:tcW w:w="1099" w:type="dxa"/>
            <w:vAlign w:val="center"/>
          </w:tcPr>
          <w:p w:rsidR="000A72C9" w:rsidRDefault="000A72C9">
            <w:pPr>
              <w:pStyle w:val="afa"/>
            </w:pPr>
            <w:r>
              <w:rPr>
                <w:rFonts w:hint="eastAsia"/>
              </w:rPr>
              <w:lastRenderedPageBreak/>
              <w:t>4.1.1（B）</w:t>
            </w:r>
          </w:p>
        </w:tc>
        <w:tc>
          <w:tcPr>
            <w:tcW w:w="1838" w:type="dxa"/>
            <w:vAlign w:val="center"/>
          </w:tcPr>
          <w:p w:rsidR="000A72C9" w:rsidRDefault="000A72C9">
            <w:pPr>
              <w:pStyle w:val="afa"/>
            </w:pPr>
            <w:r>
              <w:rPr>
                <w:rFonts w:hint="eastAsia"/>
              </w:rPr>
              <w:t>投标文件加密要求</w:t>
            </w:r>
          </w:p>
        </w:tc>
        <w:tc>
          <w:tcPr>
            <w:tcW w:w="6841" w:type="dxa"/>
            <w:vAlign w:val="center"/>
          </w:tcPr>
          <w:p w:rsidR="000A72C9" w:rsidRDefault="000A72C9">
            <w:pPr>
              <w:pStyle w:val="af5"/>
              <w:jc w:val="both"/>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A72C9">
        <w:trPr>
          <w:trHeight w:val="23"/>
        </w:trPr>
        <w:tc>
          <w:tcPr>
            <w:tcW w:w="1099" w:type="dxa"/>
            <w:vAlign w:val="center"/>
          </w:tcPr>
          <w:p w:rsidR="000A72C9" w:rsidRDefault="000A72C9">
            <w:pPr>
              <w:pStyle w:val="afa"/>
            </w:pPr>
            <w:r>
              <w:t>4.2.1</w:t>
            </w:r>
          </w:p>
        </w:tc>
        <w:tc>
          <w:tcPr>
            <w:tcW w:w="1838" w:type="dxa"/>
            <w:vAlign w:val="center"/>
          </w:tcPr>
          <w:p w:rsidR="000A72C9" w:rsidRDefault="000A72C9">
            <w:pPr>
              <w:pStyle w:val="afa"/>
            </w:pPr>
            <w:r>
              <w:rPr>
                <w:rFonts w:hint="eastAsia"/>
              </w:rPr>
              <w:t>投标截止时间</w:t>
            </w:r>
          </w:p>
        </w:tc>
        <w:tc>
          <w:tcPr>
            <w:tcW w:w="6841" w:type="dxa"/>
            <w:vAlign w:val="center"/>
          </w:tcPr>
          <w:p w:rsidR="000A72C9" w:rsidRDefault="000A72C9">
            <w:pPr>
              <w:pStyle w:val="af5"/>
              <w:jc w:val="both"/>
              <w:rPr>
                <w:lang w:eastAsia="zh-CN"/>
              </w:rPr>
            </w:pPr>
            <w:r>
              <w:rPr>
                <w:rFonts w:hint="eastAsia"/>
                <w:lang w:eastAsia="zh-CN"/>
              </w:rPr>
              <w:t>见招标公告</w:t>
            </w:r>
            <w:r>
              <w:rPr>
                <w:lang w:eastAsia="zh-CN"/>
              </w:rPr>
              <w:t>或投标邀请书</w:t>
            </w:r>
          </w:p>
        </w:tc>
      </w:tr>
      <w:tr w:rsidR="000A72C9">
        <w:trPr>
          <w:trHeight w:val="23"/>
        </w:trPr>
        <w:tc>
          <w:tcPr>
            <w:tcW w:w="1099" w:type="dxa"/>
            <w:vAlign w:val="center"/>
          </w:tcPr>
          <w:p w:rsidR="000A72C9" w:rsidRDefault="000A72C9">
            <w:pPr>
              <w:pStyle w:val="afa"/>
            </w:pPr>
            <w:r>
              <w:t>4.2.3</w:t>
            </w:r>
          </w:p>
        </w:tc>
        <w:tc>
          <w:tcPr>
            <w:tcW w:w="1838" w:type="dxa"/>
            <w:vAlign w:val="center"/>
          </w:tcPr>
          <w:p w:rsidR="000A72C9" w:rsidRDefault="000A72C9">
            <w:pPr>
              <w:pStyle w:val="afa"/>
            </w:pPr>
            <w:r>
              <w:rPr>
                <w:rFonts w:hint="eastAsia"/>
              </w:rPr>
              <w:t>投标文件是否退还</w:t>
            </w:r>
          </w:p>
        </w:tc>
        <w:tc>
          <w:tcPr>
            <w:tcW w:w="6841" w:type="dxa"/>
            <w:vAlign w:val="center"/>
          </w:tcPr>
          <w:p w:rsidR="000A72C9" w:rsidRDefault="000A72C9">
            <w:pPr>
              <w:pStyle w:val="af5"/>
              <w:jc w:val="both"/>
            </w:pPr>
            <w:r>
              <w:rPr>
                <w:rFonts w:hint="eastAsia"/>
              </w:rPr>
              <w:t>否</w:t>
            </w:r>
          </w:p>
        </w:tc>
      </w:tr>
      <w:tr w:rsidR="000A72C9">
        <w:trPr>
          <w:trHeight w:val="23"/>
        </w:trPr>
        <w:tc>
          <w:tcPr>
            <w:tcW w:w="1099" w:type="dxa"/>
            <w:vAlign w:val="center"/>
          </w:tcPr>
          <w:p w:rsidR="000A72C9" w:rsidRDefault="000A72C9">
            <w:pPr>
              <w:pStyle w:val="afa"/>
            </w:pPr>
            <w:r>
              <w:t>6.1.1</w:t>
            </w:r>
          </w:p>
        </w:tc>
        <w:tc>
          <w:tcPr>
            <w:tcW w:w="1838" w:type="dxa"/>
            <w:vAlign w:val="center"/>
          </w:tcPr>
          <w:p w:rsidR="000A72C9" w:rsidRDefault="000A72C9">
            <w:pPr>
              <w:pStyle w:val="afa"/>
            </w:pPr>
            <w:r>
              <w:rPr>
                <w:rFonts w:hint="eastAsia"/>
              </w:rPr>
              <w:t>评标委员会的组建</w:t>
            </w:r>
          </w:p>
        </w:tc>
        <w:tc>
          <w:tcPr>
            <w:tcW w:w="6841" w:type="dxa"/>
            <w:vAlign w:val="center"/>
          </w:tcPr>
          <w:p w:rsidR="000A72C9" w:rsidRDefault="000A72C9">
            <w:pPr>
              <w:pStyle w:val="af5"/>
              <w:jc w:val="both"/>
              <w:rPr>
                <w:lang w:eastAsia="zh-CN"/>
              </w:rPr>
            </w:pPr>
            <w:r>
              <w:rPr>
                <w:lang w:eastAsia="zh-CN"/>
              </w:rPr>
              <w:t>评标委员会构成：</w:t>
            </w:r>
            <w:r>
              <w:rPr>
                <w:u w:val="single"/>
                <w:lang w:eastAsia="zh-CN"/>
              </w:rPr>
              <w:t xml:space="preserve">  </w:t>
            </w:r>
            <w:r>
              <w:rPr>
                <w:rFonts w:hint="eastAsia"/>
                <w:u w:val="single"/>
                <w:lang w:eastAsia="zh-CN"/>
              </w:rPr>
              <w:t>9</w:t>
            </w:r>
            <w:r>
              <w:rPr>
                <w:u w:val="single"/>
                <w:lang w:eastAsia="zh-CN"/>
              </w:rPr>
              <w:t xml:space="preserve">  </w:t>
            </w:r>
            <w:r>
              <w:rPr>
                <w:lang w:eastAsia="zh-CN"/>
              </w:rPr>
              <w:t>人</w:t>
            </w:r>
          </w:p>
          <w:p w:rsidR="000A72C9" w:rsidRDefault="000A72C9">
            <w:pPr>
              <w:pStyle w:val="af5"/>
              <w:jc w:val="both"/>
              <w:rPr>
                <w:lang w:eastAsia="zh-CN"/>
              </w:rPr>
            </w:pPr>
            <w:r>
              <w:rPr>
                <w:lang w:eastAsia="zh-CN"/>
              </w:rPr>
              <w:t>其中招标人代表</w:t>
            </w:r>
            <w:r>
              <w:rPr>
                <w:u w:val="single"/>
                <w:lang w:eastAsia="zh-CN"/>
              </w:rPr>
              <w:t xml:space="preserve">  </w:t>
            </w:r>
            <w:r>
              <w:rPr>
                <w:rFonts w:hint="eastAsia"/>
                <w:u w:val="single"/>
                <w:lang w:eastAsia="zh-CN"/>
              </w:rPr>
              <w:t>3</w:t>
            </w:r>
            <w:r>
              <w:rPr>
                <w:u w:val="single"/>
                <w:lang w:eastAsia="zh-CN"/>
              </w:rPr>
              <w:t xml:space="preserve">  </w:t>
            </w:r>
            <w:r>
              <w:rPr>
                <w:lang w:eastAsia="zh-CN"/>
              </w:rPr>
              <w:t>人，专家</w:t>
            </w:r>
            <w:r>
              <w:rPr>
                <w:u w:val="single"/>
                <w:lang w:eastAsia="zh-CN"/>
              </w:rPr>
              <w:t xml:space="preserve">  </w:t>
            </w:r>
            <w:r>
              <w:rPr>
                <w:rFonts w:hint="eastAsia"/>
                <w:u w:val="single"/>
                <w:lang w:eastAsia="zh-CN"/>
              </w:rPr>
              <w:t>6</w:t>
            </w:r>
            <w:r>
              <w:rPr>
                <w:u w:val="single"/>
                <w:lang w:eastAsia="zh-CN"/>
              </w:rPr>
              <w:t xml:space="preserve">  </w:t>
            </w:r>
            <w:r>
              <w:rPr>
                <w:lang w:eastAsia="zh-CN"/>
              </w:rPr>
              <w:t>人</w:t>
            </w:r>
          </w:p>
          <w:p w:rsidR="000A72C9" w:rsidRDefault="000A72C9">
            <w:pPr>
              <w:pStyle w:val="af5"/>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0A72C9">
        <w:trPr>
          <w:trHeight w:val="23"/>
        </w:trPr>
        <w:tc>
          <w:tcPr>
            <w:tcW w:w="1099" w:type="dxa"/>
            <w:vAlign w:val="center"/>
          </w:tcPr>
          <w:p w:rsidR="000A72C9" w:rsidRDefault="000A72C9">
            <w:pPr>
              <w:pStyle w:val="afa"/>
            </w:pPr>
            <w:r>
              <w:t>6.3.2</w:t>
            </w:r>
          </w:p>
        </w:tc>
        <w:tc>
          <w:tcPr>
            <w:tcW w:w="1838" w:type="dxa"/>
            <w:vAlign w:val="center"/>
          </w:tcPr>
          <w:p w:rsidR="000A72C9" w:rsidRDefault="000A72C9">
            <w:pPr>
              <w:pStyle w:val="afa"/>
              <w:rPr>
                <w:lang w:eastAsia="zh-CN"/>
              </w:rPr>
            </w:pPr>
            <w:r>
              <w:rPr>
                <w:rFonts w:hint="eastAsia"/>
                <w:lang w:eastAsia="zh-CN"/>
              </w:rPr>
              <w:t>评标委员会推荐中标候选人的人数</w:t>
            </w:r>
          </w:p>
        </w:tc>
        <w:tc>
          <w:tcPr>
            <w:tcW w:w="6841" w:type="dxa"/>
            <w:vAlign w:val="center"/>
          </w:tcPr>
          <w:p w:rsidR="000A72C9" w:rsidRDefault="000A72C9">
            <w:pPr>
              <w:pStyle w:val="af5"/>
              <w:jc w:val="both"/>
              <w:rPr>
                <w:rFonts w:hint="eastAsia"/>
                <w:lang w:eastAsia="zh-CN"/>
              </w:rPr>
            </w:pPr>
            <w:r>
              <w:rPr>
                <w:rFonts w:hint="eastAsia"/>
                <w:lang w:eastAsia="zh-CN"/>
              </w:rPr>
              <w:t>各标段中标人采用有限数量制，按得分高低排名推荐中标候选人。</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9"/>
              <w:gridCol w:w="2983"/>
              <w:gridCol w:w="1893"/>
            </w:tblGrid>
            <w:tr w:rsidR="000A72C9" w:rsidTr="000A72C9">
              <w:tc>
                <w:tcPr>
                  <w:tcW w:w="2096" w:type="dxa"/>
                  <w:shd w:val="clear" w:color="auto" w:fill="auto"/>
                </w:tcPr>
                <w:p w:rsidR="000A72C9" w:rsidRDefault="000A72C9" w:rsidP="000A72C9">
                  <w:pPr>
                    <w:pStyle w:val="af5"/>
                    <w:widowControl w:val="0"/>
                    <w:jc w:val="both"/>
                    <w:rPr>
                      <w:rFonts w:hint="eastAsia"/>
                      <w:lang w:eastAsia="zh-CN"/>
                    </w:rPr>
                  </w:pPr>
                  <w:r>
                    <w:rPr>
                      <w:rFonts w:hint="eastAsia"/>
                      <w:lang w:eastAsia="zh-CN"/>
                    </w:rPr>
                    <w:t>序号</w:t>
                  </w:r>
                </w:p>
              </w:tc>
              <w:tc>
                <w:tcPr>
                  <w:tcW w:w="3680" w:type="dxa"/>
                  <w:shd w:val="clear" w:color="auto" w:fill="auto"/>
                </w:tcPr>
                <w:p w:rsidR="000A72C9" w:rsidRDefault="000A72C9" w:rsidP="000A72C9">
                  <w:pPr>
                    <w:pStyle w:val="af5"/>
                    <w:widowControl w:val="0"/>
                    <w:jc w:val="both"/>
                    <w:rPr>
                      <w:rFonts w:hint="eastAsia"/>
                      <w:lang w:eastAsia="zh-CN"/>
                    </w:rPr>
                  </w:pPr>
                  <w:r>
                    <w:rPr>
                      <w:rFonts w:hint="eastAsia"/>
                      <w:lang w:eastAsia="zh-CN"/>
                    </w:rPr>
                    <w:t>标段</w:t>
                  </w:r>
                </w:p>
              </w:tc>
              <w:tc>
                <w:tcPr>
                  <w:tcW w:w="2292" w:type="dxa"/>
                  <w:shd w:val="clear" w:color="auto" w:fill="auto"/>
                </w:tcPr>
                <w:p w:rsidR="000A72C9" w:rsidRDefault="000A72C9" w:rsidP="000A72C9">
                  <w:pPr>
                    <w:pStyle w:val="af5"/>
                    <w:widowControl w:val="0"/>
                    <w:jc w:val="both"/>
                    <w:rPr>
                      <w:lang w:eastAsia="zh-CN"/>
                    </w:rPr>
                  </w:pPr>
                  <w:r>
                    <w:rPr>
                      <w:rFonts w:hint="eastAsia"/>
                      <w:lang w:eastAsia="zh-CN"/>
                    </w:rPr>
                    <w:t>中标候选人数量</w:t>
                  </w:r>
                </w:p>
              </w:tc>
            </w:tr>
            <w:tr w:rsidR="000A72C9" w:rsidTr="000A72C9">
              <w:tc>
                <w:tcPr>
                  <w:tcW w:w="2096" w:type="dxa"/>
                  <w:shd w:val="clear" w:color="auto" w:fill="auto"/>
                </w:tcPr>
                <w:p w:rsidR="000A72C9" w:rsidRDefault="000A72C9" w:rsidP="000A72C9">
                  <w:pPr>
                    <w:pStyle w:val="af5"/>
                    <w:widowControl w:val="0"/>
                    <w:jc w:val="both"/>
                    <w:rPr>
                      <w:rFonts w:hint="eastAsia"/>
                      <w:lang w:eastAsia="zh-CN"/>
                    </w:rPr>
                  </w:pPr>
                  <w:r>
                    <w:rPr>
                      <w:rFonts w:hint="eastAsia"/>
                      <w:lang w:eastAsia="zh-CN"/>
                    </w:rPr>
                    <w:t>1</w:t>
                  </w:r>
                </w:p>
              </w:tc>
              <w:tc>
                <w:tcPr>
                  <w:tcW w:w="3680" w:type="dxa"/>
                  <w:shd w:val="clear" w:color="auto" w:fill="auto"/>
                </w:tcPr>
                <w:p w:rsidR="000A72C9" w:rsidRDefault="000A72C9" w:rsidP="000A72C9">
                  <w:pPr>
                    <w:pStyle w:val="af5"/>
                    <w:widowControl w:val="0"/>
                    <w:jc w:val="both"/>
                    <w:rPr>
                      <w:rFonts w:hint="eastAsia"/>
                      <w:lang w:eastAsia="zh-CN"/>
                    </w:rPr>
                  </w:pPr>
                  <w:r>
                    <w:rPr>
                      <w:rFonts w:hint="eastAsia"/>
                      <w:lang w:eastAsia="zh-CN"/>
                    </w:rPr>
                    <w:t>新疆区域</w:t>
                  </w:r>
                </w:p>
              </w:tc>
              <w:tc>
                <w:tcPr>
                  <w:tcW w:w="2292" w:type="dxa"/>
                  <w:shd w:val="clear" w:color="auto" w:fill="auto"/>
                </w:tcPr>
                <w:p w:rsidR="000A72C9" w:rsidRDefault="000A72C9" w:rsidP="000A72C9">
                  <w:pPr>
                    <w:pStyle w:val="af5"/>
                    <w:widowControl w:val="0"/>
                    <w:jc w:val="both"/>
                    <w:rPr>
                      <w:rFonts w:hint="eastAsia"/>
                      <w:lang w:eastAsia="zh-CN"/>
                    </w:rPr>
                  </w:pPr>
                  <w:r>
                    <w:rPr>
                      <w:rFonts w:hint="eastAsia"/>
                      <w:lang w:eastAsia="zh-CN"/>
                    </w:rPr>
                    <w:t>16</w:t>
                  </w:r>
                </w:p>
              </w:tc>
            </w:tr>
            <w:tr w:rsidR="000A72C9" w:rsidTr="000A72C9">
              <w:tc>
                <w:tcPr>
                  <w:tcW w:w="2096" w:type="dxa"/>
                  <w:shd w:val="clear" w:color="auto" w:fill="auto"/>
                </w:tcPr>
                <w:p w:rsidR="000A72C9" w:rsidRDefault="000A72C9" w:rsidP="000A72C9">
                  <w:pPr>
                    <w:pStyle w:val="af5"/>
                    <w:widowControl w:val="0"/>
                    <w:jc w:val="both"/>
                    <w:rPr>
                      <w:rFonts w:hint="eastAsia"/>
                      <w:lang w:eastAsia="zh-CN"/>
                    </w:rPr>
                  </w:pPr>
                  <w:r>
                    <w:rPr>
                      <w:rFonts w:hint="eastAsia"/>
                      <w:lang w:eastAsia="zh-CN"/>
                    </w:rPr>
                    <w:t>2</w:t>
                  </w:r>
                </w:p>
              </w:tc>
              <w:tc>
                <w:tcPr>
                  <w:tcW w:w="3680" w:type="dxa"/>
                  <w:shd w:val="clear" w:color="auto" w:fill="auto"/>
                </w:tcPr>
                <w:p w:rsidR="000A72C9" w:rsidRDefault="000A72C9" w:rsidP="000A72C9">
                  <w:pPr>
                    <w:pStyle w:val="af5"/>
                    <w:widowControl w:val="0"/>
                    <w:jc w:val="both"/>
                    <w:rPr>
                      <w:rFonts w:hint="eastAsia"/>
                      <w:lang w:eastAsia="zh-CN"/>
                    </w:rPr>
                  </w:pPr>
                  <w:r>
                    <w:rPr>
                      <w:rFonts w:hint="eastAsia"/>
                      <w:lang w:eastAsia="zh-CN"/>
                    </w:rPr>
                    <w:t>华东区域</w:t>
                  </w:r>
                </w:p>
              </w:tc>
              <w:tc>
                <w:tcPr>
                  <w:tcW w:w="2292" w:type="dxa"/>
                  <w:shd w:val="clear" w:color="auto" w:fill="auto"/>
                </w:tcPr>
                <w:p w:rsidR="000A72C9" w:rsidRDefault="000A72C9" w:rsidP="000A72C9">
                  <w:pPr>
                    <w:pStyle w:val="af5"/>
                    <w:widowControl w:val="0"/>
                    <w:jc w:val="both"/>
                    <w:rPr>
                      <w:rFonts w:hint="eastAsia"/>
                      <w:lang w:eastAsia="zh-CN"/>
                    </w:rPr>
                  </w:pPr>
                  <w:r>
                    <w:rPr>
                      <w:rFonts w:hint="eastAsia"/>
                      <w:lang w:eastAsia="zh-CN"/>
                    </w:rPr>
                    <w:t>10</w:t>
                  </w:r>
                </w:p>
              </w:tc>
            </w:tr>
            <w:tr w:rsidR="000A72C9" w:rsidTr="000A72C9">
              <w:tc>
                <w:tcPr>
                  <w:tcW w:w="2096" w:type="dxa"/>
                  <w:shd w:val="clear" w:color="auto" w:fill="auto"/>
                </w:tcPr>
                <w:p w:rsidR="000A72C9" w:rsidRDefault="000A72C9" w:rsidP="000A72C9">
                  <w:pPr>
                    <w:pStyle w:val="af5"/>
                    <w:widowControl w:val="0"/>
                    <w:jc w:val="both"/>
                    <w:rPr>
                      <w:lang w:eastAsia="zh-CN"/>
                    </w:rPr>
                  </w:pPr>
                  <w:r>
                    <w:rPr>
                      <w:rFonts w:hint="eastAsia"/>
                      <w:lang w:eastAsia="zh-CN"/>
                    </w:rPr>
                    <w:t>3</w:t>
                  </w:r>
                </w:p>
              </w:tc>
              <w:tc>
                <w:tcPr>
                  <w:tcW w:w="3680" w:type="dxa"/>
                  <w:shd w:val="clear" w:color="auto" w:fill="auto"/>
                </w:tcPr>
                <w:p w:rsidR="000A72C9" w:rsidRDefault="000A72C9" w:rsidP="000A72C9">
                  <w:pPr>
                    <w:pStyle w:val="af5"/>
                    <w:widowControl w:val="0"/>
                    <w:jc w:val="both"/>
                    <w:rPr>
                      <w:rFonts w:hint="eastAsia"/>
                      <w:lang w:eastAsia="zh-CN"/>
                    </w:rPr>
                  </w:pPr>
                  <w:r>
                    <w:rPr>
                      <w:rFonts w:hint="eastAsia"/>
                      <w:lang w:eastAsia="zh-CN"/>
                    </w:rPr>
                    <w:t>华南区域</w:t>
                  </w:r>
                </w:p>
              </w:tc>
              <w:tc>
                <w:tcPr>
                  <w:tcW w:w="2292" w:type="dxa"/>
                  <w:shd w:val="clear" w:color="auto" w:fill="auto"/>
                </w:tcPr>
                <w:p w:rsidR="000A72C9" w:rsidRDefault="000A72C9" w:rsidP="000A72C9">
                  <w:pPr>
                    <w:pStyle w:val="af5"/>
                    <w:widowControl w:val="0"/>
                    <w:jc w:val="both"/>
                    <w:rPr>
                      <w:rFonts w:hint="eastAsia"/>
                      <w:lang w:eastAsia="zh-CN"/>
                    </w:rPr>
                  </w:pPr>
                  <w:r>
                    <w:rPr>
                      <w:rFonts w:hint="eastAsia"/>
                      <w:lang w:eastAsia="zh-CN"/>
                    </w:rPr>
                    <w:t>10</w:t>
                  </w:r>
                </w:p>
              </w:tc>
            </w:tr>
            <w:tr w:rsidR="000A72C9" w:rsidTr="000A72C9">
              <w:tc>
                <w:tcPr>
                  <w:tcW w:w="2096" w:type="dxa"/>
                  <w:shd w:val="clear" w:color="auto" w:fill="auto"/>
                </w:tcPr>
                <w:p w:rsidR="000A72C9" w:rsidRDefault="000A72C9" w:rsidP="000A72C9">
                  <w:pPr>
                    <w:pStyle w:val="af5"/>
                    <w:widowControl w:val="0"/>
                    <w:jc w:val="both"/>
                    <w:rPr>
                      <w:lang w:eastAsia="zh-CN"/>
                    </w:rPr>
                  </w:pPr>
                  <w:r>
                    <w:rPr>
                      <w:rFonts w:hint="eastAsia"/>
                      <w:lang w:eastAsia="zh-CN"/>
                    </w:rPr>
                    <w:t>4</w:t>
                  </w:r>
                </w:p>
              </w:tc>
              <w:tc>
                <w:tcPr>
                  <w:tcW w:w="3680" w:type="dxa"/>
                  <w:shd w:val="clear" w:color="auto" w:fill="auto"/>
                </w:tcPr>
                <w:p w:rsidR="000A72C9" w:rsidRDefault="000A72C9" w:rsidP="000A72C9">
                  <w:pPr>
                    <w:pStyle w:val="af5"/>
                    <w:widowControl w:val="0"/>
                    <w:jc w:val="both"/>
                    <w:rPr>
                      <w:rFonts w:hint="eastAsia"/>
                      <w:lang w:eastAsia="zh-CN"/>
                    </w:rPr>
                  </w:pPr>
                  <w:r>
                    <w:rPr>
                      <w:rFonts w:hint="eastAsia"/>
                      <w:lang w:eastAsia="zh-CN"/>
                    </w:rPr>
                    <w:t>华中区域</w:t>
                  </w:r>
                </w:p>
              </w:tc>
              <w:tc>
                <w:tcPr>
                  <w:tcW w:w="2292" w:type="dxa"/>
                  <w:shd w:val="clear" w:color="auto" w:fill="auto"/>
                </w:tcPr>
                <w:p w:rsidR="000A72C9" w:rsidRDefault="000A72C9" w:rsidP="000A72C9">
                  <w:pPr>
                    <w:pStyle w:val="af5"/>
                    <w:widowControl w:val="0"/>
                    <w:jc w:val="both"/>
                    <w:rPr>
                      <w:lang w:eastAsia="zh-CN"/>
                    </w:rPr>
                  </w:pPr>
                  <w:r>
                    <w:rPr>
                      <w:rFonts w:hint="eastAsia"/>
                      <w:lang w:eastAsia="zh-CN"/>
                    </w:rPr>
                    <w:t>8</w:t>
                  </w:r>
                </w:p>
              </w:tc>
            </w:tr>
            <w:tr w:rsidR="000A72C9" w:rsidTr="000A72C9">
              <w:tc>
                <w:tcPr>
                  <w:tcW w:w="2096" w:type="dxa"/>
                  <w:shd w:val="clear" w:color="auto" w:fill="auto"/>
                </w:tcPr>
                <w:p w:rsidR="000A72C9" w:rsidRDefault="000A72C9" w:rsidP="000A72C9">
                  <w:pPr>
                    <w:pStyle w:val="af5"/>
                    <w:widowControl w:val="0"/>
                    <w:jc w:val="both"/>
                    <w:rPr>
                      <w:lang w:eastAsia="zh-CN"/>
                    </w:rPr>
                  </w:pPr>
                  <w:r>
                    <w:rPr>
                      <w:rFonts w:hint="eastAsia"/>
                      <w:lang w:eastAsia="zh-CN"/>
                    </w:rPr>
                    <w:t>5</w:t>
                  </w:r>
                </w:p>
              </w:tc>
              <w:tc>
                <w:tcPr>
                  <w:tcW w:w="3680" w:type="dxa"/>
                  <w:shd w:val="clear" w:color="auto" w:fill="auto"/>
                </w:tcPr>
                <w:p w:rsidR="000A72C9" w:rsidRDefault="000A72C9" w:rsidP="000A72C9">
                  <w:pPr>
                    <w:pStyle w:val="af5"/>
                    <w:widowControl w:val="0"/>
                    <w:jc w:val="both"/>
                    <w:rPr>
                      <w:lang w:eastAsia="zh-CN"/>
                    </w:rPr>
                  </w:pPr>
                  <w:r>
                    <w:rPr>
                      <w:rFonts w:hint="eastAsia"/>
                      <w:lang w:eastAsia="zh-CN"/>
                    </w:rPr>
                    <w:t>西南区域</w:t>
                  </w:r>
                </w:p>
              </w:tc>
              <w:tc>
                <w:tcPr>
                  <w:tcW w:w="2292" w:type="dxa"/>
                  <w:shd w:val="clear" w:color="auto" w:fill="auto"/>
                </w:tcPr>
                <w:p w:rsidR="000A72C9" w:rsidRDefault="000A72C9" w:rsidP="000A72C9">
                  <w:pPr>
                    <w:pStyle w:val="af5"/>
                    <w:widowControl w:val="0"/>
                    <w:jc w:val="both"/>
                    <w:rPr>
                      <w:lang w:eastAsia="zh-CN"/>
                    </w:rPr>
                  </w:pPr>
                  <w:r>
                    <w:rPr>
                      <w:rFonts w:hint="eastAsia"/>
                      <w:lang w:eastAsia="zh-CN"/>
                    </w:rPr>
                    <w:t>8</w:t>
                  </w:r>
                </w:p>
              </w:tc>
            </w:tr>
          </w:tbl>
          <w:p w:rsidR="000A72C9" w:rsidRDefault="000A72C9">
            <w:pPr>
              <w:pStyle w:val="af5"/>
              <w:jc w:val="both"/>
              <w:rPr>
                <w:rFonts w:hint="eastAsia"/>
                <w:lang w:eastAsia="zh-CN"/>
              </w:rPr>
            </w:pPr>
          </w:p>
        </w:tc>
      </w:tr>
      <w:tr w:rsidR="000A72C9">
        <w:trPr>
          <w:trHeight w:val="23"/>
        </w:trPr>
        <w:tc>
          <w:tcPr>
            <w:tcW w:w="1099" w:type="dxa"/>
            <w:vAlign w:val="center"/>
          </w:tcPr>
          <w:p w:rsidR="000A72C9" w:rsidRDefault="000A72C9">
            <w:pPr>
              <w:pStyle w:val="afa"/>
            </w:pPr>
            <w:r>
              <w:t>7.1</w:t>
            </w:r>
          </w:p>
        </w:tc>
        <w:tc>
          <w:tcPr>
            <w:tcW w:w="1838" w:type="dxa"/>
            <w:vAlign w:val="center"/>
          </w:tcPr>
          <w:p w:rsidR="000A72C9" w:rsidRDefault="000A72C9">
            <w:pPr>
              <w:pStyle w:val="afa"/>
              <w:rPr>
                <w:lang w:eastAsia="zh-CN"/>
              </w:rPr>
            </w:pPr>
            <w:r>
              <w:rPr>
                <w:rFonts w:hint="eastAsia"/>
                <w:lang w:eastAsia="zh-CN"/>
              </w:rPr>
              <w:t>中标候选人公示媒介及期限</w:t>
            </w:r>
          </w:p>
        </w:tc>
        <w:tc>
          <w:tcPr>
            <w:tcW w:w="6841" w:type="dxa"/>
            <w:vAlign w:val="center"/>
          </w:tcPr>
          <w:p w:rsidR="000A72C9" w:rsidRDefault="000A72C9">
            <w:pPr>
              <w:pStyle w:val="af5"/>
              <w:rPr>
                <w:lang w:eastAsia="zh-CN"/>
              </w:rPr>
            </w:pPr>
            <w:r>
              <w:rPr>
                <w:lang w:eastAsia="zh-CN"/>
              </w:rPr>
              <w:t>公示媒介：</w:t>
            </w:r>
            <w:r>
              <w:rPr>
                <w:rFonts w:hint="eastAsia"/>
                <w:lang w:eastAsia="zh-CN"/>
              </w:rPr>
              <w:t>中国招标投标公共服务平台（</w:t>
            </w:r>
            <w:r>
              <w:rPr>
                <w:lang w:eastAsia="zh-CN"/>
              </w:rPr>
              <w:t>http://www.cebpubservice.com</w:t>
            </w:r>
            <w:r>
              <w:rPr>
                <w:rFonts w:hint="eastAsia"/>
                <w:lang w:eastAsia="zh-CN"/>
              </w:rPr>
              <w:t>）和中国石油招标投标网(</w:t>
            </w:r>
            <w:r>
              <w:rPr>
                <w:lang w:eastAsia="zh-CN"/>
              </w:rPr>
              <w:t>http://</w:t>
            </w:r>
            <w:hyperlink r:id="rId19" w:history="1">
              <w:r>
                <w:rPr>
                  <w:rFonts w:hint="eastAsia"/>
                  <w:lang w:eastAsia="zh-CN"/>
                </w:rPr>
                <w:t>www.cnpcbidding.com</w:t>
              </w:r>
            </w:hyperlink>
            <w:r>
              <w:rPr>
                <w:rFonts w:hint="eastAsia"/>
                <w:lang w:eastAsia="zh-CN"/>
              </w:rPr>
              <w:t>)</w:t>
            </w:r>
          </w:p>
          <w:p w:rsidR="000A72C9" w:rsidRDefault="000A72C9">
            <w:pPr>
              <w:pStyle w:val="af5"/>
              <w:rPr>
                <w:lang w:eastAsia="zh-CN"/>
              </w:rPr>
            </w:pPr>
            <w:r>
              <w:rPr>
                <w:lang w:eastAsia="zh-CN"/>
              </w:rPr>
              <w:t>公示期限：</w:t>
            </w:r>
            <w:r>
              <w:rPr>
                <w:rFonts w:hint="eastAsia"/>
                <w:lang w:eastAsia="zh-CN"/>
              </w:rPr>
              <w:t xml:space="preserve">    3日     </w:t>
            </w:r>
          </w:p>
        </w:tc>
      </w:tr>
      <w:tr w:rsidR="000A72C9">
        <w:trPr>
          <w:trHeight w:val="23"/>
        </w:trPr>
        <w:tc>
          <w:tcPr>
            <w:tcW w:w="1099" w:type="dxa"/>
            <w:vAlign w:val="center"/>
          </w:tcPr>
          <w:p w:rsidR="000A72C9" w:rsidRDefault="000A72C9">
            <w:pPr>
              <w:pStyle w:val="afa"/>
            </w:pPr>
            <w:r>
              <w:t>7.4</w:t>
            </w:r>
          </w:p>
        </w:tc>
        <w:tc>
          <w:tcPr>
            <w:tcW w:w="1838" w:type="dxa"/>
            <w:vAlign w:val="center"/>
          </w:tcPr>
          <w:p w:rsidR="000A72C9" w:rsidRDefault="000A72C9">
            <w:pPr>
              <w:pStyle w:val="afa"/>
              <w:rPr>
                <w:lang w:eastAsia="zh-CN"/>
              </w:rPr>
            </w:pPr>
            <w:r>
              <w:rPr>
                <w:rFonts w:hint="eastAsia"/>
                <w:lang w:eastAsia="zh-CN"/>
              </w:rPr>
              <w:t>是否授权评标委员会确定中标人</w:t>
            </w:r>
          </w:p>
        </w:tc>
        <w:tc>
          <w:tcPr>
            <w:tcW w:w="6841" w:type="dxa"/>
            <w:vAlign w:val="center"/>
          </w:tcPr>
          <w:p w:rsidR="000A72C9" w:rsidRDefault="000A72C9">
            <w:pPr>
              <w:pStyle w:val="af5"/>
              <w:jc w:val="both"/>
            </w:pPr>
            <w:r>
              <w:rPr>
                <w:rFonts w:hint="eastAsia"/>
              </w:rPr>
              <w:t>否</w:t>
            </w:r>
          </w:p>
        </w:tc>
      </w:tr>
      <w:tr w:rsidR="000A72C9">
        <w:trPr>
          <w:trHeight w:val="550"/>
        </w:trPr>
        <w:tc>
          <w:tcPr>
            <w:tcW w:w="1099" w:type="dxa"/>
            <w:vAlign w:val="center"/>
          </w:tcPr>
          <w:p w:rsidR="000A72C9" w:rsidRDefault="000A72C9">
            <w:pPr>
              <w:pStyle w:val="afa"/>
              <w:rPr>
                <w:rFonts w:hint="eastAsia"/>
              </w:rPr>
            </w:pPr>
            <w:r>
              <w:t>7.4</w:t>
            </w:r>
            <w:r>
              <w:rPr>
                <w:rFonts w:hint="eastAsia"/>
              </w:rPr>
              <w:t>.1</w:t>
            </w:r>
          </w:p>
        </w:tc>
        <w:tc>
          <w:tcPr>
            <w:tcW w:w="1838" w:type="dxa"/>
            <w:vAlign w:val="center"/>
          </w:tcPr>
          <w:p w:rsidR="000A72C9" w:rsidRDefault="000A72C9">
            <w:pPr>
              <w:pStyle w:val="afa"/>
              <w:rPr>
                <w:rFonts w:hint="eastAsia"/>
              </w:rPr>
            </w:pPr>
            <w:r>
              <w:rPr>
                <w:rFonts w:hint="eastAsia"/>
              </w:rPr>
              <w:t>授标原则</w:t>
            </w:r>
          </w:p>
        </w:tc>
        <w:tc>
          <w:tcPr>
            <w:tcW w:w="6841" w:type="dxa"/>
            <w:vAlign w:val="center"/>
          </w:tcPr>
          <w:p w:rsidR="000A72C9" w:rsidRDefault="000A72C9">
            <w:pPr>
              <w:pStyle w:val="af5"/>
              <w:jc w:val="both"/>
              <w:rPr>
                <w:rFonts w:hint="eastAsia"/>
                <w:lang w:eastAsia="zh-CN"/>
              </w:rPr>
            </w:pPr>
            <w:r>
              <w:rPr>
                <w:rFonts w:hint="eastAsia"/>
                <w:lang w:eastAsia="zh-CN"/>
              </w:rPr>
              <w:t>标包可兼投兼中。</w:t>
            </w:r>
          </w:p>
          <w:p w:rsidR="000A72C9" w:rsidRDefault="000A72C9">
            <w:pPr>
              <w:pStyle w:val="af5"/>
              <w:jc w:val="both"/>
              <w:rPr>
                <w:rFonts w:hint="eastAsia"/>
                <w:lang w:eastAsia="zh-CN"/>
              </w:rPr>
            </w:pPr>
            <w:r>
              <w:rPr>
                <w:rFonts w:hint="eastAsia"/>
                <w:lang w:eastAsia="zh-CN"/>
              </w:rPr>
              <w:t>招标人按照中标候选人排名顺序确定，数量详见下表。如果中标候选人数量小于拟定中标人数量，评审后的有效投标人全部推荐为中标人。</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3050"/>
              <w:gridCol w:w="2396"/>
            </w:tblGrid>
            <w:tr w:rsidR="000A72C9" w:rsidTr="000A72C9">
              <w:tc>
                <w:tcPr>
                  <w:tcW w:w="1169" w:type="dxa"/>
                  <w:shd w:val="clear" w:color="auto" w:fill="auto"/>
                </w:tcPr>
                <w:p w:rsidR="000A72C9" w:rsidRDefault="000A72C9" w:rsidP="000A72C9">
                  <w:pPr>
                    <w:pStyle w:val="af5"/>
                    <w:widowControl w:val="0"/>
                    <w:jc w:val="both"/>
                    <w:rPr>
                      <w:rFonts w:hint="eastAsia"/>
                      <w:lang w:eastAsia="zh-CN"/>
                    </w:rPr>
                  </w:pPr>
                  <w:r>
                    <w:rPr>
                      <w:rFonts w:hint="eastAsia"/>
                      <w:lang w:eastAsia="zh-CN"/>
                    </w:rPr>
                    <w:t>序号</w:t>
                  </w:r>
                </w:p>
              </w:tc>
              <w:tc>
                <w:tcPr>
                  <w:tcW w:w="3050" w:type="dxa"/>
                  <w:shd w:val="clear" w:color="auto" w:fill="auto"/>
                </w:tcPr>
                <w:p w:rsidR="000A72C9" w:rsidRDefault="000A72C9" w:rsidP="000A72C9">
                  <w:pPr>
                    <w:pStyle w:val="af5"/>
                    <w:widowControl w:val="0"/>
                    <w:jc w:val="both"/>
                    <w:rPr>
                      <w:rFonts w:hint="eastAsia"/>
                      <w:lang w:eastAsia="zh-CN"/>
                    </w:rPr>
                  </w:pPr>
                  <w:r>
                    <w:rPr>
                      <w:rFonts w:hint="eastAsia"/>
                      <w:lang w:eastAsia="zh-CN"/>
                    </w:rPr>
                    <w:t>标段</w:t>
                  </w:r>
                </w:p>
              </w:tc>
              <w:tc>
                <w:tcPr>
                  <w:tcW w:w="2396" w:type="dxa"/>
                  <w:shd w:val="clear" w:color="auto" w:fill="auto"/>
                </w:tcPr>
                <w:p w:rsidR="000A72C9" w:rsidRDefault="000A72C9" w:rsidP="000A72C9">
                  <w:pPr>
                    <w:pStyle w:val="af5"/>
                    <w:widowControl w:val="0"/>
                    <w:jc w:val="both"/>
                    <w:rPr>
                      <w:lang w:eastAsia="zh-CN"/>
                    </w:rPr>
                  </w:pPr>
                  <w:r>
                    <w:rPr>
                      <w:rFonts w:hint="eastAsia"/>
                      <w:lang w:eastAsia="zh-CN"/>
                    </w:rPr>
                    <w:t>中标人数量</w:t>
                  </w:r>
                </w:p>
              </w:tc>
            </w:tr>
            <w:tr w:rsidR="000A72C9" w:rsidTr="000A72C9">
              <w:tc>
                <w:tcPr>
                  <w:tcW w:w="1169" w:type="dxa"/>
                  <w:shd w:val="clear" w:color="auto" w:fill="auto"/>
                </w:tcPr>
                <w:p w:rsidR="000A72C9" w:rsidRDefault="000A72C9" w:rsidP="000A72C9">
                  <w:pPr>
                    <w:pStyle w:val="af5"/>
                    <w:widowControl w:val="0"/>
                    <w:jc w:val="both"/>
                    <w:rPr>
                      <w:rFonts w:hint="eastAsia"/>
                      <w:lang w:eastAsia="zh-CN"/>
                    </w:rPr>
                  </w:pPr>
                  <w:r>
                    <w:rPr>
                      <w:rFonts w:hint="eastAsia"/>
                      <w:lang w:eastAsia="zh-CN"/>
                    </w:rPr>
                    <w:t>1</w:t>
                  </w:r>
                </w:p>
              </w:tc>
              <w:tc>
                <w:tcPr>
                  <w:tcW w:w="3050" w:type="dxa"/>
                  <w:shd w:val="clear" w:color="auto" w:fill="auto"/>
                </w:tcPr>
                <w:p w:rsidR="000A72C9" w:rsidRDefault="000A72C9" w:rsidP="000A72C9">
                  <w:pPr>
                    <w:pStyle w:val="af5"/>
                    <w:widowControl w:val="0"/>
                    <w:jc w:val="both"/>
                    <w:rPr>
                      <w:rFonts w:hint="eastAsia"/>
                      <w:lang w:eastAsia="zh-CN"/>
                    </w:rPr>
                  </w:pPr>
                  <w:r>
                    <w:rPr>
                      <w:rFonts w:hint="eastAsia"/>
                      <w:lang w:eastAsia="zh-CN"/>
                    </w:rPr>
                    <w:t>新疆区域</w:t>
                  </w:r>
                </w:p>
              </w:tc>
              <w:tc>
                <w:tcPr>
                  <w:tcW w:w="2396" w:type="dxa"/>
                  <w:shd w:val="clear" w:color="auto" w:fill="auto"/>
                </w:tcPr>
                <w:p w:rsidR="000A72C9" w:rsidRDefault="000A72C9" w:rsidP="000A72C9">
                  <w:pPr>
                    <w:pStyle w:val="af5"/>
                    <w:widowControl w:val="0"/>
                    <w:jc w:val="both"/>
                    <w:rPr>
                      <w:rFonts w:hint="eastAsia"/>
                      <w:lang w:eastAsia="zh-CN"/>
                    </w:rPr>
                  </w:pPr>
                  <w:r>
                    <w:rPr>
                      <w:rFonts w:hint="eastAsia"/>
                      <w:lang w:eastAsia="zh-CN"/>
                    </w:rPr>
                    <w:t>16</w:t>
                  </w:r>
                </w:p>
              </w:tc>
            </w:tr>
            <w:tr w:rsidR="000A72C9" w:rsidTr="000A72C9">
              <w:tc>
                <w:tcPr>
                  <w:tcW w:w="1169" w:type="dxa"/>
                  <w:shd w:val="clear" w:color="auto" w:fill="auto"/>
                </w:tcPr>
                <w:p w:rsidR="000A72C9" w:rsidRDefault="000A72C9" w:rsidP="000A72C9">
                  <w:pPr>
                    <w:pStyle w:val="af5"/>
                    <w:widowControl w:val="0"/>
                    <w:jc w:val="both"/>
                    <w:rPr>
                      <w:rFonts w:hint="eastAsia"/>
                      <w:lang w:eastAsia="zh-CN"/>
                    </w:rPr>
                  </w:pPr>
                  <w:r>
                    <w:rPr>
                      <w:rFonts w:hint="eastAsia"/>
                      <w:lang w:eastAsia="zh-CN"/>
                    </w:rPr>
                    <w:t>2</w:t>
                  </w:r>
                </w:p>
              </w:tc>
              <w:tc>
                <w:tcPr>
                  <w:tcW w:w="3050" w:type="dxa"/>
                  <w:shd w:val="clear" w:color="auto" w:fill="auto"/>
                </w:tcPr>
                <w:p w:rsidR="000A72C9" w:rsidRDefault="000A72C9" w:rsidP="000A72C9">
                  <w:pPr>
                    <w:pStyle w:val="af5"/>
                    <w:widowControl w:val="0"/>
                    <w:jc w:val="both"/>
                    <w:rPr>
                      <w:rFonts w:hint="eastAsia"/>
                      <w:lang w:eastAsia="zh-CN"/>
                    </w:rPr>
                  </w:pPr>
                  <w:r>
                    <w:rPr>
                      <w:rFonts w:hint="eastAsia"/>
                      <w:lang w:eastAsia="zh-CN"/>
                    </w:rPr>
                    <w:t>华东区域</w:t>
                  </w:r>
                </w:p>
              </w:tc>
              <w:tc>
                <w:tcPr>
                  <w:tcW w:w="2396" w:type="dxa"/>
                  <w:shd w:val="clear" w:color="auto" w:fill="auto"/>
                </w:tcPr>
                <w:p w:rsidR="000A72C9" w:rsidRDefault="000A72C9" w:rsidP="000A72C9">
                  <w:pPr>
                    <w:pStyle w:val="af5"/>
                    <w:widowControl w:val="0"/>
                    <w:jc w:val="both"/>
                    <w:rPr>
                      <w:rFonts w:hint="eastAsia"/>
                      <w:lang w:eastAsia="zh-CN"/>
                    </w:rPr>
                  </w:pPr>
                  <w:r>
                    <w:rPr>
                      <w:rFonts w:hint="eastAsia"/>
                      <w:lang w:eastAsia="zh-CN"/>
                    </w:rPr>
                    <w:t>10</w:t>
                  </w:r>
                </w:p>
              </w:tc>
            </w:tr>
            <w:tr w:rsidR="000A72C9" w:rsidTr="000A72C9">
              <w:tc>
                <w:tcPr>
                  <w:tcW w:w="1169" w:type="dxa"/>
                  <w:shd w:val="clear" w:color="auto" w:fill="auto"/>
                </w:tcPr>
                <w:p w:rsidR="000A72C9" w:rsidRDefault="000A72C9" w:rsidP="000A72C9">
                  <w:pPr>
                    <w:pStyle w:val="af5"/>
                    <w:widowControl w:val="0"/>
                    <w:jc w:val="both"/>
                    <w:rPr>
                      <w:lang w:eastAsia="zh-CN"/>
                    </w:rPr>
                  </w:pPr>
                  <w:r>
                    <w:rPr>
                      <w:rFonts w:hint="eastAsia"/>
                      <w:lang w:eastAsia="zh-CN"/>
                    </w:rPr>
                    <w:t>3</w:t>
                  </w:r>
                </w:p>
              </w:tc>
              <w:tc>
                <w:tcPr>
                  <w:tcW w:w="3050" w:type="dxa"/>
                  <w:shd w:val="clear" w:color="auto" w:fill="auto"/>
                </w:tcPr>
                <w:p w:rsidR="000A72C9" w:rsidRDefault="000A72C9" w:rsidP="000A72C9">
                  <w:pPr>
                    <w:pStyle w:val="af5"/>
                    <w:widowControl w:val="0"/>
                    <w:jc w:val="both"/>
                    <w:rPr>
                      <w:rFonts w:hint="eastAsia"/>
                      <w:lang w:eastAsia="zh-CN"/>
                    </w:rPr>
                  </w:pPr>
                  <w:r>
                    <w:rPr>
                      <w:rFonts w:hint="eastAsia"/>
                      <w:lang w:eastAsia="zh-CN"/>
                    </w:rPr>
                    <w:t>华南区域</w:t>
                  </w:r>
                </w:p>
              </w:tc>
              <w:tc>
                <w:tcPr>
                  <w:tcW w:w="2396" w:type="dxa"/>
                  <w:shd w:val="clear" w:color="auto" w:fill="auto"/>
                </w:tcPr>
                <w:p w:rsidR="000A72C9" w:rsidRDefault="000A72C9" w:rsidP="000A72C9">
                  <w:pPr>
                    <w:pStyle w:val="af5"/>
                    <w:widowControl w:val="0"/>
                    <w:jc w:val="both"/>
                    <w:rPr>
                      <w:rFonts w:hint="eastAsia"/>
                      <w:lang w:eastAsia="zh-CN"/>
                    </w:rPr>
                  </w:pPr>
                  <w:r>
                    <w:rPr>
                      <w:rFonts w:hint="eastAsia"/>
                      <w:lang w:eastAsia="zh-CN"/>
                    </w:rPr>
                    <w:t>10</w:t>
                  </w:r>
                </w:p>
              </w:tc>
            </w:tr>
            <w:tr w:rsidR="000A72C9" w:rsidTr="000A72C9">
              <w:tc>
                <w:tcPr>
                  <w:tcW w:w="1169" w:type="dxa"/>
                  <w:shd w:val="clear" w:color="auto" w:fill="auto"/>
                </w:tcPr>
                <w:p w:rsidR="000A72C9" w:rsidRDefault="000A72C9" w:rsidP="000A72C9">
                  <w:pPr>
                    <w:pStyle w:val="af5"/>
                    <w:widowControl w:val="0"/>
                    <w:jc w:val="both"/>
                    <w:rPr>
                      <w:lang w:eastAsia="zh-CN"/>
                    </w:rPr>
                  </w:pPr>
                  <w:r>
                    <w:rPr>
                      <w:rFonts w:hint="eastAsia"/>
                      <w:lang w:eastAsia="zh-CN"/>
                    </w:rPr>
                    <w:t>4</w:t>
                  </w:r>
                </w:p>
              </w:tc>
              <w:tc>
                <w:tcPr>
                  <w:tcW w:w="3050" w:type="dxa"/>
                  <w:shd w:val="clear" w:color="auto" w:fill="auto"/>
                </w:tcPr>
                <w:p w:rsidR="000A72C9" w:rsidRDefault="000A72C9" w:rsidP="000A72C9">
                  <w:pPr>
                    <w:pStyle w:val="af5"/>
                    <w:widowControl w:val="0"/>
                    <w:jc w:val="both"/>
                    <w:rPr>
                      <w:rFonts w:hint="eastAsia"/>
                      <w:lang w:eastAsia="zh-CN"/>
                    </w:rPr>
                  </w:pPr>
                  <w:r>
                    <w:rPr>
                      <w:rFonts w:hint="eastAsia"/>
                      <w:lang w:eastAsia="zh-CN"/>
                    </w:rPr>
                    <w:t>华中区域</w:t>
                  </w:r>
                </w:p>
              </w:tc>
              <w:tc>
                <w:tcPr>
                  <w:tcW w:w="2396" w:type="dxa"/>
                  <w:shd w:val="clear" w:color="auto" w:fill="auto"/>
                </w:tcPr>
                <w:p w:rsidR="000A72C9" w:rsidRDefault="000A72C9" w:rsidP="000A72C9">
                  <w:pPr>
                    <w:pStyle w:val="af5"/>
                    <w:widowControl w:val="0"/>
                    <w:jc w:val="both"/>
                    <w:rPr>
                      <w:lang w:eastAsia="zh-CN"/>
                    </w:rPr>
                  </w:pPr>
                  <w:r>
                    <w:rPr>
                      <w:rFonts w:hint="eastAsia"/>
                      <w:lang w:eastAsia="zh-CN"/>
                    </w:rPr>
                    <w:t>8</w:t>
                  </w:r>
                </w:p>
              </w:tc>
            </w:tr>
            <w:tr w:rsidR="000A72C9" w:rsidTr="000A72C9">
              <w:tc>
                <w:tcPr>
                  <w:tcW w:w="1169" w:type="dxa"/>
                  <w:shd w:val="clear" w:color="auto" w:fill="auto"/>
                </w:tcPr>
                <w:p w:rsidR="000A72C9" w:rsidRDefault="000A72C9" w:rsidP="000A72C9">
                  <w:pPr>
                    <w:pStyle w:val="af5"/>
                    <w:widowControl w:val="0"/>
                    <w:jc w:val="both"/>
                    <w:rPr>
                      <w:lang w:eastAsia="zh-CN"/>
                    </w:rPr>
                  </w:pPr>
                  <w:r>
                    <w:rPr>
                      <w:rFonts w:hint="eastAsia"/>
                      <w:lang w:eastAsia="zh-CN"/>
                    </w:rPr>
                    <w:t>5</w:t>
                  </w:r>
                </w:p>
              </w:tc>
              <w:tc>
                <w:tcPr>
                  <w:tcW w:w="3050" w:type="dxa"/>
                  <w:shd w:val="clear" w:color="auto" w:fill="auto"/>
                </w:tcPr>
                <w:p w:rsidR="000A72C9" w:rsidRDefault="000A72C9" w:rsidP="000A72C9">
                  <w:pPr>
                    <w:pStyle w:val="af5"/>
                    <w:widowControl w:val="0"/>
                    <w:jc w:val="both"/>
                    <w:rPr>
                      <w:lang w:eastAsia="zh-CN"/>
                    </w:rPr>
                  </w:pPr>
                  <w:r>
                    <w:rPr>
                      <w:rFonts w:hint="eastAsia"/>
                      <w:lang w:eastAsia="zh-CN"/>
                    </w:rPr>
                    <w:t>西南区域</w:t>
                  </w:r>
                </w:p>
              </w:tc>
              <w:tc>
                <w:tcPr>
                  <w:tcW w:w="2396" w:type="dxa"/>
                  <w:shd w:val="clear" w:color="auto" w:fill="auto"/>
                </w:tcPr>
                <w:p w:rsidR="000A72C9" w:rsidRDefault="000A72C9" w:rsidP="000A72C9">
                  <w:pPr>
                    <w:pStyle w:val="af5"/>
                    <w:widowControl w:val="0"/>
                    <w:jc w:val="both"/>
                    <w:rPr>
                      <w:lang w:eastAsia="zh-CN"/>
                    </w:rPr>
                  </w:pPr>
                  <w:r>
                    <w:rPr>
                      <w:rFonts w:hint="eastAsia"/>
                      <w:lang w:eastAsia="zh-CN"/>
                    </w:rPr>
                    <w:t>8</w:t>
                  </w:r>
                </w:p>
              </w:tc>
            </w:tr>
          </w:tbl>
          <w:p w:rsidR="000A72C9" w:rsidRDefault="000A72C9">
            <w:pPr>
              <w:pStyle w:val="af5"/>
              <w:jc w:val="both"/>
              <w:rPr>
                <w:lang w:eastAsia="zh-CN"/>
              </w:rPr>
            </w:pPr>
            <w:r>
              <w:rPr>
                <w:rFonts w:hint="eastAsia"/>
                <w:lang w:eastAsia="zh-CN"/>
              </w:rPr>
              <w:t>注：如中标人放弃中标、因不可抗力不能履行合同、不按照招标文件要求提交履约保证金，或者被查实存在影响中标结果的违法行为等情形，</w:t>
            </w:r>
            <w:r>
              <w:rPr>
                <w:rFonts w:hint="eastAsia"/>
                <w:lang w:eastAsia="zh-CN"/>
              </w:rPr>
              <w:lastRenderedPageBreak/>
              <w:t>不符合中标条件的，招标人可以按照评标委员会提出的中标候选人名单排序依次确定其他中标候选人为中标人，也可以重新招标。</w:t>
            </w:r>
          </w:p>
        </w:tc>
      </w:tr>
      <w:tr w:rsidR="000A72C9">
        <w:trPr>
          <w:trHeight w:val="23"/>
        </w:trPr>
        <w:tc>
          <w:tcPr>
            <w:tcW w:w="1099" w:type="dxa"/>
            <w:vAlign w:val="center"/>
          </w:tcPr>
          <w:p w:rsidR="000A72C9" w:rsidRDefault="000A72C9">
            <w:pPr>
              <w:pStyle w:val="afa"/>
            </w:pPr>
            <w:r>
              <w:lastRenderedPageBreak/>
              <w:t>7.6.1</w:t>
            </w:r>
          </w:p>
        </w:tc>
        <w:tc>
          <w:tcPr>
            <w:tcW w:w="1838" w:type="dxa"/>
            <w:vAlign w:val="center"/>
          </w:tcPr>
          <w:p w:rsidR="000A72C9" w:rsidRDefault="000A72C9">
            <w:pPr>
              <w:pStyle w:val="afa"/>
            </w:pPr>
            <w:r>
              <w:rPr>
                <w:rFonts w:hint="eastAsia"/>
              </w:rPr>
              <w:t>履约保证金</w:t>
            </w:r>
          </w:p>
        </w:tc>
        <w:tc>
          <w:tcPr>
            <w:tcW w:w="6841" w:type="dxa"/>
            <w:vAlign w:val="center"/>
          </w:tcPr>
          <w:p w:rsidR="000A72C9" w:rsidRDefault="000A72C9">
            <w:pPr>
              <w:pStyle w:val="af5"/>
              <w:jc w:val="both"/>
              <w:rPr>
                <w:rFonts w:ascii="Times New Roman" w:hAnsi="Times New Roman"/>
                <w:lang w:eastAsia="zh-CN"/>
              </w:rPr>
            </w:pPr>
            <w:r>
              <w:rPr>
                <w:rFonts w:ascii="Times New Roman" w:hAnsi="Times New Roman"/>
                <w:lang w:eastAsia="zh-CN"/>
              </w:rPr>
              <w:t>是否要求中标人提交履约保证金：</w:t>
            </w:r>
          </w:p>
          <w:p w:rsidR="000A72C9" w:rsidRDefault="000A72C9">
            <w:pPr>
              <w:pStyle w:val="af5"/>
              <w:jc w:val="both"/>
              <w:rPr>
                <w:rFonts w:ascii="Times New Roman" w:hAnsi="Times New Roman"/>
                <w:lang w:eastAsia="zh-CN"/>
              </w:rPr>
            </w:pPr>
            <w:r>
              <w:rPr>
                <w:rFonts w:ascii="Times New Roman" w:hAnsi="Times New Roman" w:hint="eastAsia"/>
                <w:lang w:eastAsia="zh-CN"/>
              </w:rPr>
              <w:t>☑</w:t>
            </w:r>
            <w:r>
              <w:rPr>
                <w:rFonts w:ascii="Times New Roman" w:hAnsi="Times New Roman" w:hint="eastAsia"/>
                <w:lang w:eastAsia="zh-CN"/>
              </w:rPr>
              <w:t xml:space="preserve"> </w:t>
            </w:r>
            <w:r>
              <w:rPr>
                <w:rFonts w:ascii="Times New Roman" w:hAnsi="Times New Roman"/>
                <w:lang w:eastAsia="zh-CN"/>
              </w:rPr>
              <w:t>要求</w:t>
            </w:r>
            <w:r>
              <w:rPr>
                <w:rFonts w:ascii="Times New Roman" w:hAnsi="Times New Roman" w:hint="eastAsia"/>
                <w:lang w:eastAsia="zh-CN"/>
              </w:rPr>
              <w:t>，</w:t>
            </w:r>
            <w:r>
              <w:rPr>
                <w:rFonts w:ascii="Times New Roman" w:hAnsi="Times New Roman"/>
                <w:lang w:eastAsia="zh-CN"/>
              </w:rPr>
              <w:t>履约保证金的形式：</w:t>
            </w:r>
            <w:r>
              <w:rPr>
                <w:rFonts w:ascii="Times New Roman" w:hAnsi="Times New Roman" w:hint="eastAsia"/>
                <w:lang w:eastAsia="zh-CN"/>
              </w:rPr>
              <w:t>电汇</w:t>
            </w:r>
          </w:p>
          <w:p w:rsidR="000A72C9" w:rsidRDefault="000A72C9">
            <w:pPr>
              <w:pStyle w:val="af5"/>
              <w:jc w:val="both"/>
              <w:rPr>
                <w:rFonts w:ascii="Times New Roman" w:hAnsi="Times New Roman"/>
                <w:lang w:eastAsia="zh-CN"/>
              </w:rPr>
            </w:pPr>
            <w:r>
              <w:rPr>
                <w:rFonts w:ascii="Times New Roman" w:hAnsi="Times New Roman"/>
                <w:lang w:eastAsia="zh-CN"/>
              </w:rPr>
              <w:t>履约保证金的金额：</w:t>
            </w:r>
            <w:r>
              <w:rPr>
                <w:rFonts w:ascii="Times New Roman" w:hAnsi="Times New Roman" w:hint="eastAsia"/>
                <w:lang w:eastAsia="zh-CN"/>
              </w:rPr>
              <w:t>在具体采购合同签订前提交履约保证金伍万元整人民币</w:t>
            </w:r>
          </w:p>
          <w:p w:rsidR="000A72C9" w:rsidRDefault="000A72C9">
            <w:pPr>
              <w:pStyle w:val="af5"/>
              <w:jc w:val="both"/>
              <w:rPr>
                <w:lang w:eastAsia="zh-CN"/>
              </w:rPr>
            </w:pPr>
            <w:r>
              <w:rPr>
                <w:rFonts w:ascii="Times New Roman" w:hAnsi="Times New Roman" w:hint="eastAsia"/>
                <w:lang w:eastAsia="zh-CN"/>
              </w:rPr>
              <w:t>□</w:t>
            </w:r>
            <w:r>
              <w:rPr>
                <w:rFonts w:ascii="Times New Roman" w:hAnsi="Times New Roman"/>
                <w:lang w:eastAsia="zh-CN"/>
              </w:rPr>
              <w:t>不要求</w:t>
            </w:r>
          </w:p>
        </w:tc>
      </w:tr>
      <w:tr w:rsidR="000A72C9">
        <w:trPr>
          <w:trHeight w:val="23"/>
        </w:trPr>
        <w:tc>
          <w:tcPr>
            <w:tcW w:w="1099" w:type="dxa"/>
            <w:vAlign w:val="center"/>
          </w:tcPr>
          <w:p w:rsidR="000A72C9" w:rsidRDefault="000A72C9">
            <w:pPr>
              <w:pStyle w:val="afa"/>
            </w:pPr>
            <w:r>
              <w:t>9</w:t>
            </w:r>
          </w:p>
        </w:tc>
        <w:tc>
          <w:tcPr>
            <w:tcW w:w="1838" w:type="dxa"/>
            <w:vAlign w:val="center"/>
          </w:tcPr>
          <w:p w:rsidR="000A72C9" w:rsidRDefault="000A72C9">
            <w:pPr>
              <w:pStyle w:val="afa"/>
              <w:rPr>
                <w:lang w:eastAsia="zh-CN"/>
              </w:rPr>
            </w:pPr>
            <w:r>
              <w:rPr>
                <w:rFonts w:hint="eastAsia"/>
                <w:lang w:eastAsia="zh-CN"/>
              </w:rPr>
              <w:t>是否采用电子招标投标</w:t>
            </w:r>
          </w:p>
        </w:tc>
        <w:tc>
          <w:tcPr>
            <w:tcW w:w="6841" w:type="dxa"/>
            <w:vAlign w:val="center"/>
          </w:tcPr>
          <w:p w:rsidR="000A72C9" w:rsidRDefault="000A72C9">
            <w:pPr>
              <w:pStyle w:val="af5"/>
              <w:jc w:val="both"/>
              <w:rPr>
                <w:rFonts w:hint="eastAsia"/>
                <w:lang w:eastAsia="zh-CN"/>
              </w:rPr>
            </w:pPr>
            <w:r>
              <w:rPr>
                <w:rFonts w:ascii="Times New Roman" w:hAnsi="Times New Roman"/>
                <w:lang w:eastAsia="zh-CN"/>
              </w:rPr>
              <w:t>是</w:t>
            </w:r>
          </w:p>
        </w:tc>
      </w:tr>
      <w:tr w:rsidR="000A72C9">
        <w:trPr>
          <w:trHeight w:val="23"/>
        </w:trPr>
        <w:tc>
          <w:tcPr>
            <w:tcW w:w="1099" w:type="dxa"/>
            <w:vAlign w:val="center"/>
          </w:tcPr>
          <w:p w:rsidR="000A72C9" w:rsidRDefault="000A72C9">
            <w:pPr>
              <w:pStyle w:val="afa"/>
            </w:pPr>
            <w:r>
              <w:t>10</w:t>
            </w:r>
          </w:p>
        </w:tc>
        <w:tc>
          <w:tcPr>
            <w:tcW w:w="1838" w:type="dxa"/>
            <w:vAlign w:val="center"/>
          </w:tcPr>
          <w:p w:rsidR="000A72C9" w:rsidRDefault="000A72C9">
            <w:pPr>
              <w:pStyle w:val="afa"/>
            </w:pPr>
            <w:r>
              <w:rPr>
                <w:rFonts w:hint="eastAsia"/>
              </w:rPr>
              <w:t>需要补充的其他内容</w:t>
            </w:r>
          </w:p>
        </w:tc>
        <w:tc>
          <w:tcPr>
            <w:tcW w:w="6841" w:type="dxa"/>
            <w:vAlign w:val="center"/>
          </w:tcPr>
          <w:p w:rsidR="000A72C9" w:rsidRDefault="000A72C9">
            <w:pPr>
              <w:pStyle w:val="af5"/>
              <w:jc w:val="both"/>
              <w:rPr>
                <w:lang w:eastAsia="zh-CN"/>
              </w:rPr>
            </w:pPr>
            <w:r>
              <w:rPr>
                <w:rFonts w:hint="eastAsia"/>
                <w:lang w:eastAsia="zh-CN"/>
              </w:rPr>
              <w:t>/</w:t>
            </w:r>
          </w:p>
        </w:tc>
      </w:tr>
      <w:tr w:rsidR="000A72C9">
        <w:trPr>
          <w:trHeight w:val="23"/>
        </w:trPr>
        <w:tc>
          <w:tcPr>
            <w:tcW w:w="1099" w:type="dxa"/>
            <w:vAlign w:val="center"/>
          </w:tcPr>
          <w:p w:rsidR="000A72C9" w:rsidRDefault="000A72C9">
            <w:pPr>
              <w:pStyle w:val="afa"/>
            </w:pPr>
            <w:r>
              <w:rPr>
                <w:rFonts w:hint="eastAsia"/>
              </w:rPr>
              <w:t>10.1</w:t>
            </w:r>
          </w:p>
        </w:tc>
        <w:tc>
          <w:tcPr>
            <w:tcW w:w="1838" w:type="dxa"/>
            <w:vAlign w:val="center"/>
          </w:tcPr>
          <w:p w:rsidR="000A72C9" w:rsidRDefault="000A72C9">
            <w:pPr>
              <w:pStyle w:val="afa"/>
            </w:pPr>
            <w:r>
              <w:rPr>
                <w:rFonts w:hint="eastAsia"/>
              </w:rPr>
              <w:t>招标代理服务费</w:t>
            </w:r>
          </w:p>
        </w:tc>
        <w:tc>
          <w:tcPr>
            <w:tcW w:w="6841" w:type="dxa"/>
            <w:vAlign w:val="center"/>
          </w:tcPr>
          <w:p w:rsidR="000A72C9" w:rsidRDefault="000A72C9">
            <w:pPr>
              <w:pStyle w:val="af5"/>
              <w:jc w:val="both"/>
              <w:rPr>
                <w:rFonts w:hint="eastAsia"/>
                <w:lang w:eastAsia="zh-CN"/>
              </w:rPr>
            </w:pPr>
            <w:r>
              <w:rPr>
                <w:rFonts w:hint="eastAsia"/>
                <w:lang w:eastAsia="zh-CN"/>
              </w:rPr>
              <w:t>招标服务费：</w:t>
            </w:r>
          </w:p>
          <w:p w:rsidR="000A72C9" w:rsidRDefault="000A72C9">
            <w:pPr>
              <w:pStyle w:val="af5"/>
              <w:jc w:val="both"/>
              <w:rPr>
                <w:lang w:eastAsia="zh-CN"/>
              </w:rPr>
            </w:pPr>
            <w:r>
              <w:rPr>
                <w:rFonts w:hint="eastAsia"/>
                <w:lang w:eastAsia="zh-CN"/>
              </w:rPr>
              <w:t>中标人在收到中标通知书后5日内向招标代理机构支付中标服务费，中标服务费为每中标人每标包</w:t>
            </w:r>
            <w:r>
              <w:rPr>
                <w:lang w:eastAsia="zh-CN"/>
              </w:rPr>
              <w:t>5000</w:t>
            </w:r>
            <w:r>
              <w:rPr>
                <w:rFonts w:hint="eastAsia"/>
                <w:lang w:eastAsia="zh-CN"/>
              </w:rPr>
              <w:t>元。</w:t>
            </w:r>
          </w:p>
        </w:tc>
      </w:tr>
      <w:tr w:rsidR="000A72C9">
        <w:trPr>
          <w:trHeight w:val="90"/>
        </w:trPr>
        <w:tc>
          <w:tcPr>
            <w:tcW w:w="1099" w:type="dxa"/>
            <w:vAlign w:val="center"/>
          </w:tcPr>
          <w:p w:rsidR="000A72C9" w:rsidRDefault="000A72C9">
            <w:pPr>
              <w:pStyle w:val="afa"/>
            </w:pPr>
            <w:r>
              <w:rPr>
                <w:rFonts w:hint="eastAsia"/>
              </w:rPr>
              <w:t>10.2</w:t>
            </w:r>
          </w:p>
        </w:tc>
        <w:tc>
          <w:tcPr>
            <w:tcW w:w="1838" w:type="dxa"/>
            <w:vAlign w:val="center"/>
          </w:tcPr>
          <w:p w:rsidR="000A72C9" w:rsidRDefault="000A72C9">
            <w:pPr>
              <w:pStyle w:val="afa"/>
            </w:pPr>
            <w:r>
              <w:rPr>
                <w:rFonts w:hint="eastAsia"/>
              </w:rPr>
              <w:t>不参加投标</w:t>
            </w:r>
          </w:p>
        </w:tc>
        <w:tc>
          <w:tcPr>
            <w:tcW w:w="6841" w:type="dxa"/>
            <w:vAlign w:val="center"/>
          </w:tcPr>
          <w:p w:rsidR="000A72C9" w:rsidRDefault="000A72C9">
            <w:pPr>
              <w:pStyle w:val="af5"/>
              <w:jc w:val="both"/>
              <w:rPr>
                <w:lang w:eastAsia="zh-CN"/>
              </w:rPr>
            </w:pPr>
            <w:r>
              <w:rPr>
                <w:lang w:eastAsia="zh-CN"/>
              </w:rPr>
              <w:t>购买招标文件后，投标人如决定不参加投标，须在</w:t>
            </w:r>
            <w:r>
              <w:rPr>
                <w:rFonts w:hint="eastAsia"/>
                <w:lang w:eastAsia="zh-CN"/>
              </w:rPr>
              <w:t>投标截止时间</w:t>
            </w:r>
            <w:r>
              <w:rPr>
                <w:lang w:eastAsia="zh-CN"/>
              </w:rPr>
              <w:t>前</w:t>
            </w:r>
            <w:r>
              <w:rPr>
                <w:rFonts w:hint="eastAsia"/>
                <w:lang w:eastAsia="zh-CN"/>
              </w:rPr>
              <w:t>4</w:t>
            </w:r>
            <w:r>
              <w:rPr>
                <w:lang w:eastAsia="zh-CN"/>
              </w:rPr>
              <w:t>日以书面形式发来</w:t>
            </w:r>
            <w:r>
              <w:rPr>
                <w:rFonts w:hint="eastAsia"/>
                <w:lang w:eastAsia="zh-CN"/>
              </w:rPr>
              <w:t>退出函</w:t>
            </w:r>
            <w:r>
              <w:rPr>
                <w:lang w:eastAsia="zh-CN"/>
              </w:rPr>
              <w:t>并说明原因</w:t>
            </w:r>
          </w:p>
        </w:tc>
      </w:tr>
      <w:tr w:rsidR="000A72C9">
        <w:trPr>
          <w:trHeight w:val="23"/>
        </w:trPr>
        <w:tc>
          <w:tcPr>
            <w:tcW w:w="1099" w:type="dxa"/>
            <w:vAlign w:val="center"/>
          </w:tcPr>
          <w:p w:rsidR="000A72C9" w:rsidRDefault="000A72C9">
            <w:pPr>
              <w:pStyle w:val="afa"/>
              <w:rPr>
                <w:rFonts w:hint="eastAsia"/>
                <w:lang w:eastAsia="zh-CN"/>
              </w:rPr>
            </w:pPr>
            <w:r>
              <w:rPr>
                <w:rFonts w:hint="eastAsia"/>
                <w:lang w:eastAsia="zh-CN"/>
              </w:rPr>
              <w:t>10.3</w:t>
            </w:r>
          </w:p>
        </w:tc>
        <w:tc>
          <w:tcPr>
            <w:tcW w:w="1838" w:type="dxa"/>
            <w:vAlign w:val="center"/>
          </w:tcPr>
          <w:p w:rsidR="000A72C9" w:rsidRDefault="000A72C9">
            <w:pPr>
              <w:pStyle w:val="afa"/>
              <w:rPr>
                <w:rFonts w:hint="eastAsia"/>
                <w:lang w:eastAsia="zh-CN"/>
              </w:rPr>
            </w:pPr>
            <w:r>
              <w:rPr>
                <w:rFonts w:hint="eastAsia"/>
                <w:lang w:eastAsia="zh-CN"/>
              </w:rPr>
              <w:t>招标结果的异议</w:t>
            </w:r>
          </w:p>
        </w:tc>
        <w:tc>
          <w:tcPr>
            <w:tcW w:w="6841" w:type="dxa"/>
            <w:vAlign w:val="center"/>
          </w:tcPr>
          <w:p w:rsidR="000A72C9" w:rsidRDefault="000A72C9">
            <w:pPr>
              <w:spacing w:line="320" w:lineRule="atLeast"/>
              <w:ind w:firstLineChars="100" w:firstLine="214"/>
              <w:rPr>
                <w:spacing w:val="2"/>
                <w:szCs w:val="21"/>
                <w:lang w:eastAsia="zh-CN"/>
              </w:rPr>
            </w:pPr>
            <w:r>
              <w:rPr>
                <w:rFonts w:hint="eastAsia"/>
                <w:spacing w:val="2"/>
                <w:szCs w:val="21"/>
                <w:lang w:eastAsia="zh-CN"/>
              </w:rPr>
              <w:t>（1）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0A72C9" w:rsidRDefault="000A72C9">
            <w:pPr>
              <w:spacing w:line="320" w:lineRule="atLeast"/>
              <w:ind w:firstLine="420"/>
              <w:rPr>
                <w:spacing w:val="2"/>
                <w:szCs w:val="21"/>
                <w:lang w:eastAsia="zh-CN"/>
              </w:rPr>
            </w:pPr>
            <w:r>
              <w:rPr>
                <w:rFonts w:hint="eastAsia"/>
                <w:spacing w:val="2"/>
                <w:szCs w:val="21"/>
                <w:lang w:eastAsia="zh-CN"/>
              </w:rPr>
              <w:fldChar w:fldCharType="begin"/>
            </w:r>
            <w:r>
              <w:rPr>
                <w:rFonts w:hint="eastAsia"/>
                <w:spacing w:val="2"/>
                <w:szCs w:val="21"/>
                <w:lang w:eastAsia="zh-CN"/>
              </w:rPr>
              <w:instrText xml:space="preserve"> = 1 \* GB3 \* MERGEFORMAT </w:instrText>
            </w:r>
            <w:r>
              <w:rPr>
                <w:rFonts w:hint="eastAsia"/>
                <w:spacing w:val="2"/>
                <w:szCs w:val="21"/>
                <w:lang w:eastAsia="zh-CN"/>
              </w:rPr>
              <w:fldChar w:fldCharType="separate"/>
            </w:r>
            <w:r>
              <w:rPr>
                <w:rFonts w:hint="eastAsia"/>
                <w:spacing w:val="2"/>
                <w:szCs w:val="21"/>
                <w:lang w:eastAsia="zh-CN"/>
              </w:rPr>
              <w:t>①</w:t>
            </w:r>
            <w:r>
              <w:rPr>
                <w:rFonts w:hint="eastAsia"/>
                <w:spacing w:val="2"/>
                <w:szCs w:val="21"/>
                <w:lang w:eastAsia="zh-CN"/>
              </w:rPr>
              <w:fldChar w:fldCharType="end"/>
            </w:r>
            <w:r>
              <w:rPr>
                <w:rFonts w:hint="eastAsia"/>
                <w:spacing w:val="2"/>
                <w:szCs w:val="21"/>
                <w:lang w:eastAsia="zh-CN"/>
              </w:rPr>
              <w:t>投标人的姓名或者名称、地址、邮编、联系人及联系电话；</w:t>
            </w:r>
          </w:p>
          <w:p w:rsidR="000A72C9" w:rsidRDefault="000A72C9">
            <w:pPr>
              <w:spacing w:line="320" w:lineRule="atLeast"/>
              <w:ind w:firstLine="420"/>
              <w:rPr>
                <w:spacing w:val="2"/>
                <w:szCs w:val="21"/>
                <w:lang w:eastAsia="zh-CN"/>
              </w:rPr>
            </w:pPr>
            <w:r>
              <w:rPr>
                <w:rFonts w:hint="eastAsia"/>
                <w:spacing w:val="2"/>
                <w:szCs w:val="21"/>
                <w:lang w:eastAsia="zh-CN"/>
              </w:rPr>
              <w:fldChar w:fldCharType="begin"/>
            </w:r>
            <w:r>
              <w:rPr>
                <w:rFonts w:hint="eastAsia"/>
                <w:spacing w:val="2"/>
                <w:szCs w:val="21"/>
                <w:lang w:eastAsia="zh-CN"/>
              </w:rPr>
              <w:instrText xml:space="preserve"> = 2 \* GB3 \* MERGEFORMAT </w:instrText>
            </w:r>
            <w:r>
              <w:rPr>
                <w:rFonts w:hint="eastAsia"/>
                <w:spacing w:val="2"/>
                <w:szCs w:val="21"/>
                <w:lang w:eastAsia="zh-CN"/>
              </w:rPr>
              <w:fldChar w:fldCharType="separate"/>
            </w:r>
            <w:r>
              <w:rPr>
                <w:rFonts w:hint="eastAsia"/>
                <w:spacing w:val="2"/>
                <w:szCs w:val="21"/>
                <w:lang w:eastAsia="zh-CN"/>
              </w:rPr>
              <w:t>②</w:t>
            </w:r>
            <w:r>
              <w:rPr>
                <w:rFonts w:hint="eastAsia"/>
                <w:spacing w:val="2"/>
                <w:szCs w:val="21"/>
                <w:lang w:eastAsia="zh-CN"/>
              </w:rPr>
              <w:fldChar w:fldCharType="end"/>
            </w:r>
            <w:r>
              <w:rPr>
                <w:rFonts w:hint="eastAsia"/>
                <w:spacing w:val="2"/>
                <w:szCs w:val="21"/>
                <w:lang w:eastAsia="zh-CN"/>
              </w:rPr>
              <w:t>异议项目的名称、编号；</w:t>
            </w:r>
          </w:p>
          <w:p w:rsidR="000A72C9" w:rsidRDefault="000A72C9">
            <w:pPr>
              <w:spacing w:line="320" w:lineRule="atLeast"/>
              <w:ind w:firstLine="420"/>
              <w:rPr>
                <w:spacing w:val="2"/>
                <w:szCs w:val="21"/>
                <w:lang w:eastAsia="zh-CN"/>
              </w:rPr>
            </w:pPr>
            <w:r>
              <w:rPr>
                <w:rFonts w:hint="eastAsia"/>
                <w:spacing w:val="2"/>
                <w:szCs w:val="21"/>
                <w:lang w:eastAsia="zh-CN"/>
              </w:rPr>
              <w:fldChar w:fldCharType="begin"/>
            </w:r>
            <w:r>
              <w:rPr>
                <w:rFonts w:hint="eastAsia"/>
                <w:spacing w:val="2"/>
                <w:szCs w:val="21"/>
                <w:lang w:eastAsia="zh-CN"/>
              </w:rPr>
              <w:instrText xml:space="preserve"> = 3 \* GB3 \* MERGEFORMAT </w:instrText>
            </w:r>
            <w:r>
              <w:rPr>
                <w:rFonts w:hint="eastAsia"/>
                <w:spacing w:val="2"/>
                <w:szCs w:val="21"/>
                <w:lang w:eastAsia="zh-CN"/>
              </w:rPr>
              <w:fldChar w:fldCharType="separate"/>
            </w:r>
            <w:r>
              <w:rPr>
                <w:rFonts w:hint="eastAsia"/>
                <w:spacing w:val="2"/>
                <w:szCs w:val="21"/>
                <w:lang w:eastAsia="zh-CN"/>
              </w:rPr>
              <w:t>③</w:t>
            </w:r>
            <w:r>
              <w:rPr>
                <w:rFonts w:hint="eastAsia"/>
                <w:spacing w:val="2"/>
                <w:szCs w:val="21"/>
                <w:lang w:eastAsia="zh-CN"/>
              </w:rPr>
              <w:fldChar w:fldCharType="end"/>
            </w:r>
            <w:r>
              <w:rPr>
                <w:rFonts w:hint="eastAsia"/>
                <w:spacing w:val="2"/>
                <w:szCs w:val="21"/>
                <w:lang w:eastAsia="zh-CN"/>
              </w:rPr>
              <w:t>招标人名称、招标机构名称以及其它基础信息；</w:t>
            </w:r>
          </w:p>
          <w:p w:rsidR="000A72C9" w:rsidRDefault="000A72C9">
            <w:pPr>
              <w:spacing w:line="320" w:lineRule="atLeast"/>
              <w:ind w:firstLine="420"/>
              <w:rPr>
                <w:spacing w:val="2"/>
                <w:szCs w:val="21"/>
                <w:lang w:eastAsia="zh-CN"/>
              </w:rPr>
            </w:pPr>
            <w:r>
              <w:rPr>
                <w:rFonts w:hint="eastAsia"/>
                <w:spacing w:val="2"/>
                <w:szCs w:val="21"/>
                <w:lang w:eastAsia="zh-CN"/>
              </w:rPr>
              <w:fldChar w:fldCharType="begin"/>
            </w:r>
            <w:r>
              <w:rPr>
                <w:rFonts w:hint="eastAsia"/>
                <w:spacing w:val="2"/>
                <w:szCs w:val="21"/>
                <w:lang w:eastAsia="zh-CN"/>
              </w:rPr>
              <w:instrText xml:space="preserve"> = 4 \* GB3 \* MERGEFORMAT </w:instrText>
            </w:r>
            <w:r>
              <w:rPr>
                <w:rFonts w:hint="eastAsia"/>
                <w:spacing w:val="2"/>
                <w:szCs w:val="21"/>
                <w:lang w:eastAsia="zh-CN"/>
              </w:rPr>
              <w:fldChar w:fldCharType="separate"/>
            </w:r>
            <w:r>
              <w:rPr>
                <w:rFonts w:hint="eastAsia"/>
                <w:spacing w:val="2"/>
                <w:szCs w:val="21"/>
                <w:lang w:eastAsia="zh-CN"/>
              </w:rPr>
              <w:t>④</w:t>
            </w:r>
            <w:r>
              <w:rPr>
                <w:rFonts w:hint="eastAsia"/>
                <w:spacing w:val="2"/>
                <w:szCs w:val="21"/>
                <w:lang w:eastAsia="zh-CN"/>
              </w:rPr>
              <w:fldChar w:fldCharType="end"/>
            </w:r>
            <w:r>
              <w:rPr>
                <w:rFonts w:hint="eastAsia"/>
                <w:spacing w:val="2"/>
                <w:szCs w:val="21"/>
                <w:lang w:eastAsia="zh-CN"/>
              </w:rPr>
              <w:t>具体、明确的异议事项和主要诉求；</w:t>
            </w:r>
          </w:p>
          <w:p w:rsidR="000A72C9" w:rsidRDefault="000A72C9">
            <w:pPr>
              <w:spacing w:line="320" w:lineRule="atLeast"/>
              <w:ind w:firstLine="420"/>
              <w:rPr>
                <w:spacing w:val="2"/>
                <w:szCs w:val="21"/>
                <w:lang w:eastAsia="zh-CN"/>
              </w:rPr>
            </w:pPr>
            <w:r>
              <w:rPr>
                <w:rFonts w:hint="eastAsia"/>
                <w:spacing w:val="2"/>
                <w:szCs w:val="21"/>
                <w:lang w:eastAsia="zh-CN"/>
              </w:rPr>
              <w:fldChar w:fldCharType="begin"/>
            </w:r>
            <w:r>
              <w:rPr>
                <w:rFonts w:hint="eastAsia"/>
                <w:spacing w:val="2"/>
                <w:szCs w:val="21"/>
                <w:lang w:eastAsia="zh-CN"/>
              </w:rPr>
              <w:instrText xml:space="preserve"> = 5 \* GB3 \* MERGEFORMAT </w:instrText>
            </w:r>
            <w:r>
              <w:rPr>
                <w:rFonts w:hint="eastAsia"/>
                <w:spacing w:val="2"/>
                <w:szCs w:val="21"/>
                <w:lang w:eastAsia="zh-CN"/>
              </w:rPr>
              <w:fldChar w:fldCharType="separate"/>
            </w:r>
            <w:r>
              <w:rPr>
                <w:rFonts w:hint="eastAsia"/>
                <w:spacing w:val="2"/>
                <w:szCs w:val="21"/>
                <w:lang w:eastAsia="zh-CN"/>
              </w:rPr>
              <w:t>⑤</w:t>
            </w:r>
            <w:r>
              <w:rPr>
                <w:rFonts w:hint="eastAsia"/>
                <w:spacing w:val="2"/>
                <w:szCs w:val="21"/>
                <w:lang w:eastAsia="zh-CN"/>
              </w:rPr>
              <w:fldChar w:fldCharType="end"/>
            </w:r>
            <w:r>
              <w:rPr>
                <w:rFonts w:hint="eastAsia"/>
                <w:spacing w:val="2"/>
                <w:szCs w:val="21"/>
                <w:lang w:eastAsia="zh-CN"/>
              </w:rPr>
              <w:t>事实依据，包括相关证明材料和其它过程材料等；</w:t>
            </w:r>
          </w:p>
          <w:p w:rsidR="000A72C9" w:rsidRDefault="000A72C9">
            <w:pPr>
              <w:spacing w:line="320" w:lineRule="atLeast"/>
              <w:ind w:firstLine="420"/>
              <w:rPr>
                <w:spacing w:val="2"/>
                <w:szCs w:val="21"/>
                <w:lang w:eastAsia="zh-CN"/>
              </w:rPr>
            </w:pPr>
            <w:r>
              <w:rPr>
                <w:rFonts w:hint="eastAsia"/>
                <w:spacing w:val="2"/>
                <w:szCs w:val="21"/>
                <w:lang w:eastAsia="zh-CN"/>
              </w:rPr>
              <w:fldChar w:fldCharType="begin"/>
            </w:r>
            <w:r>
              <w:rPr>
                <w:rFonts w:hint="eastAsia"/>
                <w:spacing w:val="2"/>
                <w:szCs w:val="21"/>
                <w:lang w:eastAsia="zh-CN"/>
              </w:rPr>
              <w:instrText xml:space="preserve"> = 6 \* GB3 \* MERGEFORMAT </w:instrText>
            </w:r>
            <w:r>
              <w:rPr>
                <w:rFonts w:hint="eastAsia"/>
                <w:spacing w:val="2"/>
                <w:szCs w:val="21"/>
                <w:lang w:eastAsia="zh-CN"/>
              </w:rPr>
              <w:fldChar w:fldCharType="separate"/>
            </w:r>
            <w:r>
              <w:rPr>
                <w:rFonts w:hint="eastAsia"/>
                <w:spacing w:val="2"/>
                <w:szCs w:val="21"/>
                <w:lang w:eastAsia="zh-CN"/>
              </w:rPr>
              <w:t>⑥</w:t>
            </w:r>
            <w:r>
              <w:rPr>
                <w:rFonts w:hint="eastAsia"/>
                <w:spacing w:val="2"/>
                <w:szCs w:val="21"/>
                <w:lang w:eastAsia="zh-CN"/>
              </w:rPr>
              <w:fldChar w:fldCharType="end"/>
            </w:r>
            <w:r>
              <w:rPr>
                <w:rFonts w:hint="eastAsia"/>
                <w:spacing w:val="2"/>
                <w:szCs w:val="21"/>
                <w:lang w:eastAsia="zh-CN"/>
              </w:rPr>
              <w:t>必要的法律依据；</w:t>
            </w:r>
          </w:p>
          <w:p w:rsidR="000A72C9" w:rsidRDefault="000A72C9">
            <w:pPr>
              <w:spacing w:line="320" w:lineRule="atLeast"/>
              <w:ind w:firstLine="420"/>
              <w:rPr>
                <w:spacing w:val="2"/>
                <w:szCs w:val="21"/>
                <w:lang w:eastAsia="zh-CN"/>
              </w:rPr>
            </w:pPr>
            <w:r>
              <w:rPr>
                <w:rFonts w:hint="eastAsia"/>
                <w:spacing w:val="2"/>
                <w:szCs w:val="21"/>
                <w:lang w:eastAsia="zh-CN"/>
              </w:rPr>
              <w:fldChar w:fldCharType="begin"/>
            </w:r>
            <w:r>
              <w:rPr>
                <w:rFonts w:hint="eastAsia"/>
                <w:spacing w:val="2"/>
                <w:szCs w:val="21"/>
                <w:lang w:eastAsia="zh-CN"/>
              </w:rPr>
              <w:instrText xml:space="preserve"> = 7 \* GB3 \* MERGEFORMAT </w:instrText>
            </w:r>
            <w:r>
              <w:rPr>
                <w:rFonts w:hint="eastAsia"/>
                <w:spacing w:val="2"/>
                <w:szCs w:val="21"/>
                <w:lang w:eastAsia="zh-CN"/>
              </w:rPr>
              <w:fldChar w:fldCharType="separate"/>
            </w:r>
            <w:r>
              <w:rPr>
                <w:rFonts w:hint="eastAsia"/>
                <w:spacing w:val="2"/>
                <w:szCs w:val="21"/>
                <w:lang w:eastAsia="zh-CN"/>
              </w:rPr>
              <w:t>⑦</w:t>
            </w:r>
            <w:r>
              <w:rPr>
                <w:rFonts w:hint="eastAsia"/>
                <w:spacing w:val="2"/>
                <w:szCs w:val="21"/>
                <w:lang w:eastAsia="zh-CN"/>
              </w:rPr>
              <w:fldChar w:fldCharType="end"/>
            </w:r>
            <w:r>
              <w:rPr>
                <w:rFonts w:hint="eastAsia"/>
                <w:spacing w:val="2"/>
                <w:szCs w:val="21"/>
                <w:lang w:eastAsia="zh-CN"/>
              </w:rPr>
              <w:t>异议提起人的法定代表人和授权代表人的相关信息及证明材料。</w:t>
            </w:r>
          </w:p>
          <w:p w:rsidR="000A72C9" w:rsidRDefault="000A72C9">
            <w:pPr>
              <w:spacing w:line="320" w:lineRule="atLeast"/>
              <w:ind w:firstLine="428"/>
              <w:rPr>
                <w:spacing w:val="2"/>
                <w:szCs w:val="21"/>
                <w:lang w:eastAsia="zh-CN"/>
              </w:rPr>
            </w:pPr>
            <w:r>
              <w:rPr>
                <w:rFonts w:hint="eastAsia"/>
                <w:spacing w:val="2"/>
                <w:szCs w:val="21"/>
                <w:lang w:eastAsia="zh-CN"/>
              </w:rPr>
              <w:t>异议函应当由法定代表人或负责人，或者其授权代表签字或者盖章，并加盖公章。</w:t>
            </w:r>
          </w:p>
          <w:p w:rsidR="000A72C9" w:rsidRDefault="000A72C9">
            <w:pPr>
              <w:spacing w:line="320" w:lineRule="atLeast"/>
              <w:ind w:firstLine="428"/>
              <w:rPr>
                <w:spacing w:val="2"/>
                <w:szCs w:val="21"/>
                <w:lang w:eastAsia="zh-CN"/>
              </w:rPr>
            </w:pPr>
            <w:r>
              <w:rPr>
                <w:rFonts w:hint="eastAsia"/>
                <w:spacing w:val="2"/>
                <w:szCs w:val="21"/>
                <w:lang w:eastAsia="zh-CN"/>
              </w:rPr>
              <w:t>具体要求详见《招标投标活动异议提起须知》，可登陆中国石油电子招标投标交易平台或中国石油集团公司官网查看。</w:t>
            </w:r>
          </w:p>
          <w:p w:rsidR="000A72C9" w:rsidRDefault="000A72C9">
            <w:pPr>
              <w:spacing w:line="320" w:lineRule="atLeast"/>
              <w:ind w:firstLineChars="100" w:firstLine="215"/>
              <w:rPr>
                <w:b/>
                <w:spacing w:val="2"/>
                <w:szCs w:val="21"/>
                <w:lang w:eastAsia="zh-CN"/>
              </w:rPr>
            </w:pPr>
            <w:r>
              <w:rPr>
                <w:rFonts w:hint="eastAsia"/>
                <w:b/>
                <w:spacing w:val="2"/>
                <w:szCs w:val="21"/>
                <w:lang w:eastAsia="zh-CN"/>
              </w:rPr>
              <w:t>（2）异议受理电话：</w:t>
            </w:r>
            <w:r>
              <w:rPr>
                <w:rFonts w:hint="eastAsia"/>
                <w:b/>
                <w:spacing w:val="2"/>
                <w:szCs w:val="21"/>
                <w:u w:val="single"/>
                <w:lang w:eastAsia="zh-CN"/>
              </w:rPr>
              <w:t>010-59273138</w:t>
            </w:r>
            <w:r>
              <w:rPr>
                <w:rFonts w:hint="eastAsia"/>
                <w:b/>
                <w:spacing w:val="2"/>
                <w:szCs w:val="21"/>
                <w:lang w:eastAsia="zh-CN"/>
              </w:rPr>
              <w:t>；</w:t>
            </w:r>
          </w:p>
          <w:p w:rsidR="000A72C9" w:rsidRDefault="000A72C9">
            <w:pPr>
              <w:spacing w:line="320" w:lineRule="atLeast"/>
              <w:ind w:firstLineChars="0" w:firstLine="444"/>
              <w:rPr>
                <w:b/>
                <w:spacing w:val="2"/>
                <w:szCs w:val="21"/>
                <w:lang w:eastAsia="zh-CN"/>
              </w:rPr>
            </w:pPr>
            <w:r>
              <w:rPr>
                <w:rFonts w:hint="eastAsia"/>
                <w:b/>
                <w:spacing w:val="2"/>
                <w:szCs w:val="21"/>
                <w:lang w:eastAsia="zh-CN"/>
              </w:rPr>
              <w:t xml:space="preserve">   异议受理邮箱：</w:t>
            </w:r>
            <w:hyperlink r:id="rId20" w:history="1">
              <w:r>
                <w:rPr>
                  <w:rFonts w:hint="eastAsia"/>
                  <w:b/>
                  <w:spacing w:val="2"/>
                  <w:szCs w:val="21"/>
                  <w:u w:val="single"/>
                  <w:lang w:eastAsia="zh-CN"/>
                </w:rPr>
                <w:t>czwt@cnpc.com.cn</w:t>
              </w:r>
            </w:hyperlink>
            <w:r>
              <w:rPr>
                <w:rFonts w:hint="eastAsia"/>
                <w:b/>
                <w:spacing w:val="2"/>
                <w:szCs w:val="21"/>
                <w:u w:val="single"/>
                <w:lang w:eastAsia="zh-CN"/>
              </w:rPr>
              <w:t xml:space="preserve"> </w:t>
            </w:r>
            <w:r>
              <w:rPr>
                <w:rFonts w:hint="eastAsia"/>
                <w:b/>
                <w:spacing w:val="2"/>
                <w:szCs w:val="21"/>
                <w:lang w:eastAsia="zh-CN"/>
              </w:rPr>
              <w:t>。</w:t>
            </w:r>
          </w:p>
          <w:p w:rsidR="000A72C9" w:rsidRDefault="000A72C9">
            <w:pPr>
              <w:spacing w:line="320" w:lineRule="atLeast"/>
              <w:ind w:firstLineChars="100" w:firstLine="214"/>
              <w:rPr>
                <w:bCs/>
                <w:spacing w:val="2"/>
                <w:szCs w:val="21"/>
                <w:lang w:eastAsia="zh-CN"/>
              </w:rPr>
            </w:pPr>
            <w:r>
              <w:rPr>
                <w:rFonts w:hint="eastAsia"/>
                <w:bCs/>
                <w:spacing w:val="2"/>
                <w:szCs w:val="21"/>
                <w:lang w:eastAsia="zh-CN"/>
              </w:rPr>
              <w:t>（3）异议提起人在法定时限内，向</w:t>
            </w:r>
            <w:r>
              <w:rPr>
                <w:rFonts w:hint="eastAsia"/>
                <w:bCs/>
                <w:iCs/>
                <w:spacing w:val="2"/>
                <w:szCs w:val="21"/>
                <w:u w:val="single"/>
                <w:lang w:eastAsia="zh-CN"/>
              </w:rPr>
              <w:t>招标实施部门（单位）</w:t>
            </w:r>
            <w:r>
              <w:rPr>
                <w:rFonts w:hint="eastAsia"/>
                <w:bCs/>
                <w:spacing w:val="2"/>
                <w:szCs w:val="21"/>
                <w:lang w:eastAsia="zh-CN"/>
              </w:rPr>
              <w:t>提出异议。经充分沟通后，异议提起人对</w:t>
            </w:r>
            <w:r>
              <w:rPr>
                <w:rFonts w:hint="eastAsia"/>
                <w:bCs/>
                <w:iCs/>
                <w:spacing w:val="2"/>
                <w:szCs w:val="21"/>
                <w:u w:val="single"/>
                <w:lang w:eastAsia="zh-CN"/>
              </w:rPr>
              <w:t>招标实施部门（单位）</w:t>
            </w:r>
            <w:r>
              <w:rPr>
                <w:rFonts w:hint="eastAsia"/>
                <w:bCs/>
                <w:spacing w:val="2"/>
                <w:szCs w:val="21"/>
                <w:lang w:eastAsia="zh-CN"/>
              </w:rPr>
              <w:t>答复仍有争议的，可拨打异议升级受理电话，并以书面形式提交异议问题、相关证明材料和</w:t>
            </w:r>
            <w:r>
              <w:rPr>
                <w:rFonts w:hint="eastAsia"/>
                <w:bCs/>
                <w:iCs/>
                <w:spacing w:val="2"/>
                <w:szCs w:val="21"/>
                <w:u w:val="single"/>
                <w:lang w:eastAsia="zh-CN"/>
              </w:rPr>
              <w:t>招标实施部门（单位）</w:t>
            </w:r>
            <w:r>
              <w:rPr>
                <w:rFonts w:hint="eastAsia"/>
                <w:bCs/>
                <w:spacing w:val="2"/>
                <w:szCs w:val="21"/>
                <w:lang w:eastAsia="zh-CN"/>
              </w:rPr>
              <w:t>的异议答复材料。</w:t>
            </w:r>
          </w:p>
          <w:p w:rsidR="000A72C9" w:rsidRDefault="000A72C9">
            <w:pPr>
              <w:spacing w:line="320" w:lineRule="atLeast"/>
              <w:ind w:leftChars="27" w:left="60" w:firstLineChars="100" w:firstLine="214"/>
              <w:jc w:val="both"/>
              <w:rPr>
                <w:bCs/>
                <w:spacing w:val="2"/>
                <w:szCs w:val="21"/>
                <w:lang w:eastAsia="zh-CN"/>
              </w:rPr>
            </w:pPr>
            <w:r>
              <w:rPr>
                <w:rFonts w:hint="eastAsia"/>
                <w:bCs/>
                <w:spacing w:val="2"/>
                <w:szCs w:val="21"/>
                <w:lang w:eastAsia="zh-CN"/>
              </w:rPr>
              <w:t>（4）异议升级受理电话：</w:t>
            </w:r>
            <w:r>
              <w:rPr>
                <w:rFonts w:hint="eastAsia"/>
                <w:bCs/>
                <w:spacing w:val="2"/>
                <w:szCs w:val="21"/>
                <w:u w:val="single"/>
                <w:lang w:eastAsia="zh-CN"/>
              </w:rPr>
              <w:t>010-62065949</w:t>
            </w:r>
            <w:r>
              <w:rPr>
                <w:rFonts w:hint="eastAsia"/>
                <w:bCs/>
                <w:spacing w:val="2"/>
                <w:szCs w:val="21"/>
                <w:lang w:eastAsia="zh-CN"/>
              </w:rPr>
              <w:t>（受理时间：工作日9:00-11:00和14:00-16:00）；</w:t>
            </w:r>
          </w:p>
          <w:p w:rsidR="000A72C9" w:rsidRDefault="000A72C9">
            <w:pPr>
              <w:spacing w:line="320" w:lineRule="atLeast"/>
              <w:ind w:firstLineChars="350" w:firstLine="749"/>
              <w:rPr>
                <w:bCs/>
                <w:spacing w:val="2"/>
                <w:szCs w:val="21"/>
                <w:lang w:eastAsia="zh-CN"/>
              </w:rPr>
            </w:pPr>
            <w:r>
              <w:rPr>
                <w:rFonts w:hint="eastAsia"/>
                <w:bCs/>
                <w:spacing w:val="2"/>
                <w:szCs w:val="21"/>
                <w:lang w:eastAsia="zh-CN"/>
              </w:rPr>
              <w:t>异议升级受理邮箱：</w:t>
            </w:r>
            <w:hyperlink r:id="rId21" w:history="1">
              <w:r>
                <w:rPr>
                  <w:rFonts w:hint="eastAsia"/>
                  <w:bCs/>
                  <w:spacing w:val="2"/>
                  <w:szCs w:val="21"/>
                  <w:u w:val="single"/>
                  <w:lang w:eastAsia="zh-CN"/>
                </w:rPr>
                <w:t>zhaobyy@cnpc.com.cn</w:t>
              </w:r>
            </w:hyperlink>
            <w:r>
              <w:rPr>
                <w:rFonts w:hint="eastAsia"/>
                <w:bCs/>
                <w:spacing w:val="2"/>
                <w:szCs w:val="21"/>
                <w:lang w:eastAsia="zh-CN"/>
              </w:rPr>
              <w:t>。</w:t>
            </w:r>
          </w:p>
          <w:p w:rsidR="000A72C9" w:rsidRDefault="000A72C9">
            <w:pPr>
              <w:pStyle w:val="af5"/>
              <w:ind w:firstLineChars="100" w:firstLine="222"/>
              <w:jc w:val="both"/>
              <w:rPr>
                <w:lang w:eastAsia="zh-CN"/>
              </w:rPr>
            </w:pPr>
            <w:r>
              <w:rPr>
                <w:rFonts w:hint="eastAsia"/>
                <w:bCs/>
                <w:spacing w:val="6"/>
                <w:szCs w:val="22"/>
                <w:lang w:eastAsia="zh-CN"/>
              </w:rPr>
              <w:lastRenderedPageBreak/>
              <w:t>（5）异议提起人应按照（1）和（3）提出异议，否则将依据《中国石油天然气股份有限公司投标人失信行为管理办法》进行相应处理。</w:t>
            </w:r>
          </w:p>
        </w:tc>
      </w:tr>
      <w:tr w:rsidR="000A72C9">
        <w:trPr>
          <w:trHeight w:val="23"/>
        </w:trPr>
        <w:tc>
          <w:tcPr>
            <w:tcW w:w="1099" w:type="dxa"/>
            <w:vAlign w:val="center"/>
          </w:tcPr>
          <w:p w:rsidR="000A72C9" w:rsidRDefault="000A72C9">
            <w:pPr>
              <w:pStyle w:val="afa"/>
              <w:rPr>
                <w:rFonts w:hint="eastAsia"/>
                <w:lang w:eastAsia="zh-CN"/>
              </w:rPr>
            </w:pPr>
            <w:r>
              <w:rPr>
                <w:rFonts w:hint="eastAsia"/>
              </w:rPr>
              <w:lastRenderedPageBreak/>
              <w:t>10.</w:t>
            </w:r>
            <w:r>
              <w:rPr>
                <w:rFonts w:hint="eastAsia"/>
                <w:lang w:eastAsia="zh-CN"/>
              </w:rPr>
              <w:t>4</w:t>
            </w:r>
          </w:p>
        </w:tc>
        <w:tc>
          <w:tcPr>
            <w:tcW w:w="1838" w:type="dxa"/>
            <w:vAlign w:val="center"/>
          </w:tcPr>
          <w:p w:rsidR="000A72C9" w:rsidRDefault="000A72C9">
            <w:pPr>
              <w:pStyle w:val="afa"/>
              <w:rPr>
                <w:rFonts w:hint="eastAsia"/>
              </w:rPr>
            </w:pPr>
            <w:r>
              <w:rPr>
                <w:rFonts w:hint="eastAsia"/>
              </w:rPr>
              <w:t>招标文件解释权</w:t>
            </w:r>
          </w:p>
        </w:tc>
        <w:tc>
          <w:tcPr>
            <w:tcW w:w="6841" w:type="dxa"/>
            <w:vAlign w:val="center"/>
          </w:tcPr>
          <w:p w:rsidR="000A72C9" w:rsidRDefault="000A72C9">
            <w:pPr>
              <w:pStyle w:val="af5"/>
              <w:jc w:val="both"/>
              <w:rPr>
                <w:rFonts w:hint="eastAsia"/>
                <w:lang w:eastAsia="zh-CN"/>
              </w:rPr>
            </w:pPr>
            <w:r>
              <w:rPr>
                <w:rFonts w:hint="eastAsia"/>
                <w:lang w:eastAsia="zh-CN"/>
              </w:rPr>
              <w:t>招标人拥有本招标文件的最终解释权</w:t>
            </w:r>
          </w:p>
        </w:tc>
      </w:tr>
    </w:tbl>
    <w:p w:rsidR="000A72C9" w:rsidRDefault="000A72C9">
      <w:pPr>
        <w:pStyle w:val="ac"/>
        <w:rPr>
          <w:lang w:eastAsia="zh-CN"/>
        </w:rPr>
      </w:pPr>
      <w:r>
        <w:rPr>
          <w:lang w:eastAsia="zh-CN"/>
        </w:rPr>
        <w:br w:type="page"/>
      </w:r>
      <w:bookmarkStart w:id="49" w:name="_Toc2835"/>
      <w:r>
        <w:rPr>
          <w:lang w:eastAsia="zh-CN"/>
        </w:rPr>
        <w:lastRenderedPageBreak/>
        <w:t>1. 总则</w:t>
      </w:r>
      <w:bookmarkEnd w:id="49"/>
    </w:p>
    <w:p w:rsidR="000A72C9" w:rsidRDefault="000A72C9">
      <w:pPr>
        <w:pStyle w:val="aff2"/>
        <w:rPr>
          <w:lang w:eastAsia="zh-CN"/>
        </w:rPr>
      </w:pPr>
      <w:bookmarkStart w:id="50" w:name="_Toc12843"/>
      <w:r>
        <w:rPr>
          <w:lang w:eastAsia="zh-CN"/>
        </w:rPr>
        <w:t>1.1 招标项目概况</w:t>
      </w:r>
      <w:bookmarkEnd w:id="50"/>
    </w:p>
    <w:p w:rsidR="000A72C9" w:rsidRDefault="000A72C9">
      <w:pPr>
        <w:ind w:firstLine="444"/>
        <w:rPr>
          <w:lang w:eastAsia="zh-CN"/>
        </w:rPr>
      </w:pPr>
      <w:r>
        <w:rPr>
          <w:lang w:eastAsia="zh-CN"/>
        </w:rPr>
        <w:t>1.1.1 根据《中华人民共和国招标投标法》《中华人民共和国招标投标法实施条例》等有关法律、法规和规章的规定，本招标项目已具备招标条件，现对</w:t>
      </w:r>
      <w:r>
        <w:rPr>
          <w:rFonts w:hint="eastAsia"/>
          <w:lang w:eastAsia="zh-CN"/>
        </w:rPr>
        <w:t>该项目物资</w:t>
      </w:r>
      <w:r>
        <w:rPr>
          <w:lang w:eastAsia="zh-CN"/>
        </w:rPr>
        <w:t>进行招标。</w:t>
      </w:r>
    </w:p>
    <w:p w:rsidR="000A72C9" w:rsidRDefault="000A72C9">
      <w:pPr>
        <w:ind w:firstLine="444"/>
        <w:rPr>
          <w:lang w:eastAsia="zh-CN"/>
        </w:rPr>
      </w:pPr>
      <w:r>
        <w:rPr>
          <w:lang w:eastAsia="zh-CN"/>
        </w:rPr>
        <w:t>1.1.2 招标人：见投标人须知前附表。</w:t>
      </w:r>
    </w:p>
    <w:p w:rsidR="000A72C9" w:rsidRDefault="000A72C9">
      <w:pPr>
        <w:ind w:firstLine="444"/>
        <w:rPr>
          <w:lang w:eastAsia="zh-CN"/>
        </w:rPr>
      </w:pPr>
      <w:r>
        <w:rPr>
          <w:lang w:eastAsia="zh-CN"/>
        </w:rPr>
        <w:t>1.1.3 招标代理机构：见投标人须知前附表。</w:t>
      </w:r>
    </w:p>
    <w:p w:rsidR="000A72C9" w:rsidRDefault="000A72C9">
      <w:pPr>
        <w:ind w:firstLine="444"/>
        <w:rPr>
          <w:lang w:eastAsia="zh-CN"/>
        </w:rPr>
      </w:pPr>
      <w:r>
        <w:rPr>
          <w:lang w:eastAsia="zh-CN"/>
        </w:rPr>
        <w:t>1.1.4 招标项目名称：见投标人须知前附表。</w:t>
      </w:r>
    </w:p>
    <w:p w:rsidR="000A72C9" w:rsidRDefault="000A72C9">
      <w:pPr>
        <w:ind w:firstLine="444"/>
        <w:rPr>
          <w:lang w:eastAsia="zh-CN"/>
        </w:rPr>
      </w:pPr>
      <w:r>
        <w:rPr>
          <w:lang w:eastAsia="zh-CN"/>
        </w:rPr>
        <w:t>1.1.5 工程项目名称：即招标项目所属的工程建设项目，见投标人须知前附表。</w:t>
      </w:r>
    </w:p>
    <w:p w:rsidR="000A72C9" w:rsidRDefault="000A72C9">
      <w:pPr>
        <w:pStyle w:val="aff2"/>
        <w:rPr>
          <w:lang w:eastAsia="zh-CN"/>
        </w:rPr>
      </w:pPr>
      <w:bookmarkStart w:id="51" w:name="_Toc21721"/>
      <w:r>
        <w:rPr>
          <w:lang w:eastAsia="zh-CN"/>
        </w:rPr>
        <w:t>1.2 招标项目的资金来源和落实情况</w:t>
      </w:r>
      <w:bookmarkEnd w:id="51"/>
    </w:p>
    <w:p w:rsidR="000A72C9" w:rsidRDefault="000A72C9">
      <w:pPr>
        <w:ind w:firstLine="444"/>
        <w:rPr>
          <w:lang w:eastAsia="zh-CN"/>
        </w:rPr>
      </w:pPr>
      <w:r>
        <w:rPr>
          <w:lang w:eastAsia="zh-CN"/>
        </w:rPr>
        <w:t>1.2.1 资金来源及比例：见投标人须知前附表。</w:t>
      </w:r>
    </w:p>
    <w:p w:rsidR="000A72C9" w:rsidRDefault="000A72C9">
      <w:pPr>
        <w:ind w:firstLine="444"/>
        <w:rPr>
          <w:lang w:eastAsia="zh-CN"/>
        </w:rPr>
      </w:pPr>
      <w:r>
        <w:rPr>
          <w:lang w:eastAsia="zh-CN"/>
        </w:rPr>
        <w:t>1.2.2 资金落实情况：见投标人须知前附表。</w:t>
      </w:r>
    </w:p>
    <w:p w:rsidR="000A72C9" w:rsidRDefault="000A72C9">
      <w:pPr>
        <w:pStyle w:val="aff2"/>
        <w:rPr>
          <w:lang w:eastAsia="zh-CN"/>
        </w:rPr>
      </w:pPr>
      <w:bookmarkStart w:id="52" w:name="_Toc29980"/>
      <w:r>
        <w:rPr>
          <w:lang w:eastAsia="zh-CN"/>
        </w:rPr>
        <w:t>1.3 招标范围、交货期、交货地点和</w:t>
      </w:r>
      <w:r>
        <w:rPr>
          <w:rFonts w:hint="eastAsia"/>
          <w:lang w:eastAsia="zh-CN"/>
        </w:rPr>
        <w:t>技术性能指标</w:t>
      </w:r>
      <w:bookmarkEnd w:id="52"/>
    </w:p>
    <w:p w:rsidR="000A72C9" w:rsidRDefault="000A72C9">
      <w:pPr>
        <w:ind w:firstLine="444"/>
        <w:rPr>
          <w:lang w:eastAsia="zh-CN"/>
        </w:rPr>
      </w:pPr>
      <w:r>
        <w:rPr>
          <w:lang w:eastAsia="zh-CN"/>
        </w:rPr>
        <w:t>1.3.1 招标范围：见投标人须知前附表。</w:t>
      </w:r>
    </w:p>
    <w:p w:rsidR="000A72C9" w:rsidRDefault="000A72C9">
      <w:pPr>
        <w:ind w:firstLine="444"/>
        <w:rPr>
          <w:lang w:eastAsia="zh-CN"/>
        </w:rPr>
      </w:pPr>
      <w:r>
        <w:rPr>
          <w:lang w:eastAsia="zh-CN"/>
        </w:rPr>
        <w:t>1.3.2 交货期：见投标人须知前附表。</w:t>
      </w:r>
    </w:p>
    <w:p w:rsidR="000A72C9" w:rsidRDefault="000A72C9">
      <w:pPr>
        <w:ind w:firstLine="444"/>
        <w:rPr>
          <w:lang w:eastAsia="zh-CN"/>
        </w:rPr>
      </w:pPr>
      <w:r>
        <w:rPr>
          <w:lang w:eastAsia="zh-CN"/>
        </w:rPr>
        <w:t>1.3.3 交货地点：见投标人须知前附表。</w:t>
      </w:r>
    </w:p>
    <w:p w:rsidR="000A72C9" w:rsidRDefault="000A72C9">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0A72C9" w:rsidRDefault="000A72C9">
      <w:pPr>
        <w:pStyle w:val="aff2"/>
        <w:rPr>
          <w:lang w:eastAsia="zh-CN"/>
        </w:rPr>
      </w:pPr>
      <w:bookmarkStart w:id="53" w:name="_Toc19164"/>
      <w:r>
        <w:rPr>
          <w:lang w:eastAsia="zh-CN"/>
        </w:rPr>
        <w:t>1.4 投标人资格要求</w:t>
      </w:r>
      <w:bookmarkEnd w:id="53"/>
    </w:p>
    <w:p w:rsidR="000A72C9" w:rsidRDefault="000A72C9">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0A72C9" w:rsidRDefault="000A72C9">
      <w:pPr>
        <w:ind w:firstLine="444"/>
        <w:rPr>
          <w:lang w:eastAsia="zh-CN"/>
        </w:rPr>
      </w:pPr>
      <w:r>
        <w:rPr>
          <w:lang w:eastAsia="zh-CN"/>
        </w:rPr>
        <w:t>（1）资质要求：见投标人须知前附表；</w:t>
      </w:r>
    </w:p>
    <w:p w:rsidR="000A72C9" w:rsidRDefault="000A72C9">
      <w:pPr>
        <w:ind w:firstLine="444"/>
        <w:rPr>
          <w:lang w:eastAsia="zh-CN"/>
        </w:rPr>
      </w:pPr>
      <w:r>
        <w:rPr>
          <w:lang w:eastAsia="zh-CN"/>
        </w:rPr>
        <w:t>（2）财务要求：见投标人须知前附表；</w:t>
      </w:r>
    </w:p>
    <w:p w:rsidR="000A72C9" w:rsidRDefault="000A72C9">
      <w:pPr>
        <w:ind w:firstLine="444"/>
        <w:rPr>
          <w:lang w:eastAsia="zh-CN"/>
        </w:rPr>
      </w:pPr>
      <w:r>
        <w:rPr>
          <w:lang w:eastAsia="zh-CN"/>
        </w:rPr>
        <w:t>（3）业绩要求：见投标人须知前附表；</w:t>
      </w:r>
    </w:p>
    <w:p w:rsidR="000A72C9" w:rsidRDefault="000A72C9">
      <w:pPr>
        <w:ind w:firstLine="444"/>
        <w:rPr>
          <w:lang w:eastAsia="zh-CN"/>
        </w:rPr>
      </w:pPr>
      <w:r>
        <w:rPr>
          <w:lang w:eastAsia="zh-CN"/>
        </w:rPr>
        <w:t>（4）信誉要求：见投标人须知前附表；</w:t>
      </w:r>
    </w:p>
    <w:p w:rsidR="000A72C9" w:rsidRDefault="000A72C9">
      <w:pPr>
        <w:ind w:firstLine="444"/>
        <w:rPr>
          <w:lang w:eastAsia="zh-CN"/>
        </w:rPr>
      </w:pPr>
      <w:r>
        <w:rPr>
          <w:lang w:eastAsia="zh-CN"/>
        </w:rPr>
        <w:t>（5）其他要求：见投标人须知前附表</w:t>
      </w:r>
      <w:r>
        <w:rPr>
          <w:rFonts w:hint="eastAsia"/>
          <w:lang w:eastAsia="zh-CN"/>
        </w:rPr>
        <w:t>。</w:t>
      </w:r>
    </w:p>
    <w:p w:rsidR="000A72C9" w:rsidRDefault="000A72C9">
      <w:pPr>
        <w:ind w:firstLine="444"/>
        <w:rPr>
          <w:lang w:eastAsia="zh-CN"/>
        </w:rPr>
      </w:pPr>
      <w:r>
        <w:rPr>
          <w:lang w:eastAsia="zh-CN"/>
        </w:rPr>
        <w:t>投标人为代理经销商的，对投标人的资质要求包含对制造商的资质要求，对投标人的业绩要求包含对投标设备的业绩要求。</w:t>
      </w:r>
    </w:p>
    <w:p w:rsidR="000A72C9" w:rsidRDefault="000A72C9">
      <w:pPr>
        <w:ind w:firstLine="444"/>
        <w:rPr>
          <w:lang w:eastAsia="zh-CN"/>
        </w:rPr>
      </w:pPr>
      <w:r>
        <w:rPr>
          <w:lang w:eastAsia="zh-CN"/>
        </w:rPr>
        <w:t>需要提交的相关证明材料见本章第3.5款的规定。</w:t>
      </w:r>
    </w:p>
    <w:p w:rsidR="000A72C9" w:rsidRDefault="000A72C9">
      <w:pPr>
        <w:ind w:firstLine="444"/>
        <w:rPr>
          <w:lang w:eastAsia="zh-CN"/>
        </w:rPr>
      </w:pPr>
      <w:r>
        <w:rPr>
          <w:lang w:eastAsia="zh-CN"/>
        </w:rPr>
        <w:t>1.4.2投标人须知前附表规定接受联合体投标的，联合体除应符合本章第1.4.1项和投标人须知前附表的要求外，还应遵守以下规定：</w:t>
      </w:r>
    </w:p>
    <w:p w:rsidR="000A72C9" w:rsidRDefault="000A72C9">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rsidR="000A72C9" w:rsidRDefault="000A72C9">
      <w:pPr>
        <w:ind w:firstLine="444"/>
        <w:rPr>
          <w:rFonts w:ascii="Times New Roman" w:hAnsi="Times New Roman"/>
          <w:lang w:eastAsia="zh-CN"/>
        </w:rPr>
      </w:pPr>
      <w:r>
        <w:rPr>
          <w:rFonts w:ascii="Times New Roman" w:hAnsi="Times New Roman"/>
          <w:lang w:eastAsia="zh-CN"/>
        </w:rPr>
        <w:t>（</w:t>
      </w:r>
      <w:r>
        <w:rPr>
          <w:rFonts w:ascii="Times New Roman" w:hAnsi="Times New Roman"/>
          <w:lang w:eastAsia="zh-CN"/>
        </w:rPr>
        <w:t>2</w:t>
      </w:r>
      <w:r>
        <w:rPr>
          <w:rFonts w:ascii="Times New Roman" w:hAnsi="Times New Roman"/>
          <w:lang w:eastAsia="zh-CN"/>
        </w:rPr>
        <w:t>）由同一专业的单位组成的联合体，按照资质等级较低的单位确定资质等级；</w:t>
      </w:r>
    </w:p>
    <w:p w:rsidR="000A72C9" w:rsidRDefault="000A72C9">
      <w:pPr>
        <w:ind w:firstLine="444"/>
        <w:rPr>
          <w:rFonts w:ascii="Times New Roman" w:hAnsi="Times New Roman"/>
          <w:lang w:eastAsia="zh-CN"/>
        </w:rPr>
      </w:pPr>
      <w:r>
        <w:rPr>
          <w:rFonts w:ascii="Times New Roman" w:hAnsi="Times New Roman"/>
          <w:lang w:eastAsia="zh-CN"/>
        </w:rPr>
        <w:lastRenderedPageBreak/>
        <w:t>（</w:t>
      </w:r>
      <w:r>
        <w:rPr>
          <w:rFonts w:ascii="Times New Roman" w:hAnsi="Times New Roman"/>
          <w:lang w:eastAsia="zh-CN"/>
        </w:rPr>
        <w:t>3</w:t>
      </w:r>
      <w:r>
        <w:rPr>
          <w:rFonts w:ascii="Times New Roman" w:hAnsi="Times New Roman"/>
          <w:lang w:eastAsia="zh-CN"/>
        </w:rPr>
        <w:t>）联合体各方不得再以自己名义单独或参加其他联合体在本招标项目中投标，否则各相关投标均无效。</w:t>
      </w:r>
    </w:p>
    <w:p w:rsidR="000A72C9" w:rsidRDefault="000A72C9">
      <w:pPr>
        <w:ind w:firstLine="444"/>
        <w:rPr>
          <w:rFonts w:ascii="Times New Roman" w:hAnsi="Times New Roman"/>
          <w:szCs w:val="21"/>
          <w:lang w:eastAsia="zh-CN"/>
        </w:rPr>
      </w:pPr>
      <w:r>
        <w:rPr>
          <w:rFonts w:ascii="Times New Roman" w:hAnsi="Times New Roman"/>
          <w:szCs w:val="21"/>
          <w:lang w:eastAsia="zh-CN"/>
        </w:rPr>
        <w:t xml:space="preserve">1.4.3 </w:t>
      </w:r>
      <w:r>
        <w:rPr>
          <w:rFonts w:ascii="Times New Roman" w:hAnsi="Times New Roman"/>
          <w:szCs w:val="21"/>
          <w:lang w:eastAsia="zh-CN"/>
        </w:rPr>
        <w:t>投标人不得存在下列情形之一：</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w:t>
      </w:r>
      <w:r>
        <w:rPr>
          <w:rFonts w:ascii="Times New Roman" w:hAnsi="Times New Roman"/>
          <w:szCs w:val="21"/>
          <w:lang w:eastAsia="zh-CN"/>
        </w:rPr>
        <w:t>）与招标人存在利害关系且可能影响招标公正性；</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2</w:t>
      </w:r>
      <w:r>
        <w:rPr>
          <w:rFonts w:ascii="Times New Roman" w:hAnsi="Times New Roman"/>
          <w:szCs w:val="21"/>
          <w:lang w:eastAsia="zh-CN"/>
        </w:rPr>
        <w:t>）与本招标项目的其他投标人为同一个单位负责人；</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3</w:t>
      </w:r>
      <w:r>
        <w:rPr>
          <w:rFonts w:ascii="Times New Roman" w:hAnsi="Times New Roman"/>
          <w:szCs w:val="21"/>
          <w:lang w:eastAsia="zh-CN"/>
        </w:rPr>
        <w:t>）与本招标项目的其他投标人存在控股、管理关系；</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4</w:t>
      </w:r>
      <w:r>
        <w:rPr>
          <w:rFonts w:ascii="Times New Roman" w:hAnsi="Times New Roman"/>
          <w:szCs w:val="21"/>
          <w:lang w:eastAsia="zh-CN"/>
        </w:rPr>
        <w:t>）与本招标项目其他投标人代理同一个制造商同一品牌同一型号的设备投标；</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5</w:t>
      </w:r>
      <w:r>
        <w:rPr>
          <w:rFonts w:ascii="Times New Roman" w:hAnsi="Times New Roman"/>
          <w:szCs w:val="21"/>
          <w:lang w:eastAsia="zh-CN"/>
        </w:rPr>
        <w:t>）为本招标项目提供过设计、编制技术规范和其他文件的咨询服务；</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6</w:t>
      </w:r>
      <w:r>
        <w:rPr>
          <w:rFonts w:ascii="Times New Roman" w:hAnsi="Times New Roman"/>
          <w:szCs w:val="21"/>
          <w:lang w:eastAsia="zh-CN"/>
        </w:rPr>
        <w:t>）为本工程项目的监理人，或者与本工程项目的监理人存在隶属关系或者其他利害关系；</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7</w:t>
      </w:r>
      <w:r>
        <w:rPr>
          <w:rFonts w:ascii="Times New Roman" w:hAnsi="Times New Roman"/>
          <w:szCs w:val="21"/>
          <w:lang w:eastAsia="zh-CN"/>
        </w:rPr>
        <w:t>）为本招标项目的代建人；</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8</w:t>
      </w:r>
      <w:r>
        <w:rPr>
          <w:rFonts w:ascii="Times New Roman" w:hAnsi="Times New Roman"/>
          <w:szCs w:val="21"/>
          <w:lang w:eastAsia="zh-CN"/>
        </w:rPr>
        <w:t>）为本招标项目的招标代理机构；</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9</w:t>
      </w:r>
      <w:r>
        <w:rPr>
          <w:rFonts w:ascii="Times New Roman" w:hAnsi="Times New Roman"/>
          <w:szCs w:val="21"/>
          <w:lang w:eastAsia="zh-CN"/>
        </w:rPr>
        <w:t>）与本</w:t>
      </w:r>
      <w:r>
        <w:rPr>
          <w:rFonts w:ascii="Times New Roman" w:hAnsi="Times New Roman" w:hint="eastAsia"/>
          <w:szCs w:val="21"/>
          <w:lang w:eastAsia="zh-CN"/>
        </w:rPr>
        <w:t>工程项目</w:t>
      </w:r>
      <w:r>
        <w:rPr>
          <w:rFonts w:ascii="Times New Roman" w:hAnsi="Times New Roman"/>
          <w:szCs w:val="21"/>
          <w:lang w:eastAsia="zh-CN"/>
        </w:rPr>
        <w:t>的监理人或</w:t>
      </w:r>
      <w:r>
        <w:rPr>
          <w:rFonts w:ascii="Times New Roman" w:hAnsi="Times New Roman" w:hint="eastAsia"/>
          <w:szCs w:val="21"/>
          <w:lang w:eastAsia="zh-CN"/>
        </w:rPr>
        <w:t>本</w:t>
      </w:r>
      <w:r>
        <w:rPr>
          <w:rFonts w:ascii="Times New Roman" w:hAnsi="Times New Roman"/>
          <w:szCs w:val="21"/>
          <w:lang w:eastAsia="zh-CN"/>
        </w:rPr>
        <w:t>招标项目</w:t>
      </w:r>
      <w:r>
        <w:rPr>
          <w:rFonts w:ascii="Times New Roman" w:hAnsi="Times New Roman" w:hint="eastAsia"/>
          <w:szCs w:val="21"/>
          <w:lang w:eastAsia="zh-CN"/>
        </w:rPr>
        <w:t>的</w:t>
      </w:r>
      <w:r>
        <w:rPr>
          <w:rFonts w:ascii="Times New Roman" w:hAnsi="Times New Roman"/>
          <w:szCs w:val="21"/>
          <w:lang w:eastAsia="zh-CN"/>
        </w:rPr>
        <w:t>代建人或招标代理机构同为一个法定代表人；</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10</w:t>
      </w:r>
      <w:r>
        <w:rPr>
          <w:rFonts w:ascii="Times New Roman" w:hAnsi="Times New Roman"/>
          <w:szCs w:val="21"/>
          <w:lang w:eastAsia="zh-CN"/>
        </w:rPr>
        <w:t>）与</w:t>
      </w:r>
      <w:r>
        <w:rPr>
          <w:rFonts w:ascii="Times New Roman" w:hAnsi="Times New Roman" w:hint="eastAsia"/>
          <w:szCs w:val="21"/>
          <w:lang w:eastAsia="zh-CN"/>
        </w:rPr>
        <w:t>本</w:t>
      </w:r>
      <w:r>
        <w:rPr>
          <w:rFonts w:ascii="Times New Roman" w:hAnsi="Times New Roman"/>
          <w:szCs w:val="21"/>
          <w:lang w:eastAsia="zh-CN"/>
        </w:rPr>
        <w:t>工程项目的监理人</w:t>
      </w:r>
      <w:r>
        <w:rPr>
          <w:rFonts w:ascii="Times New Roman" w:hAnsi="Times New Roman" w:hint="eastAsia"/>
          <w:szCs w:val="21"/>
          <w:lang w:eastAsia="zh-CN"/>
        </w:rPr>
        <w:t>或</w:t>
      </w:r>
      <w:r>
        <w:rPr>
          <w:rFonts w:ascii="Times New Roman" w:hAnsi="Times New Roman"/>
          <w:szCs w:val="21"/>
          <w:lang w:eastAsia="zh-CN"/>
        </w:rPr>
        <w:t>本招标项目</w:t>
      </w:r>
      <w:r>
        <w:rPr>
          <w:rFonts w:ascii="Times New Roman" w:hAnsi="Times New Roman" w:hint="eastAsia"/>
          <w:szCs w:val="21"/>
          <w:lang w:eastAsia="zh-CN"/>
        </w:rPr>
        <w:t>的</w:t>
      </w:r>
      <w:r>
        <w:rPr>
          <w:rFonts w:ascii="Times New Roman" w:hAnsi="Times New Roman"/>
          <w:szCs w:val="21"/>
          <w:lang w:eastAsia="zh-CN"/>
        </w:rPr>
        <w:t>代建人或招标代理机构存在控股或参股关系；</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11</w:t>
      </w:r>
      <w:r>
        <w:rPr>
          <w:rFonts w:ascii="Times New Roman" w:hAnsi="Times New Roman"/>
          <w:szCs w:val="21"/>
          <w:lang w:eastAsia="zh-CN"/>
        </w:rPr>
        <w:t>）被依法暂停或者取消投标资格；</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12</w:t>
      </w:r>
      <w:r>
        <w:rPr>
          <w:rFonts w:ascii="Times New Roman" w:hAnsi="Times New Roman"/>
          <w:szCs w:val="21"/>
          <w:lang w:eastAsia="zh-CN"/>
        </w:rPr>
        <w:t>）被责令停产停业</w:t>
      </w:r>
      <w:r>
        <w:rPr>
          <w:rFonts w:ascii="Times New Roman" w:hAnsi="Times New Roman" w:hint="eastAsia"/>
          <w:szCs w:val="21"/>
          <w:lang w:eastAsia="zh-CN"/>
        </w:rPr>
        <w:t>，</w:t>
      </w:r>
      <w:r>
        <w:rPr>
          <w:rFonts w:ascii="Times New Roman" w:hAnsi="Times New Roman"/>
          <w:szCs w:val="21"/>
          <w:lang w:eastAsia="zh-CN"/>
        </w:rPr>
        <w:t>暂扣或者吊销许可证</w:t>
      </w:r>
      <w:r>
        <w:rPr>
          <w:rFonts w:ascii="Times New Roman" w:hAnsi="Times New Roman" w:hint="eastAsia"/>
          <w:szCs w:val="21"/>
          <w:lang w:eastAsia="zh-CN"/>
        </w:rPr>
        <w:t>，</w:t>
      </w:r>
      <w:r>
        <w:rPr>
          <w:rFonts w:ascii="Times New Roman" w:hAnsi="Times New Roman"/>
          <w:szCs w:val="21"/>
          <w:lang w:eastAsia="zh-CN"/>
        </w:rPr>
        <w:t>暂扣或者吊销执照；</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13</w:t>
      </w:r>
      <w:r>
        <w:rPr>
          <w:rFonts w:ascii="Times New Roman" w:hAnsi="Times New Roman"/>
          <w:szCs w:val="21"/>
          <w:lang w:eastAsia="zh-CN"/>
        </w:rPr>
        <w:t>）进入清算程序，或被宣告破产，或其他丧失履约能力的情形；</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14</w:t>
      </w:r>
      <w:r>
        <w:rPr>
          <w:rFonts w:ascii="Times New Roman" w:hAnsi="Times New Roman"/>
          <w:szCs w:val="21"/>
          <w:lang w:eastAsia="zh-CN"/>
        </w:rPr>
        <w:t>）在近三年内发生重大产品质量问题（以相关行业主管部门的行政处罚决定或司法机关出具的有关法律文书为准）；</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15</w:t>
      </w:r>
      <w:r>
        <w:rPr>
          <w:rFonts w:ascii="Times New Roman" w:hAnsi="Times New Roman"/>
          <w:szCs w:val="21"/>
          <w:lang w:eastAsia="zh-CN"/>
        </w:rPr>
        <w:t>）被工商行政管理机关在全国企业信用信息公示系统中列入严重违法失信企业名单；</w:t>
      </w:r>
    </w:p>
    <w:p w:rsidR="000A72C9" w:rsidRDefault="000A72C9">
      <w:pPr>
        <w:ind w:firstLine="444"/>
        <w:rPr>
          <w:rFonts w:ascii="Times New Roman" w:hAnsi="Times New Roman"/>
          <w:szCs w:val="21"/>
        </w:rPr>
      </w:pPr>
      <w:r>
        <w:rPr>
          <w:rFonts w:ascii="Times New Roman" w:hAnsi="Times New Roman"/>
          <w:szCs w:val="21"/>
        </w:rPr>
        <w:t>（</w:t>
      </w:r>
      <w:r>
        <w:rPr>
          <w:rFonts w:ascii="Times New Roman" w:hAnsi="Times New Roman"/>
          <w:szCs w:val="21"/>
        </w:rPr>
        <w:t>16</w:t>
      </w:r>
      <w:r>
        <w:rPr>
          <w:rFonts w:ascii="Times New Roman" w:hAnsi="Times New Roman"/>
          <w:szCs w:val="21"/>
        </w:rPr>
        <w:t>）被最高人民法院在</w:t>
      </w:r>
      <w:r>
        <w:rPr>
          <w:rFonts w:ascii="Times New Roman" w:hAnsi="Times New Roman"/>
          <w:szCs w:val="21"/>
        </w:rPr>
        <w:t>“</w:t>
      </w:r>
      <w:r>
        <w:rPr>
          <w:rFonts w:ascii="Times New Roman" w:hAnsi="Times New Roman"/>
          <w:szCs w:val="21"/>
        </w:rPr>
        <w:t>信用中国</w:t>
      </w:r>
      <w:r>
        <w:rPr>
          <w:rFonts w:ascii="Times New Roman" w:hAnsi="Times New Roman"/>
          <w:szCs w:val="21"/>
        </w:rPr>
        <w:t>”</w:t>
      </w:r>
      <w:r>
        <w:rPr>
          <w:rFonts w:ascii="Times New Roman" w:hAnsi="Times New Roman"/>
          <w:szCs w:val="21"/>
        </w:rPr>
        <w:t>网站（</w:t>
      </w:r>
      <w:r>
        <w:rPr>
          <w:rFonts w:ascii="Times New Roman" w:hAnsi="Times New Roman"/>
          <w:szCs w:val="21"/>
        </w:rPr>
        <w:t>www.creditchina.gov.cn</w:t>
      </w:r>
      <w:r>
        <w:rPr>
          <w:rFonts w:ascii="Times New Roman" w:hAnsi="Times New Roman"/>
          <w:szCs w:val="21"/>
        </w:rPr>
        <w:t>）或各级信用信息共享平台中列入失信被执行人名单；</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17</w:t>
      </w:r>
      <w:r>
        <w:rPr>
          <w:rFonts w:ascii="Times New Roman" w:hAnsi="Times New Roman"/>
          <w:szCs w:val="21"/>
          <w:lang w:eastAsia="zh-CN"/>
        </w:rPr>
        <w:t>）在近三年内投标人或其法定代表人</w:t>
      </w:r>
      <w:r>
        <w:rPr>
          <w:rFonts w:ascii="Times New Roman" w:hAnsi="Times New Roman" w:hint="eastAsia"/>
          <w:szCs w:val="21"/>
          <w:lang w:eastAsia="zh-CN"/>
        </w:rPr>
        <w:t>（单位</w:t>
      </w:r>
      <w:r>
        <w:rPr>
          <w:rFonts w:ascii="Times New Roman" w:hAnsi="Times New Roman"/>
          <w:szCs w:val="21"/>
          <w:lang w:eastAsia="zh-CN"/>
        </w:rPr>
        <w:t>负责人</w:t>
      </w:r>
      <w:r>
        <w:rPr>
          <w:rFonts w:ascii="Times New Roman" w:hAnsi="Times New Roman" w:hint="eastAsia"/>
          <w:szCs w:val="21"/>
          <w:lang w:eastAsia="zh-CN"/>
        </w:rPr>
        <w:t>）</w:t>
      </w:r>
      <w:r>
        <w:rPr>
          <w:rFonts w:ascii="Times New Roman" w:hAnsi="Times New Roman"/>
          <w:szCs w:val="21"/>
          <w:lang w:eastAsia="zh-CN"/>
        </w:rPr>
        <w:t>有行贿犯罪行为的（以检察机关职务犯罪预防部门出具的查询结果为准）；</w:t>
      </w:r>
    </w:p>
    <w:p w:rsidR="000A72C9" w:rsidRDefault="000A72C9">
      <w:pPr>
        <w:ind w:firstLine="444"/>
        <w:rPr>
          <w:rFonts w:ascii="Times New Roman" w:hAnsi="Times New Roman"/>
          <w:szCs w:val="21"/>
          <w:lang w:eastAsia="zh-CN"/>
        </w:rPr>
      </w:pPr>
      <w:r>
        <w:rPr>
          <w:rFonts w:ascii="Times New Roman" w:hAnsi="Times New Roman"/>
          <w:szCs w:val="21"/>
          <w:lang w:eastAsia="zh-CN"/>
        </w:rPr>
        <w:t>（</w:t>
      </w:r>
      <w:r>
        <w:rPr>
          <w:rFonts w:ascii="Times New Roman" w:hAnsi="Times New Roman"/>
          <w:szCs w:val="21"/>
          <w:lang w:eastAsia="zh-CN"/>
        </w:rPr>
        <w:t>18</w:t>
      </w:r>
      <w:r>
        <w:rPr>
          <w:rFonts w:ascii="Times New Roman" w:hAnsi="Times New Roman"/>
          <w:szCs w:val="21"/>
          <w:lang w:eastAsia="zh-CN"/>
        </w:rPr>
        <w:t>）法律法规或投标人须知前附表规定的其他情形。</w:t>
      </w:r>
    </w:p>
    <w:p w:rsidR="000A72C9" w:rsidRDefault="000A72C9">
      <w:pPr>
        <w:pStyle w:val="aff2"/>
        <w:rPr>
          <w:lang w:eastAsia="zh-CN"/>
        </w:rPr>
      </w:pPr>
      <w:bookmarkStart w:id="54" w:name="_Toc30642"/>
      <w:r>
        <w:rPr>
          <w:lang w:eastAsia="zh-CN"/>
        </w:rPr>
        <w:t xml:space="preserve">1.5 </w:t>
      </w:r>
      <w:r>
        <w:rPr>
          <w:rFonts w:hint="eastAsia"/>
          <w:lang w:eastAsia="zh-CN"/>
        </w:rPr>
        <w:t>费用承担</w:t>
      </w:r>
      <w:bookmarkEnd w:id="54"/>
    </w:p>
    <w:p w:rsidR="000A72C9" w:rsidRDefault="000A72C9">
      <w:pPr>
        <w:ind w:firstLine="444"/>
        <w:rPr>
          <w:lang w:eastAsia="zh-CN"/>
        </w:rPr>
      </w:pPr>
      <w:r>
        <w:rPr>
          <w:lang w:eastAsia="zh-CN"/>
        </w:rPr>
        <w:t>投标人准备和参加投标活动发生的费用自理。</w:t>
      </w:r>
    </w:p>
    <w:p w:rsidR="000A72C9" w:rsidRDefault="000A72C9">
      <w:pPr>
        <w:pStyle w:val="aff2"/>
        <w:rPr>
          <w:lang w:eastAsia="zh-CN"/>
        </w:rPr>
      </w:pPr>
      <w:bookmarkStart w:id="55" w:name="_Toc12768"/>
      <w:r>
        <w:rPr>
          <w:lang w:eastAsia="zh-CN"/>
        </w:rPr>
        <w:t xml:space="preserve">1.6 </w:t>
      </w:r>
      <w:r>
        <w:rPr>
          <w:rFonts w:hint="eastAsia"/>
          <w:lang w:eastAsia="zh-CN"/>
        </w:rPr>
        <w:t>保密</w:t>
      </w:r>
      <w:bookmarkEnd w:id="55"/>
    </w:p>
    <w:p w:rsidR="000A72C9" w:rsidRDefault="000A72C9">
      <w:pPr>
        <w:ind w:firstLine="444"/>
        <w:rPr>
          <w:lang w:eastAsia="zh-CN"/>
        </w:rPr>
      </w:pPr>
      <w:r>
        <w:rPr>
          <w:lang w:eastAsia="zh-CN"/>
        </w:rPr>
        <w:lastRenderedPageBreak/>
        <w:t>参与招标投标活动的各方应对招标文件和投标文件中</w:t>
      </w:r>
      <w:bookmarkStart w:id="56" w:name="_Toc352691477"/>
      <w:bookmarkStart w:id="57" w:name="_Toc5326"/>
      <w:bookmarkStart w:id="58" w:name="_Toc361508589"/>
      <w:bookmarkStart w:id="59" w:name="_Toc369531519"/>
      <w:bookmarkStart w:id="60" w:name="_Toc384308214"/>
      <w:r>
        <w:rPr>
          <w:lang w:eastAsia="zh-CN"/>
        </w:rPr>
        <w:t>的商业和技术等秘密保密</w:t>
      </w:r>
      <w:bookmarkEnd w:id="56"/>
      <w:bookmarkEnd w:id="57"/>
      <w:bookmarkEnd w:id="58"/>
      <w:bookmarkEnd w:id="59"/>
      <w:bookmarkEnd w:id="60"/>
      <w:r>
        <w:rPr>
          <w:lang w:eastAsia="zh-CN"/>
        </w:rPr>
        <w:t>，否则应承担相应的法律责任。</w:t>
      </w:r>
    </w:p>
    <w:p w:rsidR="000A72C9" w:rsidRDefault="000A72C9">
      <w:pPr>
        <w:pStyle w:val="aff2"/>
        <w:rPr>
          <w:lang w:eastAsia="zh-CN"/>
        </w:rPr>
      </w:pPr>
      <w:bookmarkStart w:id="61" w:name="_Toc8316"/>
      <w:r>
        <w:rPr>
          <w:lang w:eastAsia="zh-CN"/>
        </w:rPr>
        <w:t>1.7 语言文字</w:t>
      </w:r>
      <w:bookmarkEnd w:id="61"/>
    </w:p>
    <w:p w:rsidR="000A72C9" w:rsidRDefault="000A72C9">
      <w:pPr>
        <w:ind w:firstLine="444"/>
        <w:rPr>
          <w:lang w:eastAsia="zh-CN"/>
        </w:rPr>
      </w:pPr>
      <w:r>
        <w:rPr>
          <w:lang w:eastAsia="zh-CN"/>
        </w:rPr>
        <w:t>招标投标文件使用的语言文字为中文。专用术语使用外文的，应附有中文注释。</w:t>
      </w:r>
    </w:p>
    <w:p w:rsidR="000A72C9" w:rsidRDefault="000A72C9">
      <w:pPr>
        <w:pStyle w:val="aff2"/>
        <w:rPr>
          <w:lang w:eastAsia="zh-CN"/>
        </w:rPr>
      </w:pPr>
      <w:bookmarkStart w:id="62" w:name="_Toc8102"/>
      <w:r>
        <w:rPr>
          <w:lang w:eastAsia="zh-CN"/>
        </w:rPr>
        <w:t>1.8 计量单位</w:t>
      </w:r>
      <w:bookmarkEnd w:id="62"/>
    </w:p>
    <w:p w:rsidR="000A72C9" w:rsidRDefault="000A72C9">
      <w:pPr>
        <w:ind w:firstLine="444"/>
        <w:rPr>
          <w:lang w:eastAsia="zh-CN"/>
        </w:rPr>
      </w:pPr>
      <w:r>
        <w:rPr>
          <w:lang w:eastAsia="zh-CN"/>
        </w:rPr>
        <w:t>所有计量均采用中华人民共和国法定计量单位。</w:t>
      </w:r>
    </w:p>
    <w:p w:rsidR="000A72C9" w:rsidRDefault="000A72C9">
      <w:pPr>
        <w:pStyle w:val="aff2"/>
        <w:rPr>
          <w:lang w:eastAsia="zh-CN"/>
        </w:rPr>
      </w:pPr>
      <w:bookmarkStart w:id="63" w:name="_Toc485303284"/>
      <w:bookmarkStart w:id="64" w:name="_Toc6619"/>
      <w:r>
        <w:rPr>
          <w:lang w:eastAsia="zh-CN"/>
        </w:rPr>
        <w:t>1.9 投标预备会</w:t>
      </w:r>
      <w:bookmarkEnd w:id="63"/>
      <w:bookmarkEnd w:id="64"/>
    </w:p>
    <w:p w:rsidR="000A72C9" w:rsidRDefault="000A72C9">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0A72C9" w:rsidRDefault="000A72C9">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0A72C9" w:rsidRDefault="000A72C9">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0A72C9" w:rsidRDefault="000A72C9">
      <w:pPr>
        <w:pStyle w:val="aff2"/>
        <w:rPr>
          <w:lang w:eastAsia="zh-CN"/>
        </w:rPr>
      </w:pPr>
      <w:bookmarkStart w:id="65" w:name="_Toc31246"/>
      <w:r>
        <w:rPr>
          <w:lang w:eastAsia="zh-CN"/>
        </w:rPr>
        <w:t>1.10 分包</w:t>
      </w:r>
      <w:bookmarkEnd w:id="65"/>
    </w:p>
    <w:p w:rsidR="000A72C9" w:rsidRDefault="000A72C9">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0A72C9" w:rsidRDefault="000A72C9">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rsidR="000A72C9" w:rsidRDefault="000A72C9">
      <w:pPr>
        <w:pStyle w:val="aff2"/>
        <w:rPr>
          <w:lang w:eastAsia="zh-CN"/>
        </w:rPr>
      </w:pPr>
      <w:bookmarkStart w:id="66" w:name="_Toc2865"/>
      <w:r>
        <w:rPr>
          <w:lang w:eastAsia="zh-CN"/>
        </w:rPr>
        <w:t>1.11 响应和偏差</w:t>
      </w:r>
      <w:bookmarkEnd w:id="66"/>
    </w:p>
    <w:p w:rsidR="000A72C9" w:rsidRDefault="000A72C9">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rsidR="000A72C9" w:rsidRDefault="000A72C9">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0A72C9" w:rsidRDefault="000A72C9">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0A72C9" w:rsidRDefault="000A72C9">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0A72C9" w:rsidRDefault="000A72C9">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0A72C9" w:rsidRDefault="000A72C9">
      <w:pPr>
        <w:pStyle w:val="ac"/>
        <w:rPr>
          <w:lang w:eastAsia="zh-CN"/>
        </w:rPr>
      </w:pPr>
      <w:bookmarkStart w:id="67" w:name="_Toc10248"/>
      <w:r>
        <w:rPr>
          <w:lang w:eastAsia="zh-CN"/>
        </w:rPr>
        <w:t>2. 招标文件</w:t>
      </w:r>
      <w:bookmarkEnd w:id="67"/>
    </w:p>
    <w:p w:rsidR="000A72C9" w:rsidRDefault="000A72C9">
      <w:pPr>
        <w:pStyle w:val="aff2"/>
        <w:rPr>
          <w:lang w:eastAsia="zh-CN"/>
        </w:rPr>
      </w:pPr>
      <w:bookmarkStart w:id="68" w:name="_Toc28785"/>
      <w:r>
        <w:rPr>
          <w:lang w:eastAsia="zh-CN"/>
        </w:rPr>
        <w:t>2.1 招标文件的组成</w:t>
      </w:r>
      <w:bookmarkEnd w:id="68"/>
    </w:p>
    <w:p w:rsidR="000A72C9" w:rsidRDefault="000A72C9">
      <w:pPr>
        <w:ind w:firstLine="444"/>
        <w:rPr>
          <w:lang w:eastAsia="zh-CN"/>
        </w:rPr>
      </w:pPr>
      <w:r>
        <w:rPr>
          <w:lang w:eastAsia="zh-CN"/>
        </w:rPr>
        <w:t>本招标文件包括：</w:t>
      </w:r>
    </w:p>
    <w:p w:rsidR="000A72C9" w:rsidRDefault="000A72C9">
      <w:pPr>
        <w:ind w:firstLine="444"/>
        <w:rPr>
          <w:lang w:eastAsia="zh-CN"/>
        </w:rPr>
      </w:pPr>
      <w:r>
        <w:rPr>
          <w:lang w:eastAsia="zh-CN"/>
        </w:rPr>
        <w:t>（1）招标公告（或投标邀请书）；</w:t>
      </w:r>
    </w:p>
    <w:p w:rsidR="000A72C9" w:rsidRDefault="000A72C9">
      <w:pPr>
        <w:ind w:firstLine="444"/>
        <w:rPr>
          <w:lang w:eastAsia="zh-CN"/>
        </w:rPr>
      </w:pPr>
      <w:r>
        <w:rPr>
          <w:lang w:eastAsia="zh-CN"/>
        </w:rPr>
        <w:t>（2）投标人须知；</w:t>
      </w:r>
    </w:p>
    <w:p w:rsidR="000A72C9" w:rsidRDefault="000A72C9">
      <w:pPr>
        <w:ind w:firstLine="444"/>
        <w:rPr>
          <w:lang w:eastAsia="zh-CN"/>
        </w:rPr>
      </w:pPr>
      <w:r>
        <w:rPr>
          <w:lang w:eastAsia="zh-CN"/>
        </w:rPr>
        <w:t>（3）评标办法；</w:t>
      </w:r>
    </w:p>
    <w:p w:rsidR="000A72C9" w:rsidRDefault="000A72C9">
      <w:pPr>
        <w:ind w:firstLine="444"/>
        <w:rPr>
          <w:lang w:eastAsia="zh-CN"/>
        </w:rPr>
      </w:pPr>
      <w:r>
        <w:rPr>
          <w:lang w:eastAsia="zh-CN"/>
        </w:rPr>
        <w:t>（4）合同条款及格式；</w:t>
      </w:r>
    </w:p>
    <w:p w:rsidR="000A72C9" w:rsidRDefault="000A72C9">
      <w:pPr>
        <w:ind w:firstLine="444"/>
        <w:rPr>
          <w:lang w:eastAsia="zh-CN"/>
        </w:rPr>
      </w:pPr>
      <w:r>
        <w:rPr>
          <w:lang w:eastAsia="zh-CN"/>
        </w:rPr>
        <w:t>（5）供货要求；</w:t>
      </w:r>
    </w:p>
    <w:p w:rsidR="000A72C9" w:rsidRDefault="000A72C9">
      <w:pPr>
        <w:ind w:firstLine="444"/>
        <w:rPr>
          <w:lang w:eastAsia="zh-CN"/>
        </w:rPr>
      </w:pPr>
      <w:r>
        <w:rPr>
          <w:lang w:eastAsia="zh-CN"/>
        </w:rPr>
        <w:t>（6）投标文件格式；</w:t>
      </w:r>
    </w:p>
    <w:p w:rsidR="000A72C9" w:rsidRDefault="000A72C9">
      <w:pPr>
        <w:ind w:firstLine="444"/>
        <w:rPr>
          <w:lang w:eastAsia="zh-CN"/>
        </w:rPr>
      </w:pPr>
      <w:r>
        <w:rPr>
          <w:lang w:eastAsia="zh-CN"/>
        </w:rPr>
        <w:t>（7）投标人须知前附表规定的其他资料。</w:t>
      </w:r>
    </w:p>
    <w:p w:rsidR="000A72C9" w:rsidRDefault="000A72C9">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0A72C9" w:rsidRDefault="000A72C9">
      <w:pPr>
        <w:pStyle w:val="aff2"/>
        <w:rPr>
          <w:lang w:eastAsia="zh-CN"/>
        </w:rPr>
      </w:pPr>
      <w:bookmarkStart w:id="69" w:name="_Toc485303289"/>
      <w:bookmarkStart w:id="70" w:name="_Toc19288"/>
      <w:bookmarkStart w:id="71" w:name="_Toc16623"/>
      <w:bookmarkStart w:id="72" w:name="_Toc361508595"/>
      <w:bookmarkStart w:id="73" w:name="_Toc247513963"/>
      <w:bookmarkStart w:id="74" w:name="_Toc152045540"/>
      <w:bookmarkStart w:id="75" w:name="_Toc384308220"/>
      <w:bookmarkStart w:id="76" w:name="_Toc352691484"/>
      <w:bookmarkStart w:id="77" w:name="_Toc152042316"/>
      <w:bookmarkStart w:id="78" w:name="_Toc300834960"/>
      <w:bookmarkStart w:id="79" w:name="_Toc144974508"/>
      <w:bookmarkStart w:id="80" w:name="_Toc247527564"/>
      <w:bookmarkStart w:id="81" w:name="_Toc369531526"/>
      <w:r>
        <w:rPr>
          <w:lang w:eastAsia="zh-CN"/>
        </w:rPr>
        <w:t>2.2 招标文件的澄清</w:t>
      </w:r>
      <w:bookmarkEnd w:id="69"/>
      <w:bookmarkEnd w:id="70"/>
    </w:p>
    <w:p w:rsidR="000A72C9" w:rsidRDefault="000A72C9">
      <w:pPr>
        <w:ind w:firstLine="444"/>
        <w:rPr>
          <w:lang w:eastAsia="zh-CN"/>
        </w:rPr>
      </w:pPr>
      <w:bookmarkStart w:id="82" w:name="_Toc485303290"/>
      <w:bookmarkStart w:id="83"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A72C9" w:rsidRDefault="000A72C9">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0A72C9" w:rsidRDefault="000A72C9">
      <w:pPr>
        <w:ind w:firstLine="444"/>
        <w:rPr>
          <w:lang w:eastAsia="zh-CN"/>
        </w:rPr>
      </w:pPr>
      <w:r>
        <w:rPr>
          <w:lang w:eastAsia="zh-CN"/>
        </w:rPr>
        <w:t>2.2.3 投标人在收到澄清后，应按投标人须知前附表规定的时间和形式通知招标人，确认已收到该澄清。</w:t>
      </w:r>
    </w:p>
    <w:p w:rsidR="000A72C9" w:rsidRDefault="000A72C9">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0A72C9" w:rsidRDefault="000A72C9">
      <w:pPr>
        <w:pStyle w:val="aff2"/>
        <w:rPr>
          <w:lang w:eastAsia="zh-CN"/>
        </w:rPr>
      </w:pPr>
      <w:bookmarkStart w:id="84" w:name="_Toc11117"/>
      <w:r>
        <w:rPr>
          <w:lang w:eastAsia="zh-CN"/>
        </w:rPr>
        <w:t>2.3 招标文件的修</w:t>
      </w:r>
      <w:bookmarkStart w:id="85" w:name="_Toc16514"/>
      <w:bookmarkStart w:id="86" w:name="_Toc369531521"/>
      <w:r>
        <w:rPr>
          <w:lang w:eastAsia="zh-CN"/>
        </w:rPr>
        <w:t>改</w:t>
      </w:r>
      <w:bookmarkEnd w:id="82"/>
      <w:bookmarkEnd w:id="84"/>
    </w:p>
    <w:bookmarkEnd w:id="83"/>
    <w:bookmarkEnd w:id="85"/>
    <w:bookmarkEnd w:id="86"/>
    <w:p w:rsidR="000A72C9" w:rsidRDefault="000A72C9">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0A72C9" w:rsidRDefault="000A72C9">
      <w:pPr>
        <w:ind w:firstLine="444"/>
        <w:rPr>
          <w:lang w:eastAsia="zh-CN"/>
        </w:rPr>
      </w:pPr>
      <w:r>
        <w:rPr>
          <w:lang w:eastAsia="zh-CN"/>
        </w:rPr>
        <w:t>2.3.2 投标人收到修改内容</w:t>
      </w:r>
      <w:bookmarkStart w:id="87" w:name="_Toc24632"/>
      <w:bookmarkStart w:id="88" w:name="_Toc300834958"/>
      <w:bookmarkStart w:id="89" w:name="_Toc152045538"/>
      <w:bookmarkStart w:id="90" w:name="_Toc144974506"/>
      <w:bookmarkStart w:id="91" w:name="_Toc361508593"/>
      <w:bookmarkStart w:id="92" w:name="_Toc247527562"/>
      <w:bookmarkStart w:id="93" w:name="_Toc384308218"/>
      <w:bookmarkStart w:id="94" w:name="_Toc247513961"/>
      <w:bookmarkStart w:id="95" w:name="_Toc352691482"/>
      <w:bookmarkStart w:id="96" w:name="_Toc369531524"/>
      <w:bookmarkStart w:id="97" w:name="_Toc152042314"/>
      <w:r>
        <w:rPr>
          <w:lang w:eastAsia="zh-CN"/>
        </w:rPr>
        <w:t>后，</w:t>
      </w:r>
      <w:bookmarkEnd w:id="87"/>
      <w:bookmarkEnd w:id="88"/>
      <w:bookmarkEnd w:id="89"/>
      <w:bookmarkEnd w:id="90"/>
      <w:bookmarkEnd w:id="91"/>
      <w:bookmarkEnd w:id="92"/>
      <w:bookmarkEnd w:id="93"/>
      <w:bookmarkEnd w:id="94"/>
      <w:bookmarkEnd w:id="95"/>
      <w:bookmarkEnd w:id="96"/>
      <w:bookmarkEnd w:id="97"/>
      <w:r>
        <w:rPr>
          <w:lang w:eastAsia="zh-CN"/>
        </w:rPr>
        <w:t>应按投标人须知前附表规定的时间和形式通知招标人，确认已收到该修改。</w:t>
      </w:r>
    </w:p>
    <w:p w:rsidR="000A72C9" w:rsidRDefault="000A72C9">
      <w:pPr>
        <w:pStyle w:val="aff2"/>
        <w:rPr>
          <w:lang w:eastAsia="zh-CN"/>
        </w:rPr>
      </w:pPr>
      <w:bookmarkStart w:id="98" w:name="_Toc20797"/>
      <w:r>
        <w:rPr>
          <w:lang w:eastAsia="zh-CN"/>
        </w:rPr>
        <w:lastRenderedPageBreak/>
        <w:t>2.</w:t>
      </w:r>
      <w:bookmarkEnd w:id="71"/>
      <w:bookmarkEnd w:id="72"/>
      <w:bookmarkEnd w:id="73"/>
      <w:bookmarkEnd w:id="74"/>
      <w:bookmarkEnd w:id="75"/>
      <w:bookmarkEnd w:id="76"/>
      <w:bookmarkEnd w:id="77"/>
      <w:bookmarkEnd w:id="78"/>
      <w:bookmarkEnd w:id="79"/>
      <w:bookmarkEnd w:id="80"/>
      <w:bookmarkEnd w:id="81"/>
      <w:r>
        <w:rPr>
          <w:lang w:eastAsia="zh-CN"/>
        </w:rPr>
        <w:t>4 招标文件的异议</w:t>
      </w:r>
      <w:bookmarkEnd w:id="98"/>
    </w:p>
    <w:p w:rsidR="000A72C9" w:rsidRDefault="000A72C9">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rsidR="000A72C9" w:rsidRDefault="000A72C9">
      <w:pPr>
        <w:pStyle w:val="ac"/>
        <w:rPr>
          <w:lang w:eastAsia="zh-CN"/>
        </w:rPr>
      </w:pPr>
      <w:bookmarkStart w:id="99" w:name="_Toc1106"/>
      <w:r>
        <w:rPr>
          <w:lang w:eastAsia="zh-CN"/>
        </w:rPr>
        <w:t>3. 投标文件</w:t>
      </w:r>
      <w:bookmarkEnd w:id="99"/>
    </w:p>
    <w:p w:rsidR="000A72C9" w:rsidRDefault="000A72C9">
      <w:pPr>
        <w:pStyle w:val="aff2"/>
        <w:rPr>
          <w:lang w:eastAsia="zh-CN"/>
        </w:rPr>
      </w:pPr>
      <w:bookmarkStart w:id="100" w:name="_Toc22898"/>
      <w:r>
        <w:rPr>
          <w:lang w:eastAsia="zh-CN"/>
        </w:rPr>
        <w:t>3.1 投标文件的组成</w:t>
      </w:r>
      <w:bookmarkEnd w:id="100"/>
    </w:p>
    <w:p w:rsidR="000A72C9" w:rsidRDefault="000A72C9">
      <w:pPr>
        <w:ind w:firstLine="444"/>
        <w:rPr>
          <w:lang w:eastAsia="zh-CN"/>
        </w:rPr>
      </w:pPr>
      <w:r>
        <w:rPr>
          <w:lang w:eastAsia="zh-CN"/>
        </w:rPr>
        <w:t xml:space="preserve">　　3.1.1 投标文件应包括下列内容：</w:t>
      </w:r>
    </w:p>
    <w:p w:rsidR="000A72C9" w:rsidRDefault="000A72C9">
      <w:pPr>
        <w:ind w:firstLine="444"/>
        <w:rPr>
          <w:lang w:eastAsia="zh-CN"/>
        </w:rPr>
      </w:pPr>
      <w:r>
        <w:rPr>
          <w:lang w:eastAsia="zh-CN"/>
        </w:rPr>
        <w:t>（1）投标函；</w:t>
      </w:r>
    </w:p>
    <w:p w:rsidR="000A72C9" w:rsidRDefault="000A72C9">
      <w:pPr>
        <w:ind w:firstLine="444"/>
        <w:rPr>
          <w:lang w:eastAsia="zh-CN"/>
        </w:rPr>
      </w:pPr>
      <w:r>
        <w:rPr>
          <w:lang w:eastAsia="zh-CN"/>
        </w:rPr>
        <w:t>（2）法定代表人（单位负责人）身份证明或授权委托书；</w:t>
      </w:r>
    </w:p>
    <w:p w:rsidR="000A72C9" w:rsidRDefault="000A72C9">
      <w:pPr>
        <w:ind w:firstLine="444"/>
        <w:rPr>
          <w:lang w:eastAsia="zh-CN"/>
        </w:rPr>
      </w:pPr>
      <w:r>
        <w:rPr>
          <w:lang w:eastAsia="zh-CN"/>
        </w:rPr>
        <w:t>（3）联合体协议书；</w:t>
      </w:r>
    </w:p>
    <w:p w:rsidR="000A72C9" w:rsidRDefault="000A72C9">
      <w:pPr>
        <w:ind w:firstLine="444"/>
        <w:rPr>
          <w:lang w:eastAsia="zh-CN"/>
        </w:rPr>
      </w:pPr>
      <w:r>
        <w:rPr>
          <w:lang w:eastAsia="zh-CN"/>
        </w:rPr>
        <w:t>（4）投标保证金；</w:t>
      </w:r>
    </w:p>
    <w:p w:rsidR="000A72C9" w:rsidRDefault="000A72C9">
      <w:pPr>
        <w:ind w:firstLine="444"/>
        <w:rPr>
          <w:lang w:eastAsia="zh-CN"/>
        </w:rPr>
      </w:pPr>
      <w:r>
        <w:rPr>
          <w:lang w:eastAsia="zh-CN"/>
        </w:rPr>
        <w:t>（5）商务和技术偏差表；</w:t>
      </w:r>
    </w:p>
    <w:p w:rsidR="000A72C9" w:rsidRDefault="000A72C9">
      <w:pPr>
        <w:ind w:firstLine="444"/>
        <w:rPr>
          <w:lang w:eastAsia="zh-CN"/>
        </w:rPr>
      </w:pPr>
      <w:r>
        <w:rPr>
          <w:lang w:eastAsia="zh-CN"/>
        </w:rPr>
        <w:t>（6）分项报价表；</w:t>
      </w:r>
    </w:p>
    <w:p w:rsidR="000A72C9" w:rsidRDefault="000A72C9">
      <w:pPr>
        <w:ind w:firstLine="444"/>
        <w:rPr>
          <w:lang w:eastAsia="zh-CN"/>
        </w:rPr>
      </w:pPr>
      <w:r>
        <w:rPr>
          <w:lang w:eastAsia="zh-CN"/>
        </w:rPr>
        <w:t>（7）资格审查资料；</w:t>
      </w:r>
    </w:p>
    <w:p w:rsidR="000A72C9" w:rsidRDefault="000A72C9">
      <w:pPr>
        <w:ind w:firstLine="444"/>
        <w:rPr>
          <w:lang w:eastAsia="zh-CN"/>
        </w:rPr>
      </w:pPr>
      <w:r>
        <w:rPr>
          <w:lang w:eastAsia="zh-CN"/>
        </w:rPr>
        <w:t>（8）投标设备技术性能指标的详细描述；</w:t>
      </w:r>
    </w:p>
    <w:p w:rsidR="000A72C9" w:rsidRDefault="000A72C9">
      <w:pPr>
        <w:ind w:firstLine="444"/>
        <w:rPr>
          <w:lang w:eastAsia="zh-CN"/>
        </w:rPr>
      </w:pPr>
      <w:r>
        <w:rPr>
          <w:lang w:eastAsia="zh-CN"/>
        </w:rPr>
        <w:t>（9）技术支持资料；</w:t>
      </w:r>
    </w:p>
    <w:p w:rsidR="000A72C9" w:rsidRDefault="000A72C9">
      <w:pPr>
        <w:ind w:firstLine="444"/>
        <w:rPr>
          <w:lang w:eastAsia="zh-CN"/>
        </w:rPr>
      </w:pPr>
      <w:r>
        <w:rPr>
          <w:lang w:eastAsia="zh-CN"/>
        </w:rPr>
        <w:t>（10）技术服务和质保期服务计划；</w:t>
      </w:r>
    </w:p>
    <w:p w:rsidR="000A72C9" w:rsidRDefault="000A72C9">
      <w:pPr>
        <w:ind w:firstLine="444"/>
        <w:rPr>
          <w:lang w:eastAsia="zh-CN"/>
        </w:rPr>
      </w:pPr>
      <w:r>
        <w:rPr>
          <w:lang w:eastAsia="zh-CN"/>
        </w:rPr>
        <w:t>（11）投标人须知前附表规定的其他资料。</w:t>
      </w:r>
    </w:p>
    <w:p w:rsidR="000A72C9" w:rsidRDefault="000A72C9">
      <w:pPr>
        <w:ind w:firstLine="444"/>
        <w:rPr>
          <w:lang w:eastAsia="zh-CN"/>
        </w:rPr>
      </w:pPr>
      <w:r>
        <w:rPr>
          <w:lang w:eastAsia="zh-CN"/>
        </w:rPr>
        <w:t>投标人在评标过程中作出的符合法律法规和招标文件规定的澄清确认，构成投标文件的组成部分。</w:t>
      </w:r>
    </w:p>
    <w:p w:rsidR="000A72C9" w:rsidRDefault="000A72C9">
      <w:pPr>
        <w:ind w:firstLine="444"/>
        <w:rPr>
          <w:lang w:eastAsia="zh-CN"/>
        </w:rPr>
      </w:pPr>
      <w:r>
        <w:rPr>
          <w:lang w:eastAsia="zh-CN"/>
        </w:rPr>
        <w:t>3.1.2 投标人须知前附表规定不接受联合体投标的，或投标人没有组成联合体的，投标文件不包括本章第3.1.1（3）目所指的联合体协议书。</w:t>
      </w:r>
    </w:p>
    <w:p w:rsidR="000A72C9" w:rsidRDefault="000A72C9">
      <w:pPr>
        <w:ind w:firstLine="444"/>
        <w:rPr>
          <w:lang w:eastAsia="zh-CN"/>
        </w:rPr>
      </w:pPr>
      <w:r>
        <w:rPr>
          <w:lang w:eastAsia="zh-CN"/>
        </w:rPr>
        <w:t>3.1.3 投标人须知前附表未要求提交投标保证金的，投标文件不包括本章第3.1.1（4）目所指的投标保证金。</w:t>
      </w:r>
    </w:p>
    <w:p w:rsidR="000A72C9" w:rsidRDefault="000A72C9">
      <w:pPr>
        <w:pStyle w:val="aff2"/>
        <w:rPr>
          <w:lang w:eastAsia="zh-CN"/>
        </w:rPr>
      </w:pPr>
      <w:bookmarkStart w:id="101" w:name="_Toc15146"/>
      <w:r>
        <w:rPr>
          <w:lang w:eastAsia="zh-CN"/>
        </w:rPr>
        <w:t>3.2 投标报价</w:t>
      </w:r>
      <w:bookmarkEnd w:id="101"/>
    </w:p>
    <w:p w:rsidR="000A72C9" w:rsidRDefault="000A72C9">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rsidR="000A72C9" w:rsidRDefault="000A72C9">
      <w:pPr>
        <w:ind w:firstLine="444"/>
        <w:rPr>
          <w:lang w:eastAsia="zh-CN"/>
        </w:rPr>
      </w:pPr>
      <w:r>
        <w:rPr>
          <w:lang w:eastAsia="zh-CN"/>
        </w:rPr>
        <w:t>3.2.2 投标人应充分了解该项目的总体情况以及影响投标报价的其他要素。</w:t>
      </w:r>
    </w:p>
    <w:p w:rsidR="000A72C9" w:rsidRDefault="000A72C9">
      <w:pPr>
        <w:ind w:firstLine="444"/>
        <w:rPr>
          <w:lang w:eastAsia="zh-CN"/>
        </w:rPr>
      </w:pPr>
      <w:r>
        <w:rPr>
          <w:lang w:eastAsia="zh-CN"/>
        </w:rPr>
        <w:t>3.2.3</w:t>
      </w:r>
      <w:bookmarkStart w:id="102" w:name="_Toc152045543"/>
      <w:bookmarkStart w:id="103" w:name="_Toc369531530"/>
      <w:bookmarkStart w:id="104" w:name="_Toc384308224"/>
      <w:bookmarkStart w:id="105" w:name="_Toc144974511"/>
      <w:bookmarkStart w:id="106" w:name="_Toc247527568"/>
      <w:bookmarkStart w:id="107" w:name="_Toc352691487"/>
      <w:bookmarkStart w:id="108" w:name="_Toc300834964"/>
      <w:bookmarkStart w:id="109" w:name="_Toc361508599"/>
      <w:bookmarkStart w:id="110" w:name="_Toc152042319"/>
      <w:bookmarkStart w:id="111" w:name="_Toc15242"/>
      <w:bookmarkStart w:id="112" w:name="_Toc247513967"/>
      <w:bookmarkEnd w:id="102"/>
      <w:bookmarkEnd w:id="103"/>
      <w:bookmarkEnd w:id="104"/>
      <w:bookmarkEnd w:id="105"/>
      <w:bookmarkEnd w:id="106"/>
      <w:bookmarkEnd w:id="107"/>
      <w:bookmarkEnd w:id="108"/>
      <w:bookmarkEnd w:id="109"/>
      <w:bookmarkEnd w:id="110"/>
      <w:bookmarkEnd w:id="111"/>
      <w:bookmarkEnd w:id="112"/>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w:t>
      </w:r>
      <w:r>
        <w:rPr>
          <w:lang w:eastAsia="zh-CN"/>
        </w:rPr>
        <w:lastRenderedPageBreak/>
        <w:t>包含在其他分项报价之中。投标人在投标截止时间前修改投标函中的投标报价总额，应同时修改投标文件“分项报价表”中的相应报价。此修改须符合本章第4.3款的有关要求。</w:t>
      </w:r>
    </w:p>
    <w:p w:rsidR="000A72C9" w:rsidRDefault="000A72C9">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w:t>
      </w:r>
      <w:bookmarkStart w:id="113" w:name="_Toc247527569"/>
      <w:bookmarkStart w:id="114" w:name="_Toc369531531"/>
      <w:bookmarkStart w:id="115" w:name="_Toc247513968"/>
      <w:bookmarkStart w:id="116" w:name="_Toc152045544"/>
      <w:bookmarkStart w:id="117" w:name="_Toc352691488"/>
      <w:bookmarkStart w:id="118" w:name="_Toc300834965"/>
      <w:bookmarkStart w:id="119" w:name="_Toc152042320"/>
      <w:bookmarkStart w:id="120" w:name="_Toc361508600"/>
      <w:bookmarkStart w:id="121" w:name="_Toc10429"/>
      <w:bookmarkStart w:id="122" w:name="_Toc384308225"/>
      <w:bookmarkStart w:id="123" w:name="_Toc144974512"/>
      <w:r>
        <w:rPr>
          <w:lang w:eastAsia="zh-CN"/>
        </w:rPr>
        <w:t>。</w:t>
      </w:r>
      <w:bookmarkEnd w:id="113"/>
      <w:bookmarkEnd w:id="114"/>
      <w:bookmarkEnd w:id="115"/>
      <w:bookmarkEnd w:id="116"/>
      <w:bookmarkEnd w:id="117"/>
      <w:bookmarkEnd w:id="118"/>
      <w:bookmarkEnd w:id="119"/>
      <w:bookmarkEnd w:id="120"/>
      <w:bookmarkEnd w:id="121"/>
      <w:bookmarkEnd w:id="122"/>
      <w:bookmarkEnd w:id="123"/>
    </w:p>
    <w:p w:rsidR="000A72C9" w:rsidRDefault="000A72C9">
      <w:pPr>
        <w:pStyle w:val="aff2"/>
        <w:rPr>
          <w:lang w:eastAsia="zh-CN"/>
        </w:rPr>
      </w:pPr>
      <w:bookmarkStart w:id="124" w:name="_Toc11816"/>
      <w:r>
        <w:rPr>
          <w:lang w:eastAsia="zh-CN"/>
        </w:rPr>
        <w:t>3.3 投标有效期</w:t>
      </w:r>
      <w:bookmarkEnd w:id="124"/>
    </w:p>
    <w:p w:rsidR="000A72C9" w:rsidRDefault="000A72C9">
      <w:pPr>
        <w:ind w:firstLine="444"/>
        <w:rPr>
          <w:lang w:eastAsia="zh-CN"/>
        </w:rPr>
      </w:pPr>
      <w:r>
        <w:rPr>
          <w:lang w:eastAsia="zh-CN"/>
        </w:rPr>
        <w:t>3.3.1 除投标人须知前附表另有规定外，投标有效期为</w:t>
      </w:r>
      <w:r>
        <w:rPr>
          <w:rFonts w:hint="eastAsia"/>
          <w:lang w:eastAsia="zh-CN"/>
        </w:rPr>
        <w:t>120日</w:t>
      </w:r>
      <w:r>
        <w:rPr>
          <w:lang w:eastAsia="zh-CN"/>
        </w:rPr>
        <w:t>。</w:t>
      </w:r>
    </w:p>
    <w:p w:rsidR="000A72C9" w:rsidRDefault="000A72C9">
      <w:pPr>
        <w:ind w:firstLine="444"/>
        <w:rPr>
          <w:lang w:eastAsia="zh-CN"/>
        </w:rPr>
      </w:pPr>
      <w:r>
        <w:rPr>
          <w:lang w:eastAsia="zh-CN"/>
        </w:rPr>
        <w:t>3.3.2 在投标有效期内，投标人撤销投标文件的，应承担招标文件和法律规定的责任。</w:t>
      </w:r>
    </w:p>
    <w:p w:rsidR="000A72C9" w:rsidRDefault="000A72C9">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0A72C9" w:rsidRDefault="000A72C9">
      <w:pPr>
        <w:pStyle w:val="aff2"/>
        <w:rPr>
          <w:lang w:eastAsia="zh-CN"/>
        </w:rPr>
      </w:pPr>
      <w:bookmarkStart w:id="125" w:name="_Toc6760"/>
      <w:r>
        <w:rPr>
          <w:lang w:eastAsia="zh-CN"/>
        </w:rPr>
        <w:t>3.4 投标保证金</w:t>
      </w:r>
      <w:bookmarkEnd w:id="125"/>
    </w:p>
    <w:p w:rsidR="000A72C9" w:rsidRDefault="000A72C9">
      <w:pPr>
        <w:ind w:firstLine="444"/>
        <w:rPr>
          <w:lang w:eastAsia="zh-CN"/>
        </w:rPr>
      </w:pPr>
      <w:r>
        <w:rPr>
          <w:lang w:eastAsia="zh-CN"/>
        </w:rPr>
        <w:t>3.4.1 投标人在递交投标文件的同时，应按投标人须知前附表规定的金额</w:t>
      </w:r>
      <w:bookmarkStart w:id="126" w:name="_Toc4592"/>
      <w:bookmarkStart w:id="127" w:name="_Toc300834966"/>
      <w:bookmarkStart w:id="128" w:name="_Toc144974513"/>
      <w:bookmarkStart w:id="129" w:name="_Toc247527570"/>
      <w:bookmarkStart w:id="130" w:name="_Toc152045545"/>
      <w:bookmarkStart w:id="131" w:name="_Toc369531532"/>
      <w:bookmarkStart w:id="132" w:name="_Toc247513969"/>
      <w:bookmarkStart w:id="133" w:name="_Toc352691489"/>
      <w:bookmarkStart w:id="134" w:name="_Toc384308226"/>
      <w:bookmarkStart w:id="135" w:name="_Toc361508601"/>
      <w:bookmarkStart w:id="136" w:name="_Toc152042321"/>
      <w:r>
        <w:rPr>
          <w:lang w:eastAsia="zh-CN"/>
        </w:rPr>
        <w:t>、形式和第六章“投标文</w:t>
      </w:r>
      <w:bookmarkEnd w:id="126"/>
      <w:bookmarkEnd w:id="127"/>
      <w:bookmarkEnd w:id="128"/>
      <w:bookmarkEnd w:id="129"/>
      <w:bookmarkEnd w:id="130"/>
      <w:bookmarkEnd w:id="131"/>
      <w:bookmarkEnd w:id="132"/>
      <w:bookmarkEnd w:id="133"/>
      <w:bookmarkEnd w:id="134"/>
      <w:bookmarkEnd w:id="135"/>
      <w:bookmarkEnd w:id="136"/>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0A72C9" w:rsidRDefault="000A72C9">
      <w:pPr>
        <w:ind w:firstLine="444"/>
        <w:rPr>
          <w:lang w:eastAsia="zh-CN"/>
        </w:rPr>
      </w:pPr>
      <w:r>
        <w:rPr>
          <w:lang w:eastAsia="zh-CN"/>
        </w:rPr>
        <w:t>3.4.2 投标人不按本章第3.4.1项</w:t>
      </w:r>
      <w:bookmarkStart w:id="137" w:name="_Toc384308227"/>
      <w:bookmarkStart w:id="138" w:name="_Toc29025"/>
      <w:bookmarkStart w:id="139" w:name="_Toc361508602"/>
      <w:bookmarkStart w:id="140" w:name="_Toc369531533"/>
      <w:bookmarkStart w:id="141" w:name="_Toc352691490"/>
      <w:r>
        <w:rPr>
          <w:lang w:eastAsia="zh-CN"/>
        </w:rPr>
        <w:t>要求提交投标保证金的，</w:t>
      </w:r>
      <w:bookmarkEnd w:id="137"/>
      <w:bookmarkEnd w:id="138"/>
      <w:bookmarkEnd w:id="139"/>
      <w:bookmarkEnd w:id="140"/>
      <w:bookmarkEnd w:id="141"/>
      <w:r>
        <w:rPr>
          <w:lang w:eastAsia="zh-CN"/>
        </w:rPr>
        <w:t>评标委员会将否决其投标。</w:t>
      </w:r>
    </w:p>
    <w:p w:rsidR="000A72C9" w:rsidRDefault="000A72C9">
      <w:pPr>
        <w:ind w:firstLine="444"/>
        <w:rPr>
          <w:lang w:eastAsia="zh-CN"/>
        </w:rPr>
      </w:pPr>
      <w:r>
        <w:rPr>
          <w:lang w:eastAsia="zh-CN"/>
        </w:rPr>
        <w:t>3.4.3 招标人最迟将在与中标人</w:t>
      </w:r>
      <w:bookmarkStart w:id="142" w:name="_Toc14751"/>
      <w:bookmarkStart w:id="143" w:name="_Toc352691491"/>
      <w:bookmarkStart w:id="144" w:name="_Toc361508603"/>
      <w:bookmarkStart w:id="145" w:name="_Toc369531534"/>
      <w:bookmarkStart w:id="146" w:name="_Toc384308228"/>
      <w:bookmarkStart w:id="147" w:name="_Toc247527571"/>
      <w:bookmarkStart w:id="148" w:name="_Toc300834967"/>
      <w:bookmarkStart w:id="149" w:name="_Toc152042322"/>
      <w:bookmarkStart w:id="150" w:name="_Toc247513970"/>
      <w:bookmarkStart w:id="151" w:name="_Toc144974514"/>
      <w:bookmarkStart w:id="152" w:name="_Toc152045546"/>
      <w:r>
        <w:rPr>
          <w:lang w:eastAsia="zh-CN"/>
        </w:rPr>
        <w:t>签订合同后5日</w:t>
      </w:r>
      <w:bookmarkEnd w:id="142"/>
      <w:bookmarkEnd w:id="143"/>
      <w:bookmarkEnd w:id="144"/>
      <w:bookmarkEnd w:id="145"/>
      <w:bookmarkEnd w:id="146"/>
      <w:bookmarkEnd w:id="147"/>
      <w:bookmarkEnd w:id="148"/>
      <w:bookmarkEnd w:id="149"/>
      <w:bookmarkEnd w:id="150"/>
      <w:bookmarkEnd w:id="151"/>
      <w:bookmarkEnd w:id="152"/>
      <w:r>
        <w:rPr>
          <w:lang w:eastAsia="zh-CN"/>
        </w:rPr>
        <w:t>内</w:t>
      </w:r>
      <w:bookmarkStart w:id="153" w:name="_Toc300834968"/>
      <w:bookmarkStart w:id="154" w:name="_Toc352691492"/>
      <w:bookmarkStart w:id="155" w:name="_Toc152045547"/>
      <w:bookmarkStart w:id="156" w:name="_Toc361508604"/>
      <w:bookmarkStart w:id="157" w:name="_Toc369531535"/>
      <w:bookmarkStart w:id="158" w:name="_Toc247527572"/>
      <w:bookmarkStart w:id="159" w:name="_Toc17952"/>
      <w:bookmarkStart w:id="160" w:name="_Toc384308229"/>
      <w:bookmarkStart w:id="161" w:name="_Toc144974515"/>
      <w:bookmarkStart w:id="162" w:name="_Toc152042323"/>
      <w:bookmarkStart w:id="163" w:name="_Toc247513971"/>
      <w:r>
        <w:rPr>
          <w:lang w:eastAsia="zh-CN"/>
        </w:rPr>
        <w:t>，向未中标的投标人和中</w:t>
      </w:r>
      <w:bookmarkEnd w:id="153"/>
      <w:bookmarkEnd w:id="154"/>
      <w:bookmarkEnd w:id="155"/>
      <w:bookmarkEnd w:id="156"/>
      <w:bookmarkEnd w:id="157"/>
      <w:bookmarkEnd w:id="158"/>
      <w:bookmarkEnd w:id="159"/>
      <w:bookmarkEnd w:id="160"/>
      <w:bookmarkEnd w:id="161"/>
      <w:bookmarkEnd w:id="162"/>
      <w:bookmarkEnd w:id="163"/>
      <w:r>
        <w:rPr>
          <w:lang w:eastAsia="zh-CN"/>
        </w:rPr>
        <w:t>标人退还投标保证金。投标保证金以现金或者支票形式递交的，还应退还银行同期存款利息。</w:t>
      </w:r>
    </w:p>
    <w:p w:rsidR="000A72C9" w:rsidRDefault="000A72C9">
      <w:pPr>
        <w:ind w:firstLine="444"/>
        <w:rPr>
          <w:lang w:eastAsia="zh-CN"/>
        </w:rPr>
      </w:pPr>
      <w:r>
        <w:rPr>
          <w:lang w:eastAsia="zh-CN"/>
        </w:rPr>
        <w:t>3.4.4 有下列情形之一的，投标保证金将不予退还：</w:t>
      </w:r>
    </w:p>
    <w:p w:rsidR="000A72C9" w:rsidRDefault="000A72C9">
      <w:pPr>
        <w:ind w:firstLine="444"/>
        <w:rPr>
          <w:lang w:eastAsia="zh-CN"/>
        </w:rPr>
      </w:pPr>
      <w:r>
        <w:rPr>
          <w:lang w:eastAsia="zh-CN"/>
        </w:rPr>
        <w:t>（1）投标人在投标有效期内撤销投标文件；</w:t>
      </w:r>
    </w:p>
    <w:p w:rsidR="000A72C9" w:rsidRDefault="000A72C9">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rsidR="000A72C9" w:rsidRDefault="000A72C9">
      <w:pPr>
        <w:ind w:firstLine="444"/>
        <w:rPr>
          <w:lang w:eastAsia="zh-CN"/>
        </w:rPr>
      </w:pPr>
      <w:r>
        <w:rPr>
          <w:lang w:eastAsia="zh-CN"/>
        </w:rPr>
        <w:t>（3）发生投标人须知前附表</w:t>
      </w:r>
      <w:r>
        <w:rPr>
          <w:szCs w:val="21"/>
          <w:lang w:eastAsia="zh-CN"/>
        </w:rPr>
        <w:t>规定的其他可以不予退还投标保证金的情形。</w:t>
      </w:r>
    </w:p>
    <w:p w:rsidR="000A72C9" w:rsidRDefault="000A72C9">
      <w:pPr>
        <w:pStyle w:val="aff2"/>
        <w:rPr>
          <w:lang w:eastAsia="zh-CN"/>
        </w:rPr>
      </w:pPr>
      <w:bookmarkStart w:id="164" w:name="_Toc7405"/>
      <w:r>
        <w:rPr>
          <w:lang w:eastAsia="zh-CN"/>
        </w:rPr>
        <w:t>3.5 资格审查资料（适用于已进行资格预审的）</w:t>
      </w:r>
      <w:bookmarkEnd w:id="164"/>
    </w:p>
    <w:p w:rsidR="000A72C9" w:rsidRDefault="000A72C9">
      <w:pPr>
        <w:ind w:firstLine="444"/>
        <w:rPr>
          <w:lang w:eastAsia="zh-CN"/>
        </w:rPr>
      </w:pPr>
      <w:r>
        <w:rPr>
          <w:lang w:eastAsia="zh-CN"/>
        </w:rPr>
        <w:t>投标人在递交投标文件前，发生可能影响其投标资格的新情况的，应更新或补充其在申请资格预审时提供的资料，以证实其各项资格条件仍能继续满足资格预审文件的要求，且没有</w:t>
      </w:r>
      <w:r>
        <w:rPr>
          <w:rFonts w:hint="eastAsia"/>
          <w:lang w:eastAsia="zh-CN"/>
        </w:rPr>
        <w:t>影响招标</w:t>
      </w:r>
      <w:r>
        <w:rPr>
          <w:lang w:eastAsia="zh-CN"/>
        </w:rPr>
        <w:t>公正性。</w:t>
      </w:r>
    </w:p>
    <w:p w:rsidR="000A72C9" w:rsidRDefault="000A72C9">
      <w:pPr>
        <w:pStyle w:val="aff2"/>
        <w:rPr>
          <w:lang w:eastAsia="zh-CN"/>
        </w:rPr>
      </w:pPr>
      <w:bookmarkStart w:id="165" w:name="_Toc15039"/>
      <w:r>
        <w:rPr>
          <w:lang w:eastAsia="zh-CN"/>
        </w:rPr>
        <w:t>3.5 资格审查资料（适用于未进行资格预审的）</w:t>
      </w:r>
      <w:bookmarkEnd w:id="165"/>
    </w:p>
    <w:p w:rsidR="000A72C9" w:rsidRDefault="000A72C9">
      <w:pPr>
        <w:ind w:firstLine="444"/>
        <w:rPr>
          <w:lang w:eastAsia="zh-CN"/>
        </w:rPr>
      </w:pPr>
      <w:r>
        <w:rPr>
          <w:lang w:eastAsia="zh-CN"/>
        </w:rPr>
        <w:lastRenderedPageBreak/>
        <w:t>除投标人须知前附表另有规定外，投标人应按下列规定提供资格审查资料，以证明其满足本章第1.4款规定的资质、财务、业绩、信誉等要求。</w:t>
      </w:r>
    </w:p>
    <w:p w:rsidR="000A72C9" w:rsidRDefault="000A72C9">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0A72C9" w:rsidRDefault="000A72C9">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rsidR="000A72C9" w:rsidRDefault="000A72C9">
      <w:pPr>
        <w:ind w:firstLine="444"/>
        <w:rPr>
          <w:lang w:eastAsia="zh-CN"/>
        </w:rPr>
      </w:pPr>
      <w:r>
        <w:rPr>
          <w:lang w:eastAsia="zh-CN"/>
        </w:rPr>
        <w:t>（2）投标人为依法允许经营的事业单位的，应提交事业单位法人证书和组织机构代码证的复印件。</w:t>
      </w:r>
    </w:p>
    <w:p w:rsidR="000A72C9" w:rsidRDefault="000A72C9">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0A72C9" w:rsidRDefault="000A72C9">
      <w:pPr>
        <w:ind w:firstLine="444"/>
        <w:rPr>
          <w:lang w:eastAsia="zh-CN"/>
        </w:rPr>
      </w:pPr>
      <w:r>
        <w:rPr>
          <w:lang w:eastAsia="zh-CN"/>
        </w:rPr>
        <w:t>3.5.3 “近年完成的类似项目情况表”应附中标通知书和（或）合同协议书、设备进场验收证书等的复印件，具体</w:t>
      </w:r>
      <w:r>
        <w:rPr>
          <w:rFonts w:hint="eastAsia"/>
          <w:lang w:eastAsia="zh-CN"/>
        </w:rPr>
        <w:t>时间</w:t>
      </w:r>
      <w:r>
        <w:rPr>
          <w:lang w:eastAsia="zh-CN"/>
        </w:rPr>
        <w:t>要求见投标人须知前附表。每张表格只填写一个项目，并标明序号。</w:t>
      </w:r>
    </w:p>
    <w:p w:rsidR="000A72C9" w:rsidRDefault="000A72C9">
      <w:pPr>
        <w:ind w:firstLine="444"/>
        <w:rPr>
          <w:lang w:eastAsia="zh-CN"/>
        </w:rPr>
      </w:pPr>
      <w:r>
        <w:rPr>
          <w:lang w:eastAsia="zh-CN"/>
        </w:rPr>
        <w:t>3.5.4 “正在供货和新承接的项目情况表”应附中标通知书和（或）合同协议书复印件。每张表格只填写一个项目，并标明序号。</w:t>
      </w:r>
    </w:p>
    <w:p w:rsidR="000A72C9" w:rsidRDefault="000A72C9">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0A72C9" w:rsidRDefault="000A72C9">
      <w:pPr>
        <w:ind w:firstLine="444"/>
        <w:rPr>
          <w:lang w:eastAsia="zh-CN"/>
        </w:rPr>
      </w:pPr>
      <w:r>
        <w:rPr>
          <w:lang w:eastAsia="zh-CN"/>
        </w:rPr>
        <w:t>3.5.6 投标人须知前附表规定接受联合体投标的，本章第3.5.1项至第3.5.5项规定的表格和资料应包括联合体各方相关情况。</w:t>
      </w:r>
    </w:p>
    <w:p w:rsidR="000A72C9" w:rsidRDefault="000A72C9">
      <w:pPr>
        <w:pStyle w:val="aff2"/>
        <w:rPr>
          <w:lang w:eastAsia="zh-CN"/>
        </w:rPr>
      </w:pPr>
      <w:bookmarkStart w:id="166" w:name="_Toc16277"/>
      <w:r>
        <w:rPr>
          <w:lang w:eastAsia="zh-CN"/>
        </w:rPr>
        <w:t>3.6 备选投标方案</w:t>
      </w:r>
      <w:bookmarkEnd w:id="166"/>
    </w:p>
    <w:p w:rsidR="000A72C9" w:rsidRDefault="000A72C9">
      <w:pPr>
        <w:ind w:firstLine="444"/>
        <w:rPr>
          <w:lang w:eastAsia="zh-CN"/>
        </w:rPr>
      </w:pPr>
      <w:r>
        <w:rPr>
          <w:lang w:eastAsia="zh-CN"/>
        </w:rPr>
        <w:t>3.6.1 除投标人须知前附表规定允许外，投标人不得递交备选投标方案，否则其投标将被否决。</w:t>
      </w:r>
    </w:p>
    <w:p w:rsidR="000A72C9" w:rsidRDefault="000A72C9">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0A72C9" w:rsidRDefault="000A72C9">
      <w:pPr>
        <w:ind w:firstLine="444"/>
        <w:rPr>
          <w:lang w:eastAsia="zh-CN"/>
        </w:rPr>
      </w:pPr>
      <w:r>
        <w:rPr>
          <w:lang w:eastAsia="zh-CN"/>
        </w:rPr>
        <w:t>3.6.3 投标人提供两个或两个以上投标报价，或者在投标文件中提供一个报价，但同时提供两个或两个以上供</w:t>
      </w:r>
      <w:bookmarkStart w:id="167" w:name="_Toc29902"/>
      <w:bookmarkStart w:id="168" w:name="_Toc300834971"/>
      <w:bookmarkStart w:id="169" w:name="_Toc152045550"/>
      <w:bookmarkStart w:id="170" w:name="_Toc247527575"/>
      <w:bookmarkStart w:id="171" w:name="_Toc384308232"/>
      <w:bookmarkStart w:id="172" w:name="_Toc361508607"/>
      <w:bookmarkStart w:id="173" w:name="_Toc152042326"/>
      <w:bookmarkStart w:id="174" w:name="_Toc144974518"/>
      <w:bookmarkStart w:id="175" w:name="_Toc352691495"/>
      <w:bookmarkStart w:id="176" w:name="_Toc369531538"/>
      <w:bookmarkStart w:id="177" w:name="_Toc247513974"/>
      <w:r>
        <w:rPr>
          <w:lang w:eastAsia="zh-CN"/>
        </w:rPr>
        <w:t>货方案的</w:t>
      </w:r>
      <w:bookmarkEnd w:id="167"/>
      <w:bookmarkEnd w:id="168"/>
      <w:bookmarkEnd w:id="169"/>
      <w:bookmarkEnd w:id="170"/>
      <w:bookmarkEnd w:id="171"/>
      <w:bookmarkEnd w:id="172"/>
      <w:bookmarkEnd w:id="173"/>
      <w:bookmarkEnd w:id="174"/>
      <w:bookmarkEnd w:id="175"/>
      <w:bookmarkEnd w:id="176"/>
      <w:bookmarkEnd w:id="177"/>
      <w:r>
        <w:rPr>
          <w:lang w:eastAsia="zh-CN"/>
        </w:rPr>
        <w:t>，视为提供备选方案。</w:t>
      </w:r>
    </w:p>
    <w:p w:rsidR="000A72C9" w:rsidRDefault="000A72C9">
      <w:pPr>
        <w:pStyle w:val="aff2"/>
        <w:rPr>
          <w:lang w:eastAsia="zh-CN"/>
        </w:rPr>
      </w:pPr>
      <w:bookmarkStart w:id="178" w:name="_Toc27355"/>
      <w:r>
        <w:rPr>
          <w:lang w:eastAsia="zh-CN"/>
        </w:rPr>
        <w:t>3.7 投标文件的编制</w:t>
      </w:r>
      <w:bookmarkEnd w:id="178"/>
    </w:p>
    <w:p w:rsidR="000A72C9" w:rsidRDefault="000A72C9">
      <w:pPr>
        <w:ind w:firstLine="444"/>
        <w:rPr>
          <w:lang w:eastAsia="zh-CN"/>
        </w:rPr>
      </w:pPr>
      <w:r>
        <w:rPr>
          <w:lang w:eastAsia="zh-CN"/>
        </w:rPr>
        <w:lastRenderedPageBreak/>
        <w:t>3.7.1 投标文件应按第六章“投标文件格式”进行编写，如有必要，可以增加附页，作为投标文件的组成部分。</w:t>
      </w:r>
    </w:p>
    <w:p w:rsidR="000A72C9" w:rsidRDefault="000A72C9">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rsidR="000A72C9" w:rsidRDefault="000A72C9">
      <w:pPr>
        <w:ind w:firstLine="444"/>
        <w:rPr>
          <w:lang w:eastAsia="zh-CN"/>
        </w:rPr>
      </w:pPr>
      <w:r>
        <w:rPr>
          <w:lang w:eastAsia="zh-CN"/>
        </w:rPr>
        <w:t>3.7.3（A）（1）投标文件应用不褪色的材料书写或打印，</w:t>
      </w:r>
      <w:r>
        <w:rPr>
          <w:rFonts w:hint="eastAsia"/>
          <w:lang w:eastAsia="zh-CN"/>
        </w:rPr>
        <w:t>并</w:t>
      </w:r>
      <w:r>
        <w:rPr>
          <w:lang w:eastAsia="zh-CN"/>
        </w:rPr>
        <w:t>按第六章“投标文件格式”</w:t>
      </w:r>
      <w:r>
        <w:rPr>
          <w:rFonts w:hint="eastAsia"/>
          <w:lang w:eastAsia="zh-CN"/>
        </w:rPr>
        <w:t>的</w:t>
      </w:r>
      <w:r>
        <w:rPr>
          <w:lang w:eastAsia="zh-CN"/>
        </w:rPr>
        <w:t>要求进行签字和（</w:t>
      </w:r>
      <w:r>
        <w:rPr>
          <w:rFonts w:hint="eastAsia"/>
          <w:lang w:eastAsia="zh-CN"/>
        </w:rPr>
        <w:t>或</w:t>
      </w:r>
      <w:r>
        <w:rPr>
          <w:lang w:eastAsia="zh-CN"/>
        </w:rPr>
        <w:t>）</w:t>
      </w:r>
      <w:r>
        <w:rPr>
          <w:rFonts w:hint="eastAsia"/>
          <w:lang w:eastAsia="zh-CN"/>
        </w:rPr>
        <w:t>盖章</w:t>
      </w:r>
      <w:r>
        <w:rPr>
          <w:lang w:eastAsia="zh-CN"/>
        </w:rPr>
        <w:t>，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rsidR="000A72C9" w:rsidRDefault="000A72C9">
      <w:pPr>
        <w:ind w:firstLine="444"/>
        <w:rPr>
          <w:lang w:eastAsia="zh-CN"/>
        </w:rPr>
      </w:pPr>
      <w:r>
        <w:rPr>
          <w:lang w:eastAsia="zh-CN"/>
        </w:rPr>
        <w:t>（2）投标文件正本一份，副本份数见投标人须知前附表。正本和副本的封面</w:t>
      </w:r>
      <w:r>
        <w:rPr>
          <w:rStyle w:val="af4"/>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rsidR="000A72C9" w:rsidRDefault="000A72C9">
      <w:pPr>
        <w:ind w:firstLine="444"/>
        <w:rPr>
          <w:lang w:eastAsia="zh-CN"/>
        </w:rPr>
      </w:pPr>
      <w:r>
        <w:rPr>
          <w:lang w:eastAsia="zh-CN"/>
        </w:rPr>
        <w:t>（3）投标文件的正本与副本应分别装订，并编制目录，投标文件需分册装订的，具体分册装订要求见投标人须知前附表规定。</w:t>
      </w:r>
    </w:p>
    <w:p w:rsidR="000A72C9" w:rsidRDefault="000A72C9">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0A72C9" w:rsidRDefault="000A72C9">
      <w:pPr>
        <w:pStyle w:val="ac"/>
        <w:rPr>
          <w:lang w:eastAsia="zh-CN"/>
        </w:rPr>
      </w:pPr>
      <w:bookmarkStart w:id="179" w:name="_Toc32163"/>
      <w:r>
        <w:rPr>
          <w:lang w:eastAsia="zh-CN"/>
        </w:rPr>
        <w:t>4. 投标</w:t>
      </w:r>
      <w:bookmarkEnd w:id="179"/>
    </w:p>
    <w:p w:rsidR="000A72C9" w:rsidRDefault="000A72C9">
      <w:pPr>
        <w:pStyle w:val="aff2"/>
        <w:rPr>
          <w:lang w:eastAsia="zh-CN"/>
        </w:rPr>
      </w:pPr>
      <w:bookmarkStart w:id="180" w:name="_Toc434"/>
      <w:r>
        <w:rPr>
          <w:lang w:eastAsia="zh-CN"/>
        </w:rPr>
        <w:t>4.1 投标文件的密封和标记</w:t>
      </w:r>
      <w:bookmarkEnd w:id="180"/>
    </w:p>
    <w:p w:rsidR="000A72C9" w:rsidRDefault="000A72C9">
      <w:pPr>
        <w:ind w:firstLine="444"/>
        <w:rPr>
          <w:lang w:eastAsia="zh-CN"/>
        </w:rPr>
      </w:pPr>
      <w:r>
        <w:rPr>
          <w:lang w:eastAsia="zh-CN"/>
        </w:rPr>
        <w:t>4.1.1（A）投标文件应密封包装，并在封套的封口处加盖投标人单位章或由投标人的法定代表人（单位负责人）或其授权的代理人签字。</w:t>
      </w:r>
    </w:p>
    <w:p w:rsidR="000A72C9" w:rsidRDefault="000A72C9">
      <w:pPr>
        <w:ind w:firstLine="444"/>
        <w:rPr>
          <w:lang w:eastAsia="zh-CN"/>
        </w:rPr>
      </w:pPr>
      <w:r>
        <w:rPr>
          <w:lang w:eastAsia="zh-CN"/>
        </w:rPr>
        <w:t>4.1.1（B）投标人应当按照招标文件和电子招标投标平台的要求加密投标文件，具体要求见投标人须知前附表。</w:t>
      </w:r>
    </w:p>
    <w:p w:rsidR="000A72C9" w:rsidRDefault="000A72C9">
      <w:pPr>
        <w:ind w:firstLine="444"/>
        <w:rPr>
          <w:lang w:eastAsia="zh-CN"/>
        </w:rPr>
      </w:pPr>
      <w:r>
        <w:rPr>
          <w:lang w:eastAsia="zh-CN"/>
        </w:rPr>
        <w:t>4.1.2 投标文件封套上应写明的内容见投标人须知前附表。</w:t>
      </w:r>
    </w:p>
    <w:p w:rsidR="000A72C9" w:rsidRDefault="000A72C9">
      <w:pPr>
        <w:ind w:firstLine="444"/>
        <w:rPr>
          <w:lang w:eastAsia="zh-CN"/>
        </w:rPr>
      </w:pPr>
      <w:r>
        <w:rPr>
          <w:lang w:eastAsia="zh-CN"/>
        </w:rPr>
        <w:t>4.1.3 未按本章第4.1.1项要求密封的投标文件，招标人将予以拒收。</w:t>
      </w:r>
    </w:p>
    <w:p w:rsidR="000A72C9" w:rsidRDefault="000A72C9">
      <w:pPr>
        <w:pStyle w:val="aff2"/>
        <w:rPr>
          <w:lang w:eastAsia="zh-CN"/>
        </w:rPr>
      </w:pPr>
      <w:bookmarkStart w:id="181" w:name="_Toc4546"/>
      <w:r>
        <w:rPr>
          <w:lang w:eastAsia="zh-CN"/>
        </w:rPr>
        <w:t>4.2 投标文件的递交</w:t>
      </w:r>
      <w:bookmarkEnd w:id="181"/>
    </w:p>
    <w:p w:rsidR="000A72C9" w:rsidRDefault="000A72C9">
      <w:pPr>
        <w:ind w:firstLine="444"/>
        <w:rPr>
          <w:lang w:eastAsia="zh-CN"/>
        </w:rPr>
      </w:pPr>
      <w:r>
        <w:rPr>
          <w:lang w:eastAsia="zh-CN"/>
        </w:rPr>
        <w:lastRenderedPageBreak/>
        <w:t>4.2.1 投标人应在投标人须知前附表规定的投标截止时间前递交投标文件。</w:t>
      </w:r>
    </w:p>
    <w:p w:rsidR="000A72C9" w:rsidRDefault="000A72C9">
      <w:pPr>
        <w:ind w:firstLine="444"/>
        <w:rPr>
          <w:lang w:eastAsia="zh-CN"/>
        </w:rPr>
      </w:pPr>
      <w:r>
        <w:rPr>
          <w:lang w:eastAsia="zh-CN"/>
        </w:rPr>
        <w:t>4.2.2（A）投标人递交投标文件的地点：见投标人须知前附表。</w:t>
      </w:r>
    </w:p>
    <w:p w:rsidR="000A72C9" w:rsidRDefault="000A72C9">
      <w:pPr>
        <w:ind w:firstLine="444"/>
        <w:rPr>
          <w:lang w:eastAsia="zh-CN"/>
        </w:rPr>
      </w:pPr>
      <w:r>
        <w:rPr>
          <w:lang w:eastAsia="zh-CN"/>
        </w:rPr>
        <w:t>4.2.2（B）</w:t>
      </w:r>
      <w:r>
        <w:rPr>
          <w:bCs/>
          <w:iCs/>
          <w:lang w:eastAsia="zh-CN"/>
        </w:rPr>
        <w:t>投标人通过下载招标文件的电子招标投标平台递交电子投标文件。</w:t>
      </w:r>
    </w:p>
    <w:p w:rsidR="000A72C9" w:rsidRDefault="000A72C9">
      <w:pPr>
        <w:ind w:firstLine="444"/>
        <w:rPr>
          <w:lang w:eastAsia="zh-CN"/>
        </w:rPr>
      </w:pPr>
      <w:r>
        <w:rPr>
          <w:lang w:eastAsia="zh-CN"/>
        </w:rPr>
        <w:t>4.2.3 除投标人须知前附表另有规定外，投标人所递交的投标文件不予退还。</w:t>
      </w:r>
    </w:p>
    <w:p w:rsidR="000A72C9" w:rsidRDefault="000A72C9">
      <w:pPr>
        <w:ind w:firstLine="444"/>
        <w:rPr>
          <w:lang w:eastAsia="zh-CN"/>
        </w:rPr>
      </w:pPr>
      <w:r>
        <w:rPr>
          <w:lang w:eastAsia="zh-CN"/>
        </w:rPr>
        <w:t>4.2.4（A）招标人收到投标文件后，向投标人出具签收凭证。</w:t>
      </w:r>
    </w:p>
    <w:p w:rsidR="000A72C9" w:rsidRDefault="000A72C9">
      <w:pPr>
        <w:ind w:firstLine="444"/>
        <w:rPr>
          <w:lang w:eastAsia="zh-CN"/>
        </w:rPr>
      </w:pPr>
      <w:r>
        <w:rPr>
          <w:lang w:eastAsia="zh-CN"/>
        </w:rPr>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rsidR="000A72C9" w:rsidRDefault="000A72C9">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rsidR="000A72C9" w:rsidRDefault="000A72C9">
      <w:pPr>
        <w:ind w:firstLine="444"/>
        <w:rPr>
          <w:lang w:eastAsia="zh-CN"/>
        </w:rPr>
      </w:pPr>
      <w:r>
        <w:rPr>
          <w:lang w:eastAsia="zh-CN"/>
        </w:rPr>
        <w:t>4.2.5（B）逾期送达的投标文件，电子招标投标平台将予以拒收。</w:t>
      </w:r>
    </w:p>
    <w:p w:rsidR="000A72C9" w:rsidRDefault="000A72C9">
      <w:pPr>
        <w:pStyle w:val="aff2"/>
        <w:rPr>
          <w:lang w:eastAsia="zh-CN"/>
        </w:rPr>
      </w:pPr>
      <w:bookmarkStart w:id="182" w:name="_Toc22661"/>
      <w:r>
        <w:rPr>
          <w:lang w:eastAsia="zh-CN"/>
        </w:rPr>
        <w:t>4.3 投标文件的修改与撤回</w:t>
      </w:r>
      <w:bookmarkEnd w:id="182"/>
    </w:p>
    <w:p w:rsidR="000A72C9" w:rsidRDefault="000A72C9">
      <w:pPr>
        <w:ind w:firstLine="444"/>
        <w:rPr>
          <w:lang w:eastAsia="zh-CN"/>
        </w:rPr>
      </w:pPr>
      <w:r>
        <w:rPr>
          <w:lang w:eastAsia="zh-CN"/>
        </w:rPr>
        <w:t>4.3.1 在本章第4.2.1项规定的投标截止时间前，投标人可以修改或撤回已递交的投标文件，但应以书面形式通知招标人。</w:t>
      </w:r>
    </w:p>
    <w:p w:rsidR="000A72C9" w:rsidRDefault="000A72C9">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rsidR="000A72C9" w:rsidRDefault="000A72C9">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rsidR="000A72C9" w:rsidRDefault="000A72C9">
      <w:pPr>
        <w:ind w:firstLine="444"/>
        <w:rPr>
          <w:lang w:eastAsia="zh-CN"/>
        </w:rPr>
      </w:pPr>
      <w:r>
        <w:rPr>
          <w:lang w:eastAsia="zh-CN"/>
        </w:rPr>
        <w:t>4.3.3 投标人撤回投标文件的，招标人自收到投标人书面撤回通知之日起5日内退还已收取的投标保证金。</w:t>
      </w:r>
    </w:p>
    <w:p w:rsidR="000A72C9" w:rsidRDefault="000A72C9">
      <w:pPr>
        <w:ind w:firstLine="444"/>
        <w:rPr>
          <w:lang w:eastAsia="zh-CN"/>
        </w:rPr>
      </w:pPr>
      <w:r>
        <w:rPr>
          <w:lang w:eastAsia="zh-CN"/>
        </w:rPr>
        <w:t>4.3.</w:t>
      </w:r>
      <w:bookmarkStart w:id="183" w:name="_Toc152045553"/>
      <w:bookmarkStart w:id="184" w:name="_Toc369531541"/>
      <w:bookmarkStart w:id="185" w:name="_Toc19203"/>
      <w:bookmarkStart w:id="186" w:name="_Toc300834974"/>
      <w:bookmarkStart w:id="187" w:name="_Toc384308235"/>
      <w:bookmarkStart w:id="188" w:name="_Toc152042329"/>
      <w:bookmarkStart w:id="189" w:name="_Toc361508610"/>
      <w:bookmarkStart w:id="190" w:name="_Toc247527578"/>
      <w:bookmarkStart w:id="191" w:name="_Toc247513977"/>
      <w:bookmarkStart w:id="192" w:name="_Toc352691497"/>
      <w:bookmarkStart w:id="193" w:name="_Toc144974521"/>
      <w:r>
        <w:rPr>
          <w:lang w:eastAsia="zh-CN"/>
        </w:rPr>
        <w:t>4 修改的内容为投标</w:t>
      </w:r>
      <w:bookmarkEnd w:id="183"/>
      <w:bookmarkEnd w:id="184"/>
      <w:bookmarkEnd w:id="185"/>
      <w:bookmarkEnd w:id="186"/>
      <w:bookmarkEnd w:id="187"/>
      <w:bookmarkEnd w:id="188"/>
      <w:bookmarkEnd w:id="189"/>
      <w:bookmarkEnd w:id="190"/>
      <w:bookmarkEnd w:id="191"/>
      <w:bookmarkEnd w:id="192"/>
      <w:bookmarkEnd w:id="193"/>
      <w:r>
        <w:rPr>
          <w:lang w:eastAsia="zh-CN"/>
        </w:rPr>
        <w:t>文件的组成部分。修改的投标文件应按照本章第3条、第4条的规定进行编制、密封、标记和递交，并标明“修改”字样。</w:t>
      </w:r>
    </w:p>
    <w:p w:rsidR="000A72C9" w:rsidRDefault="000A72C9">
      <w:pPr>
        <w:pStyle w:val="ac"/>
        <w:rPr>
          <w:lang w:eastAsia="zh-CN"/>
        </w:rPr>
      </w:pPr>
      <w:bookmarkStart w:id="194" w:name="_Toc31828"/>
      <w:r>
        <w:rPr>
          <w:lang w:eastAsia="zh-CN"/>
        </w:rPr>
        <w:t>5. 开标</w:t>
      </w:r>
      <w:bookmarkEnd w:id="194"/>
    </w:p>
    <w:p w:rsidR="000A72C9" w:rsidRDefault="000A72C9">
      <w:pPr>
        <w:pStyle w:val="aff2"/>
        <w:rPr>
          <w:lang w:eastAsia="zh-CN"/>
        </w:rPr>
      </w:pPr>
      <w:bookmarkStart w:id="195" w:name="_Toc20942"/>
      <w:r>
        <w:rPr>
          <w:lang w:eastAsia="zh-CN"/>
        </w:rPr>
        <w:t>5.1 开标时间和地点（A）</w:t>
      </w:r>
      <w:bookmarkEnd w:id="195"/>
    </w:p>
    <w:p w:rsidR="000A72C9" w:rsidRDefault="000A72C9">
      <w:pPr>
        <w:ind w:firstLine="444"/>
        <w:rPr>
          <w:lang w:eastAsia="zh-CN"/>
        </w:rPr>
      </w:pPr>
      <w:r>
        <w:rPr>
          <w:lang w:eastAsia="zh-CN"/>
        </w:rPr>
        <w:t>招标人在本章第4.2.1项规定的投标截止时间（开标时间）和投标人须知前附表规定的地点公开开标，并邀请所有投标人的法定代表人（单位负责人）或其委托代理人准时参加。</w:t>
      </w:r>
    </w:p>
    <w:p w:rsidR="000A72C9" w:rsidRDefault="000A72C9">
      <w:pPr>
        <w:pStyle w:val="aff2"/>
        <w:rPr>
          <w:lang w:eastAsia="zh-CN"/>
        </w:rPr>
      </w:pPr>
      <w:bookmarkStart w:id="196" w:name="_Toc21278"/>
      <w:r>
        <w:rPr>
          <w:lang w:eastAsia="zh-CN"/>
        </w:rPr>
        <w:t>5.1 开标时间和地点（B）</w:t>
      </w:r>
      <w:bookmarkEnd w:id="196"/>
    </w:p>
    <w:p w:rsidR="000A72C9" w:rsidRDefault="000A72C9">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rsidR="000A72C9" w:rsidRDefault="000A72C9">
      <w:pPr>
        <w:pStyle w:val="aff2"/>
        <w:rPr>
          <w:lang w:eastAsia="zh-CN"/>
        </w:rPr>
      </w:pPr>
      <w:bookmarkStart w:id="197" w:name="_Toc15527"/>
      <w:r>
        <w:rPr>
          <w:lang w:eastAsia="zh-CN"/>
        </w:rPr>
        <w:t>5.2 开标程序</w:t>
      </w:r>
      <w:bookmarkEnd w:id="197"/>
    </w:p>
    <w:p w:rsidR="000A72C9" w:rsidRDefault="000A72C9">
      <w:pPr>
        <w:ind w:firstLine="444"/>
        <w:rPr>
          <w:lang w:eastAsia="zh-CN"/>
        </w:rPr>
      </w:pPr>
      <w:r>
        <w:rPr>
          <w:lang w:eastAsia="zh-CN"/>
        </w:rPr>
        <w:t>主持人按下列程序进行开标：</w:t>
      </w:r>
    </w:p>
    <w:p w:rsidR="000A72C9" w:rsidRDefault="000A72C9">
      <w:pPr>
        <w:ind w:firstLine="444"/>
        <w:rPr>
          <w:lang w:eastAsia="zh-CN"/>
        </w:rPr>
      </w:pPr>
      <w:r>
        <w:rPr>
          <w:lang w:eastAsia="zh-CN"/>
        </w:rPr>
        <w:t>（1）宣布开标纪律；</w:t>
      </w:r>
    </w:p>
    <w:p w:rsidR="000A72C9" w:rsidRDefault="000A72C9">
      <w:pPr>
        <w:ind w:firstLine="444"/>
        <w:rPr>
          <w:lang w:eastAsia="zh-CN"/>
        </w:rPr>
      </w:pPr>
      <w:r>
        <w:rPr>
          <w:lang w:eastAsia="zh-CN"/>
        </w:rPr>
        <w:lastRenderedPageBreak/>
        <w:t>（2）公布在投标截止时间前递交投标文件的投标人名称；</w:t>
      </w:r>
    </w:p>
    <w:p w:rsidR="000A72C9" w:rsidRDefault="000A72C9">
      <w:pPr>
        <w:ind w:firstLine="444"/>
        <w:rPr>
          <w:lang w:eastAsia="zh-CN"/>
        </w:rPr>
      </w:pPr>
      <w:r>
        <w:rPr>
          <w:lang w:eastAsia="zh-CN"/>
        </w:rPr>
        <w:t>（3）宣布</w:t>
      </w:r>
      <w:bookmarkStart w:id="198" w:name="_Toc384308236"/>
      <w:bookmarkStart w:id="199" w:name="_Toc300834975"/>
      <w:bookmarkStart w:id="200" w:name="_Toc247527579"/>
      <w:bookmarkStart w:id="201" w:name="_Toc152045554"/>
      <w:bookmarkStart w:id="202" w:name="_Toc144974522"/>
      <w:bookmarkStart w:id="203" w:name="_Toc361508611"/>
      <w:bookmarkStart w:id="204" w:name="_Toc22119"/>
      <w:bookmarkStart w:id="205" w:name="_Toc152042330"/>
      <w:bookmarkStart w:id="206" w:name="_Toc247513978"/>
      <w:bookmarkStart w:id="207" w:name="_Toc352691498"/>
      <w:bookmarkStart w:id="208" w:name="_Toc369531542"/>
      <w:r>
        <w:rPr>
          <w:lang w:eastAsia="zh-CN"/>
        </w:rPr>
        <w:t>开标人、唱标人、记录人</w:t>
      </w:r>
      <w:bookmarkEnd w:id="198"/>
      <w:bookmarkEnd w:id="199"/>
      <w:bookmarkEnd w:id="200"/>
      <w:bookmarkEnd w:id="201"/>
      <w:bookmarkEnd w:id="202"/>
      <w:bookmarkEnd w:id="203"/>
      <w:bookmarkEnd w:id="204"/>
      <w:bookmarkEnd w:id="205"/>
      <w:bookmarkEnd w:id="206"/>
      <w:bookmarkEnd w:id="207"/>
      <w:bookmarkEnd w:id="208"/>
      <w:r>
        <w:rPr>
          <w:lang w:eastAsia="zh-CN"/>
        </w:rPr>
        <w:t>、监标人等有关人员姓名；</w:t>
      </w:r>
    </w:p>
    <w:p w:rsidR="000A72C9" w:rsidRDefault="000A72C9">
      <w:pPr>
        <w:ind w:firstLine="444"/>
        <w:rPr>
          <w:lang w:eastAsia="zh-CN"/>
        </w:rPr>
      </w:pPr>
      <w:r>
        <w:rPr>
          <w:lang w:eastAsia="zh-CN"/>
        </w:rPr>
        <w:t>（4）（A）检查投标文件的密封情况，按照投标人须知前附表规定的开标顺序当众开标，公布招标项目名称、投标人名称、投标保证金的递交情况、投标报价及其他内容，并记录在案；</w:t>
      </w:r>
    </w:p>
    <w:p w:rsidR="000A72C9" w:rsidRDefault="000A72C9">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rsidR="000A72C9" w:rsidRDefault="000A72C9">
      <w:pPr>
        <w:ind w:firstLine="444"/>
        <w:rPr>
          <w:lang w:eastAsia="zh-CN"/>
        </w:rPr>
      </w:pPr>
      <w:r>
        <w:rPr>
          <w:lang w:eastAsia="zh-CN"/>
        </w:rPr>
        <w:t>（5）（A）投标人代表、招标人代表、监标人、记录人等有关人员在开标记录上签字确认；</w:t>
      </w:r>
    </w:p>
    <w:p w:rsidR="000A72C9" w:rsidRDefault="000A72C9">
      <w:pPr>
        <w:ind w:firstLine="444"/>
        <w:rPr>
          <w:lang w:eastAsia="zh-CN"/>
        </w:rPr>
      </w:pPr>
      <w:r>
        <w:rPr>
          <w:lang w:eastAsia="zh-CN"/>
        </w:rPr>
        <w:t>（5）（B）投标人代表、招标人代表、监标人、记录人等有关人员使用本人的电子印章在开标记录上签字确认；</w:t>
      </w:r>
    </w:p>
    <w:p w:rsidR="000A72C9" w:rsidRDefault="000A72C9">
      <w:pPr>
        <w:ind w:firstLine="444"/>
        <w:rPr>
          <w:lang w:eastAsia="zh-CN"/>
        </w:rPr>
      </w:pPr>
      <w:r>
        <w:rPr>
          <w:lang w:eastAsia="zh-CN"/>
        </w:rPr>
        <w:t>（6）开标结束。</w:t>
      </w:r>
    </w:p>
    <w:p w:rsidR="000A72C9" w:rsidRDefault="000A72C9">
      <w:pPr>
        <w:pStyle w:val="aff2"/>
        <w:rPr>
          <w:lang w:eastAsia="zh-CN"/>
        </w:rPr>
      </w:pPr>
      <w:bookmarkStart w:id="209" w:name="_Toc8081"/>
      <w:r>
        <w:rPr>
          <w:lang w:eastAsia="zh-CN"/>
        </w:rPr>
        <w:t>5.3 开标异议</w:t>
      </w:r>
      <w:bookmarkEnd w:id="209"/>
    </w:p>
    <w:p w:rsidR="000A72C9" w:rsidRDefault="000A72C9">
      <w:pPr>
        <w:ind w:firstLine="444"/>
        <w:rPr>
          <w:lang w:eastAsia="zh-CN"/>
        </w:rPr>
      </w:pPr>
      <w:r>
        <w:rPr>
          <w:lang w:eastAsia="zh-CN"/>
        </w:rPr>
        <w:t>投标人对开标有异议的，应当在开标现场提出，招标人当场作出答复，并制作记录。</w:t>
      </w:r>
    </w:p>
    <w:p w:rsidR="000A72C9" w:rsidRDefault="000A72C9">
      <w:pPr>
        <w:pStyle w:val="ac"/>
        <w:rPr>
          <w:lang w:eastAsia="zh-CN"/>
        </w:rPr>
      </w:pPr>
      <w:bookmarkStart w:id="210" w:name="_Toc8309"/>
      <w:r>
        <w:rPr>
          <w:lang w:eastAsia="zh-CN"/>
        </w:rPr>
        <w:t>6. 评标</w:t>
      </w:r>
      <w:bookmarkEnd w:id="210"/>
    </w:p>
    <w:p w:rsidR="000A72C9" w:rsidRDefault="000A72C9">
      <w:pPr>
        <w:pStyle w:val="aff2"/>
        <w:rPr>
          <w:lang w:eastAsia="zh-CN"/>
        </w:rPr>
      </w:pPr>
      <w:bookmarkStart w:id="211" w:name="_Toc18512"/>
      <w:r>
        <w:rPr>
          <w:lang w:eastAsia="zh-CN"/>
        </w:rPr>
        <w:t>6.1 评标委员会</w:t>
      </w:r>
      <w:bookmarkEnd w:id="211"/>
    </w:p>
    <w:p w:rsidR="000A72C9" w:rsidRDefault="000A72C9">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0A72C9" w:rsidRDefault="000A72C9">
      <w:pPr>
        <w:ind w:firstLine="444"/>
        <w:rPr>
          <w:lang w:eastAsia="zh-CN"/>
        </w:rPr>
      </w:pPr>
      <w:r>
        <w:rPr>
          <w:lang w:eastAsia="zh-CN"/>
        </w:rPr>
        <w:t>6.1.2 评标委员会成员有下列情形之一的，应当回避：</w:t>
      </w:r>
    </w:p>
    <w:p w:rsidR="000A72C9" w:rsidRDefault="000A72C9">
      <w:pPr>
        <w:ind w:firstLine="444"/>
        <w:rPr>
          <w:lang w:eastAsia="zh-CN"/>
        </w:rPr>
      </w:pPr>
      <w:r>
        <w:rPr>
          <w:lang w:eastAsia="zh-CN"/>
        </w:rPr>
        <w:t>（1）投标人或投标人主要负责人的近亲属；</w:t>
      </w:r>
    </w:p>
    <w:p w:rsidR="000A72C9" w:rsidRDefault="000A72C9">
      <w:pPr>
        <w:ind w:firstLine="444"/>
        <w:rPr>
          <w:lang w:eastAsia="zh-CN"/>
        </w:rPr>
      </w:pPr>
      <w:r>
        <w:rPr>
          <w:lang w:eastAsia="zh-CN"/>
        </w:rPr>
        <w:t>（2）项目主管部门或者行政监督部门的人员；</w:t>
      </w:r>
    </w:p>
    <w:p w:rsidR="000A72C9" w:rsidRDefault="000A72C9">
      <w:pPr>
        <w:ind w:firstLine="444"/>
        <w:rPr>
          <w:lang w:eastAsia="zh-CN"/>
        </w:rPr>
      </w:pPr>
      <w:r>
        <w:rPr>
          <w:lang w:eastAsia="zh-CN"/>
        </w:rPr>
        <w:t>（3）与投标人有经济利益关系，可能影响对投标公正评审的；</w:t>
      </w:r>
    </w:p>
    <w:p w:rsidR="000A72C9" w:rsidRDefault="000A72C9">
      <w:pPr>
        <w:ind w:firstLine="444"/>
        <w:rPr>
          <w:lang w:eastAsia="zh-CN"/>
        </w:rPr>
      </w:pPr>
      <w:r>
        <w:rPr>
          <w:lang w:eastAsia="zh-CN"/>
        </w:rPr>
        <w:t>（4）曾因在招标、评</w:t>
      </w:r>
      <w:bookmarkStart w:id="212" w:name="_Toc369531543"/>
      <w:bookmarkStart w:id="213" w:name="_Toc361508612"/>
      <w:bookmarkStart w:id="214" w:name="_Toc247513979"/>
      <w:bookmarkStart w:id="215" w:name="_Toc152042331"/>
      <w:bookmarkStart w:id="216" w:name="_Toc152045555"/>
      <w:bookmarkStart w:id="217" w:name="_Toc352691499"/>
      <w:bookmarkStart w:id="218" w:name="_Toc384308237"/>
      <w:bookmarkStart w:id="219" w:name="_Toc6230"/>
      <w:bookmarkStart w:id="220" w:name="_Toc300834976"/>
      <w:bookmarkStart w:id="221" w:name="_Toc144974523"/>
      <w:bookmarkStart w:id="222" w:name="_Toc247527580"/>
      <w:r>
        <w:rPr>
          <w:lang w:eastAsia="zh-CN"/>
        </w:rPr>
        <w:t>标以及其他</w:t>
      </w:r>
      <w:bookmarkEnd w:id="212"/>
      <w:bookmarkEnd w:id="213"/>
      <w:bookmarkEnd w:id="214"/>
      <w:bookmarkEnd w:id="215"/>
      <w:bookmarkEnd w:id="216"/>
      <w:bookmarkEnd w:id="217"/>
      <w:bookmarkEnd w:id="218"/>
      <w:bookmarkEnd w:id="219"/>
      <w:bookmarkEnd w:id="220"/>
      <w:bookmarkEnd w:id="221"/>
      <w:bookmarkEnd w:id="222"/>
      <w:r>
        <w:rPr>
          <w:lang w:eastAsia="zh-CN"/>
        </w:rPr>
        <w:t>与</w:t>
      </w:r>
      <w:bookmarkStart w:id="223" w:name="_Toc247513980"/>
      <w:bookmarkStart w:id="224" w:name="_Toc369531544"/>
      <w:bookmarkStart w:id="225" w:name="_Toc17703"/>
      <w:bookmarkStart w:id="226" w:name="_Toc144974524"/>
      <w:bookmarkStart w:id="227" w:name="_Toc384308238"/>
      <w:bookmarkStart w:id="228" w:name="_Toc352691500"/>
      <w:bookmarkStart w:id="229" w:name="_Toc247527581"/>
      <w:bookmarkStart w:id="230" w:name="_Toc152042332"/>
      <w:bookmarkStart w:id="231" w:name="_Toc152045556"/>
      <w:bookmarkStart w:id="232" w:name="_Toc300834977"/>
      <w:bookmarkStart w:id="233" w:name="_Toc361508613"/>
      <w:r>
        <w:rPr>
          <w:lang w:eastAsia="zh-CN"/>
        </w:rPr>
        <w:t>招标投标有关活动中从事违法行</w:t>
      </w:r>
      <w:bookmarkEnd w:id="223"/>
      <w:bookmarkEnd w:id="224"/>
      <w:bookmarkEnd w:id="225"/>
      <w:bookmarkEnd w:id="226"/>
      <w:bookmarkEnd w:id="227"/>
      <w:bookmarkEnd w:id="228"/>
      <w:bookmarkEnd w:id="229"/>
      <w:bookmarkEnd w:id="230"/>
      <w:bookmarkEnd w:id="231"/>
      <w:bookmarkEnd w:id="232"/>
      <w:bookmarkEnd w:id="233"/>
      <w:r>
        <w:rPr>
          <w:lang w:eastAsia="zh-CN"/>
        </w:rPr>
        <w:t>为而受过行政处罚或刑事处罚的；</w:t>
      </w:r>
    </w:p>
    <w:p w:rsidR="000A72C9" w:rsidRDefault="000A72C9">
      <w:pPr>
        <w:ind w:firstLine="444"/>
        <w:rPr>
          <w:lang w:eastAsia="zh-CN"/>
        </w:rPr>
      </w:pPr>
      <w:r>
        <w:rPr>
          <w:lang w:eastAsia="zh-CN"/>
        </w:rPr>
        <w:t>（5）与投标人有其他利害关系。</w:t>
      </w:r>
    </w:p>
    <w:p w:rsidR="000A72C9" w:rsidRDefault="000A72C9">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rsidR="000A72C9" w:rsidRDefault="000A72C9">
      <w:pPr>
        <w:pStyle w:val="aff2"/>
        <w:rPr>
          <w:lang w:eastAsia="zh-CN"/>
        </w:rPr>
      </w:pPr>
      <w:bookmarkStart w:id="234" w:name="_Toc6874"/>
      <w:r>
        <w:rPr>
          <w:lang w:eastAsia="zh-CN"/>
        </w:rPr>
        <w:t>6.2 评标原则</w:t>
      </w:r>
      <w:bookmarkEnd w:id="234"/>
    </w:p>
    <w:p w:rsidR="000A72C9" w:rsidRDefault="000A72C9">
      <w:pPr>
        <w:ind w:firstLine="444"/>
        <w:rPr>
          <w:lang w:eastAsia="zh-CN"/>
        </w:rPr>
      </w:pPr>
      <w:r>
        <w:rPr>
          <w:lang w:eastAsia="zh-CN"/>
        </w:rPr>
        <w:t>评标活动遵循公平、公正、科学和择优的原</w:t>
      </w:r>
      <w:bookmarkStart w:id="235" w:name="_Toc352691501"/>
      <w:bookmarkStart w:id="236" w:name="_Toc384308239"/>
      <w:bookmarkStart w:id="237" w:name="_Toc247527582"/>
      <w:bookmarkStart w:id="238" w:name="_Toc361508614"/>
      <w:bookmarkStart w:id="239" w:name="_Toc18949"/>
      <w:bookmarkStart w:id="240" w:name="_Toc300834978"/>
      <w:bookmarkStart w:id="241" w:name="_Toc144974525"/>
      <w:bookmarkStart w:id="242" w:name="_Toc152042333"/>
      <w:bookmarkStart w:id="243" w:name="_Toc369531545"/>
      <w:bookmarkStart w:id="244" w:name="_Toc152045557"/>
      <w:bookmarkStart w:id="245" w:name="_Toc247513981"/>
      <w:r>
        <w:rPr>
          <w:lang w:eastAsia="zh-CN"/>
        </w:rPr>
        <w:t>则。</w:t>
      </w:r>
    </w:p>
    <w:p w:rsidR="000A72C9" w:rsidRDefault="000A72C9">
      <w:pPr>
        <w:pStyle w:val="aff2"/>
        <w:rPr>
          <w:lang w:eastAsia="zh-CN"/>
        </w:rPr>
      </w:pPr>
      <w:bookmarkStart w:id="246" w:name="_Toc10201"/>
      <w:r>
        <w:rPr>
          <w:lang w:eastAsia="zh-CN"/>
        </w:rPr>
        <w:lastRenderedPageBreak/>
        <w:t>6.3 评标</w:t>
      </w:r>
      <w:bookmarkEnd w:id="246"/>
    </w:p>
    <w:p w:rsidR="000A72C9" w:rsidRDefault="000A72C9">
      <w:pPr>
        <w:ind w:firstLine="444"/>
        <w:rPr>
          <w:lang w:eastAsia="zh-CN"/>
        </w:rPr>
      </w:pPr>
      <w:r>
        <w:rPr>
          <w:lang w:eastAsia="zh-CN"/>
        </w:rPr>
        <w:t>6</w:t>
      </w:r>
      <w:bookmarkEnd w:id="235"/>
      <w:bookmarkEnd w:id="236"/>
      <w:bookmarkEnd w:id="237"/>
      <w:bookmarkEnd w:id="238"/>
      <w:bookmarkEnd w:id="239"/>
      <w:bookmarkEnd w:id="240"/>
      <w:bookmarkEnd w:id="241"/>
      <w:bookmarkEnd w:id="242"/>
      <w:bookmarkEnd w:id="243"/>
      <w:bookmarkEnd w:id="244"/>
      <w:bookmarkEnd w:id="245"/>
      <w:r>
        <w:rPr>
          <w:lang w:eastAsia="zh-CN"/>
        </w:rPr>
        <w:t>.3.1 评标委员会按照第三章“评标办法”规定的方法、评审因素、标准和程序对投标文件进行评审。第三章“评标办法”没有规定的方法、评审因素和标准，不作为评标依据。</w:t>
      </w:r>
    </w:p>
    <w:p w:rsidR="000A72C9" w:rsidRDefault="000A72C9">
      <w:pPr>
        <w:ind w:firstLine="444"/>
        <w:rPr>
          <w:lang w:eastAsia="zh-CN"/>
        </w:rPr>
      </w:pPr>
      <w:r>
        <w:rPr>
          <w:lang w:eastAsia="zh-CN"/>
        </w:rPr>
        <w:t>6.3.2 评标完成后，评标委员会应当向招标人提交书面评标报告和中标候选人名单。评标委员会推荐中标</w:t>
      </w:r>
      <w:bookmarkStart w:id="247" w:name="_Toc369531546"/>
      <w:bookmarkStart w:id="248" w:name="_Toc247513982"/>
      <w:bookmarkStart w:id="249" w:name="_Toc247527583"/>
      <w:bookmarkStart w:id="250" w:name="_Toc300834979"/>
      <w:bookmarkStart w:id="251" w:name="_Toc12259"/>
      <w:bookmarkStart w:id="252" w:name="_Toc352691502"/>
      <w:bookmarkStart w:id="253" w:name="_Toc384308240"/>
      <w:bookmarkStart w:id="254" w:name="_Toc152042334"/>
      <w:bookmarkStart w:id="255" w:name="_Toc152045558"/>
      <w:bookmarkStart w:id="256" w:name="_Toc144974526"/>
      <w:bookmarkStart w:id="257" w:name="_Toc361508615"/>
      <w:r>
        <w:rPr>
          <w:lang w:eastAsia="zh-CN"/>
        </w:rPr>
        <w:t>候选人的人数见投标人须知前附</w:t>
      </w:r>
      <w:bookmarkEnd w:id="247"/>
      <w:bookmarkEnd w:id="248"/>
      <w:bookmarkEnd w:id="249"/>
      <w:bookmarkEnd w:id="250"/>
      <w:bookmarkEnd w:id="251"/>
      <w:bookmarkEnd w:id="252"/>
      <w:bookmarkEnd w:id="253"/>
      <w:bookmarkEnd w:id="254"/>
      <w:bookmarkEnd w:id="255"/>
      <w:bookmarkEnd w:id="256"/>
      <w:bookmarkEnd w:id="257"/>
      <w:r>
        <w:rPr>
          <w:lang w:eastAsia="zh-CN"/>
        </w:rPr>
        <w:t>表。</w:t>
      </w:r>
    </w:p>
    <w:p w:rsidR="000A72C9" w:rsidRDefault="000A72C9">
      <w:pPr>
        <w:pStyle w:val="ac"/>
        <w:rPr>
          <w:lang w:eastAsia="zh-CN"/>
        </w:rPr>
      </w:pPr>
      <w:bookmarkStart w:id="258" w:name="_Toc2615"/>
      <w:r>
        <w:rPr>
          <w:lang w:eastAsia="zh-CN"/>
        </w:rPr>
        <w:t>7. 合同授予</w:t>
      </w:r>
      <w:bookmarkEnd w:id="258"/>
    </w:p>
    <w:p w:rsidR="000A72C9" w:rsidRDefault="000A72C9">
      <w:pPr>
        <w:pStyle w:val="aff2"/>
        <w:rPr>
          <w:lang w:eastAsia="zh-CN"/>
        </w:rPr>
      </w:pPr>
      <w:bookmarkStart w:id="259" w:name="_Toc16763"/>
      <w:r>
        <w:rPr>
          <w:lang w:eastAsia="zh-CN"/>
        </w:rPr>
        <w:t>7.1 中标候选人公示</w:t>
      </w:r>
      <w:bookmarkEnd w:id="259"/>
    </w:p>
    <w:p w:rsidR="000A72C9" w:rsidRDefault="000A72C9">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0A72C9" w:rsidRDefault="000A72C9">
      <w:pPr>
        <w:pStyle w:val="aff2"/>
        <w:rPr>
          <w:lang w:eastAsia="zh-CN"/>
        </w:rPr>
      </w:pPr>
      <w:bookmarkStart w:id="260" w:name="_Toc20808"/>
      <w:r>
        <w:rPr>
          <w:lang w:eastAsia="zh-CN"/>
        </w:rPr>
        <w:t>7.2 评标结果异议</w:t>
      </w:r>
      <w:bookmarkEnd w:id="260"/>
    </w:p>
    <w:p w:rsidR="000A72C9" w:rsidRDefault="000A72C9">
      <w:pPr>
        <w:ind w:firstLine="444"/>
        <w:rPr>
          <w:lang w:eastAsia="zh-CN"/>
        </w:rPr>
      </w:pPr>
      <w:r>
        <w:rPr>
          <w:lang w:eastAsia="zh-CN"/>
        </w:rPr>
        <w:t>投标人或者其他利</w:t>
      </w:r>
      <w:bookmarkStart w:id="261" w:name="_Toc361508618"/>
      <w:bookmarkStart w:id="262" w:name="_Toc352691505"/>
      <w:bookmarkStart w:id="263" w:name="_Toc152042337"/>
      <w:bookmarkStart w:id="264" w:name="_Toc247527586"/>
      <w:bookmarkStart w:id="265" w:name="_Toc300834982"/>
      <w:bookmarkStart w:id="266" w:name="_Toc369531549"/>
      <w:bookmarkStart w:id="267" w:name="_Toc30095"/>
      <w:bookmarkStart w:id="268" w:name="_Toc384308243"/>
      <w:bookmarkStart w:id="269" w:name="_Toc152045561"/>
      <w:bookmarkStart w:id="270" w:name="_Toc247513985"/>
      <w:bookmarkStart w:id="271" w:name="_Toc144974529"/>
      <w:r>
        <w:rPr>
          <w:lang w:eastAsia="zh-CN"/>
        </w:rPr>
        <w:t>害关系人对评标结</w:t>
      </w:r>
      <w:bookmarkEnd w:id="261"/>
      <w:bookmarkEnd w:id="262"/>
      <w:bookmarkEnd w:id="263"/>
      <w:bookmarkEnd w:id="264"/>
      <w:bookmarkEnd w:id="265"/>
      <w:bookmarkEnd w:id="266"/>
      <w:bookmarkEnd w:id="267"/>
      <w:bookmarkEnd w:id="268"/>
      <w:bookmarkEnd w:id="269"/>
      <w:bookmarkEnd w:id="270"/>
      <w:bookmarkEnd w:id="271"/>
      <w:r>
        <w:rPr>
          <w:lang w:eastAsia="zh-CN"/>
        </w:rPr>
        <w:t>果有异议的，应当在中标候选人公示期间提出。招标人将在收到异议之日起3日内作出答复；作出答复前，将暂停招标投标活动。</w:t>
      </w:r>
    </w:p>
    <w:p w:rsidR="000A72C9" w:rsidRDefault="000A72C9">
      <w:pPr>
        <w:pStyle w:val="aff2"/>
        <w:rPr>
          <w:lang w:eastAsia="zh-CN"/>
        </w:rPr>
      </w:pPr>
      <w:bookmarkStart w:id="272" w:name="_Toc20227"/>
      <w:r>
        <w:rPr>
          <w:lang w:eastAsia="zh-CN"/>
        </w:rPr>
        <w:t>7.3 中标候选人履约能力审查</w:t>
      </w:r>
      <w:bookmarkEnd w:id="272"/>
    </w:p>
    <w:p w:rsidR="000A72C9" w:rsidRDefault="000A72C9">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0A72C9" w:rsidRDefault="000A72C9">
      <w:pPr>
        <w:pStyle w:val="aff2"/>
        <w:rPr>
          <w:lang w:eastAsia="zh-CN"/>
        </w:rPr>
      </w:pPr>
      <w:bookmarkStart w:id="273" w:name="_Toc9379"/>
      <w:r>
        <w:rPr>
          <w:lang w:eastAsia="zh-CN"/>
        </w:rPr>
        <w:t>7.4 定标</w:t>
      </w:r>
      <w:bookmarkEnd w:id="273"/>
    </w:p>
    <w:p w:rsidR="000A72C9" w:rsidRDefault="000A72C9">
      <w:pPr>
        <w:ind w:firstLine="444"/>
        <w:rPr>
          <w:lang w:eastAsia="zh-CN"/>
        </w:rPr>
      </w:pPr>
      <w:r>
        <w:rPr>
          <w:lang w:eastAsia="zh-CN"/>
        </w:rPr>
        <w:t>按照投标人须知前附表的规定，招标人或招标人授权的评标委员会依法确定中标人。</w:t>
      </w:r>
    </w:p>
    <w:p w:rsidR="000A72C9" w:rsidRDefault="000A72C9">
      <w:pPr>
        <w:pStyle w:val="aff2"/>
        <w:rPr>
          <w:lang w:eastAsia="zh-CN"/>
        </w:rPr>
      </w:pPr>
      <w:bookmarkStart w:id="274" w:name="_Toc29889"/>
      <w:r>
        <w:rPr>
          <w:lang w:eastAsia="zh-CN"/>
        </w:rPr>
        <w:t>7.5 中标通知</w:t>
      </w:r>
      <w:bookmarkEnd w:id="274"/>
    </w:p>
    <w:p w:rsidR="000A72C9" w:rsidRDefault="000A72C9">
      <w:pPr>
        <w:ind w:firstLine="444"/>
        <w:rPr>
          <w:lang w:eastAsia="zh-CN"/>
        </w:rPr>
      </w:pPr>
      <w:r>
        <w:rPr>
          <w:lang w:eastAsia="zh-CN"/>
        </w:rPr>
        <w:t>在本章第3.3款规定的投标有效期内，招标人以书面形式向中标人发出中标</w:t>
      </w:r>
      <w:bookmarkStart w:id="275" w:name="_Toc352691506"/>
      <w:bookmarkStart w:id="276" w:name="_Toc300834983"/>
      <w:bookmarkStart w:id="277" w:name="_Toc5668"/>
      <w:bookmarkStart w:id="278" w:name="_Toc384308244"/>
      <w:bookmarkStart w:id="279" w:name="_Toc361508619"/>
      <w:bookmarkStart w:id="280" w:name="_Toc369531550"/>
      <w:r>
        <w:rPr>
          <w:lang w:eastAsia="zh-CN"/>
        </w:rPr>
        <w:t>通知书，同时将中</w:t>
      </w:r>
      <w:bookmarkEnd w:id="275"/>
      <w:bookmarkEnd w:id="276"/>
      <w:bookmarkEnd w:id="277"/>
      <w:bookmarkEnd w:id="278"/>
      <w:bookmarkEnd w:id="279"/>
      <w:bookmarkEnd w:id="280"/>
      <w:r>
        <w:rPr>
          <w:lang w:eastAsia="zh-CN"/>
        </w:rPr>
        <w:t>标结果通知未中标的投标人。</w:t>
      </w:r>
    </w:p>
    <w:p w:rsidR="000A72C9" w:rsidRDefault="000A72C9">
      <w:pPr>
        <w:pStyle w:val="aff2"/>
        <w:rPr>
          <w:lang w:eastAsia="zh-CN"/>
        </w:rPr>
      </w:pPr>
      <w:bookmarkStart w:id="281" w:name="_Toc6427"/>
      <w:r>
        <w:rPr>
          <w:lang w:eastAsia="zh-CN"/>
        </w:rPr>
        <w:t>7.6 履约保证金</w:t>
      </w:r>
      <w:bookmarkEnd w:id="281"/>
    </w:p>
    <w:p w:rsidR="000A72C9" w:rsidRDefault="000A72C9">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0A72C9" w:rsidRDefault="000A72C9">
      <w:pPr>
        <w:ind w:firstLine="444"/>
        <w:rPr>
          <w:lang w:eastAsia="zh-CN"/>
        </w:rPr>
      </w:pPr>
      <w:r>
        <w:rPr>
          <w:lang w:eastAsia="zh-CN"/>
        </w:rPr>
        <w:lastRenderedPageBreak/>
        <w:t>7.6.2 中标人不能按本章第7.6.1项要求提交履约保证金的，视为放弃中标，其投标保证金不予退还，给招标人造成的损失超过投标保证金数额的，中标人还应当对超过部分予以赔偿。</w:t>
      </w:r>
    </w:p>
    <w:p w:rsidR="000A72C9" w:rsidRDefault="000A72C9">
      <w:pPr>
        <w:pStyle w:val="aff2"/>
        <w:rPr>
          <w:lang w:eastAsia="zh-CN"/>
        </w:rPr>
      </w:pPr>
      <w:bookmarkStart w:id="282" w:name="_Toc5851"/>
      <w:r>
        <w:rPr>
          <w:lang w:eastAsia="zh-CN"/>
        </w:rPr>
        <w:t>7.7 签订合同</w:t>
      </w:r>
      <w:bookmarkEnd w:id="282"/>
    </w:p>
    <w:p w:rsidR="000A72C9" w:rsidRDefault="000A72C9">
      <w:pPr>
        <w:ind w:firstLine="444"/>
        <w:rPr>
          <w:lang w:eastAsia="zh-CN"/>
        </w:rPr>
      </w:pPr>
      <w:r>
        <w:rPr>
          <w:lang w:eastAsia="zh-CN"/>
        </w:rPr>
        <w:t xml:space="preserve">7.7.1 </w:t>
      </w:r>
      <w:r>
        <w:rPr>
          <w:rFonts w:hint="eastAsia"/>
          <w:lang w:eastAsia="zh-CN"/>
        </w:rPr>
        <w:t>招标人和中标人应当在中标通知书发出之日起30日内，根据招标文件和中标人的投标文件逐步办理资源库入库事宜。</w:t>
      </w:r>
      <w:r>
        <w:rPr>
          <w:lang w:eastAsia="zh-CN"/>
        </w:rPr>
        <w:t>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0A72C9" w:rsidRDefault="000A72C9">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0A72C9" w:rsidRDefault="000A72C9">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0A72C9" w:rsidRDefault="000A72C9">
      <w:pPr>
        <w:pStyle w:val="ac"/>
        <w:rPr>
          <w:lang w:eastAsia="zh-CN"/>
        </w:rPr>
      </w:pPr>
      <w:bookmarkStart w:id="283" w:name="_Toc384308252"/>
      <w:bookmarkStart w:id="284" w:name="_Toc361508627"/>
      <w:bookmarkStart w:id="285" w:name="_Toc24067"/>
      <w:bookmarkStart w:id="286" w:name="_Toc8796"/>
      <w:bookmarkStart w:id="287" w:name="_Toc247527593"/>
      <w:bookmarkStart w:id="288" w:name="_Toc247513992"/>
      <w:bookmarkStart w:id="289" w:name="_Toc144974536"/>
      <w:bookmarkStart w:id="290" w:name="_Toc152042344"/>
      <w:bookmarkStart w:id="291" w:name="_Toc152045568"/>
      <w:bookmarkStart w:id="292" w:name="_Toc300834991"/>
      <w:r>
        <w:rPr>
          <w:lang w:eastAsia="zh-CN"/>
        </w:rPr>
        <w:t>8.</w:t>
      </w:r>
      <w:bookmarkEnd w:id="283"/>
      <w:bookmarkEnd w:id="284"/>
      <w:bookmarkEnd w:id="285"/>
      <w:r>
        <w:rPr>
          <w:lang w:eastAsia="zh-CN"/>
        </w:rPr>
        <w:t xml:space="preserve"> 纪律和监督</w:t>
      </w:r>
      <w:bookmarkEnd w:id="286"/>
    </w:p>
    <w:p w:rsidR="000A72C9" w:rsidRDefault="000A72C9">
      <w:pPr>
        <w:pStyle w:val="aff2"/>
        <w:rPr>
          <w:lang w:eastAsia="zh-CN"/>
        </w:rPr>
      </w:pPr>
      <w:bookmarkStart w:id="293" w:name="_Toc25094"/>
      <w:r>
        <w:rPr>
          <w:lang w:eastAsia="zh-CN"/>
        </w:rPr>
        <w:t>8.1 对招标人的纪律要求</w:t>
      </w:r>
      <w:bookmarkEnd w:id="293"/>
    </w:p>
    <w:p w:rsidR="000A72C9" w:rsidRDefault="000A72C9">
      <w:pPr>
        <w:ind w:firstLine="444"/>
        <w:rPr>
          <w:lang w:eastAsia="zh-CN"/>
        </w:rPr>
      </w:pPr>
      <w:r>
        <w:rPr>
          <w:lang w:eastAsia="zh-CN"/>
        </w:rPr>
        <w:t>招标人不得泄露招标投标活动中应当保密的情况和资料，不得与投标人串通损害国家利益、社会公共利益或者他人合法权益。</w:t>
      </w:r>
    </w:p>
    <w:p w:rsidR="000A72C9" w:rsidRDefault="000A72C9">
      <w:pPr>
        <w:pStyle w:val="aff2"/>
        <w:rPr>
          <w:lang w:eastAsia="zh-CN"/>
        </w:rPr>
      </w:pPr>
      <w:bookmarkStart w:id="294" w:name="_Toc27446"/>
      <w:r>
        <w:rPr>
          <w:lang w:eastAsia="zh-CN"/>
        </w:rPr>
        <w:t>8.2 对投标人的纪律要求</w:t>
      </w:r>
      <w:bookmarkEnd w:id="294"/>
    </w:p>
    <w:p w:rsidR="000A72C9" w:rsidRDefault="000A72C9">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A72C9" w:rsidRDefault="000A72C9">
      <w:pPr>
        <w:pStyle w:val="aff2"/>
        <w:rPr>
          <w:lang w:eastAsia="zh-CN"/>
        </w:rPr>
      </w:pPr>
      <w:bookmarkStart w:id="295" w:name="_Toc27408"/>
      <w:r>
        <w:rPr>
          <w:lang w:eastAsia="zh-CN"/>
        </w:rPr>
        <w:t>8.3 对评标委员会成员的纪律要求</w:t>
      </w:r>
      <w:bookmarkEnd w:id="295"/>
    </w:p>
    <w:p w:rsidR="000A72C9" w:rsidRDefault="000A72C9">
      <w:pPr>
        <w:ind w:firstLine="444"/>
        <w:rPr>
          <w:lang w:eastAsia="zh-CN"/>
        </w:rPr>
      </w:pPr>
      <w:r>
        <w:rPr>
          <w:lang w:eastAsia="zh-CN"/>
        </w:rPr>
        <w:t>评标委员会成员不得收受他人的财物或者其他好处，不得向他人透露对投标文件的评审</w:t>
      </w:r>
      <w:bookmarkStart w:id="296" w:name="_Toc352691515"/>
      <w:bookmarkStart w:id="297" w:name="_Toc384308253"/>
      <w:bookmarkStart w:id="298" w:name="_Toc13644"/>
      <w:bookmarkStart w:id="299" w:name="_Toc361508628"/>
      <w:bookmarkStart w:id="300" w:name="_Toc369531559"/>
      <w:r>
        <w:rPr>
          <w:lang w:eastAsia="zh-CN"/>
        </w:rPr>
        <w:t>和比较、中标候选人</w:t>
      </w:r>
      <w:bookmarkEnd w:id="287"/>
      <w:bookmarkEnd w:id="288"/>
      <w:bookmarkEnd w:id="289"/>
      <w:bookmarkEnd w:id="290"/>
      <w:bookmarkEnd w:id="291"/>
      <w:bookmarkEnd w:id="292"/>
      <w:bookmarkEnd w:id="296"/>
      <w:bookmarkEnd w:id="297"/>
      <w:bookmarkEnd w:id="298"/>
      <w:bookmarkEnd w:id="299"/>
      <w:bookmarkEnd w:id="300"/>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0A72C9" w:rsidRDefault="000A72C9">
      <w:pPr>
        <w:pStyle w:val="aff2"/>
        <w:rPr>
          <w:lang w:eastAsia="zh-CN"/>
        </w:rPr>
      </w:pPr>
      <w:bookmarkStart w:id="301" w:name="_Toc32112"/>
      <w:r>
        <w:rPr>
          <w:lang w:eastAsia="zh-CN"/>
        </w:rPr>
        <w:t>8.4 对与评标活动有关的工作人员的纪律要求</w:t>
      </w:r>
      <w:bookmarkEnd w:id="301"/>
    </w:p>
    <w:p w:rsidR="000A72C9" w:rsidRDefault="000A72C9">
      <w:pPr>
        <w:ind w:firstLine="444"/>
        <w:rPr>
          <w:lang w:eastAsia="zh-CN"/>
        </w:rPr>
      </w:pPr>
      <w:r>
        <w:rPr>
          <w:lang w:eastAsia="zh-CN"/>
        </w:rPr>
        <w:lastRenderedPageBreak/>
        <w:t>与评标活动有关的工作人员不得收受他人的财物或者其他好处，不得向他人透露对投标文件</w:t>
      </w:r>
      <w:bookmarkStart w:id="302" w:name="_Toc361508629"/>
      <w:bookmarkStart w:id="303" w:name="_Toc247513993"/>
      <w:bookmarkStart w:id="304" w:name="_Toc369531560"/>
      <w:bookmarkStart w:id="305" w:name="_Toc300834992"/>
      <w:bookmarkStart w:id="306" w:name="_Toc352691516"/>
      <w:bookmarkStart w:id="307" w:name="_Toc144974537"/>
      <w:bookmarkStart w:id="308" w:name="_Toc152042345"/>
      <w:bookmarkStart w:id="309" w:name="_Toc19429"/>
      <w:bookmarkStart w:id="310" w:name="_Toc247527594"/>
      <w:bookmarkStart w:id="311" w:name="_Toc384308254"/>
      <w:bookmarkStart w:id="312" w:name="_Toc152045569"/>
      <w:r>
        <w:rPr>
          <w:lang w:eastAsia="zh-CN"/>
        </w:rPr>
        <w:t>的评审和比较、中标</w:t>
      </w:r>
      <w:bookmarkEnd w:id="302"/>
      <w:bookmarkEnd w:id="303"/>
      <w:bookmarkEnd w:id="304"/>
      <w:bookmarkEnd w:id="305"/>
      <w:bookmarkEnd w:id="306"/>
      <w:bookmarkEnd w:id="307"/>
      <w:bookmarkEnd w:id="308"/>
      <w:bookmarkEnd w:id="309"/>
      <w:bookmarkEnd w:id="310"/>
      <w:bookmarkEnd w:id="311"/>
      <w:bookmarkEnd w:id="312"/>
      <w:r>
        <w:rPr>
          <w:lang w:eastAsia="zh-CN"/>
        </w:rPr>
        <w:t>候选人的推荐情况以及评标有关的其他情况。在评标活动中，与评标活动有关的工作人员不得擅离职守，影响评标程序正常进行。</w:t>
      </w:r>
    </w:p>
    <w:p w:rsidR="000A72C9" w:rsidRDefault="000A72C9">
      <w:pPr>
        <w:pStyle w:val="aff2"/>
        <w:rPr>
          <w:lang w:eastAsia="zh-CN"/>
        </w:rPr>
      </w:pPr>
      <w:bookmarkStart w:id="313" w:name="_Toc9206"/>
      <w:r>
        <w:rPr>
          <w:lang w:eastAsia="zh-CN"/>
        </w:rPr>
        <w:t>8.5 投诉</w:t>
      </w:r>
      <w:bookmarkEnd w:id="313"/>
    </w:p>
    <w:p w:rsidR="000A72C9" w:rsidRDefault="000A72C9">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rsidR="000A72C9" w:rsidRDefault="000A72C9">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14" w:name="_Toc247513994"/>
      <w:bookmarkStart w:id="315" w:name="_Toc361508630"/>
      <w:bookmarkStart w:id="316" w:name="_Toc300834993"/>
      <w:bookmarkStart w:id="317" w:name="_Toc247527595"/>
      <w:bookmarkStart w:id="318" w:name="_Toc352691517"/>
      <w:bookmarkStart w:id="319" w:name="_Toc384308255"/>
      <w:bookmarkStart w:id="320" w:name="_Toc152045570"/>
      <w:bookmarkStart w:id="321" w:name="_Toc12776"/>
      <w:bookmarkStart w:id="322" w:name="_Toc369531561"/>
      <w:bookmarkStart w:id="323" w:name="_Toc144974538"/>
      <w:bookmarkStart w:id="324" w:name="_Toc152042346"/>
      <w:r>
        <w:rPr>
          <w:lang w:eastAsia="zh-CN"/>
        </w:rPr>
        <w:t>不计算在第8.5.</w:t>
      </w:r>
      <w:bookmarkEnd w:id="314"/>
      <w:bookmarkEnd w:id="315"/>
      <w:bookmarkEnd w:id="316"/>
      <w:bookmarkEnd w:id="317"/>
      <w:bookmarkEnd w:id="318"/>
      <w:bookmarkEnd w:id="319"/>
      <w:bookmarkEnd w:id="320"/>
      <w:bookmarkEnd w:id="321"/>
      <w:bookmarkEnd w:id="322"/>
      <w:bookmarkEnd w:id="323"/>
      <w:bookmarkEnd w:id="324"/>
      <w:r>
        <w:rPr>
          <w:lang w:eastAsia="zh-CN"/>
        </w:rPr>
        <w:t>1项规定的期限内。</w:t>
      </w:r>
    </w:p>
    <w:p w:rsidR="000A72C9" w:rsidRDefault="000A72C9">
      <w:pPr>
        <w:pStyle w:val="ac"/>
        <w:rPr>
          <w:lang w:eastAsia="zh-CN"/>
        </w:rPr>
      </w:pPr>
      <w:bookmarkStart w:id="325" w:name="_Toc477134992"/>
      <w:bookmarkStart w:id="326" w:name="_Toc7459"/>
      <w:r>
        <w:rPr>
          <w:lang w:eastAsia="zh-CN"/>
        </w:rPr>
        <w:t>9. 是否采用电子招标投标</w:t>
      </w:r>
      <w:bookmarkEnd w:id="325"/>
      <w:bookmarkEnd w:id="326"/>
    </w:p>
    <w:p w:rsidR="000A72C9" w:rsidRDefault="000A72C9">
      <w:pPr>
        <w:ind w:firstLine="444"/>
        <w:rPr>
          <w:lang w:eastAsia="zh-CN"/>
        </w:rPr>
      </w:pPr>
      <w:r>
        <w:rPr>
          <w:lang w:eastAsia="zh-CN"/>
        </w:rPr>
        <w:t>本招标项目是否采用电子招标投标方式，见投标人须知前附表。</w:t>
      </w:r>
    </w:p>
    <w:p w:rsidR="000A72C9" w:rsidRDefault="000A72C9">
      <w:pPr>
        <w:pStyle w:val="ac"/>
        <w:rPr>
          <w:lang w:eastAsia="zh-CN"/>
        </w:rPr>
      </w:pPr>
      <w:bookmarkStart w:id="327" w:name="_Toc6734"/>
      <w:r>
        <w:rPr>
          <w:lang w:eastAsia="zh-CN"/>
        </w:rPr>
        <w:t>10. 需要补充的其他内容</w:t>
      </w:r>
      <w:bookmarkEnd w:id="327"/>
    </w:p>
    <w:p w:rsidR="000A72C9" w:rsidRDefault="000A72C9">
      <w:pPr>
        <w:ind w:firstLine="444"/>
        <w:rPr>
          <w:lang w:eastAsia="zh-CN"/>
        </w:rPr>
      </w:pPr>
      <w:r>
        <w:rPr>
          <w:lang w:eastAsia="zh-CN"/>
        </w:rPr>
        <w:t>需要补充的其他内容：见投标人须知前附表。</w:t>
      </w:r>
    </w:p>
    <w:p w:rsidR="000A72C9" w:rsidRDefault="000A72C9">
      <w:pPr>
        <w:pStyle w:val="a4"/>
        <w:ind w:firstLine="384"/>
        <w:rPr>
          <w:rFonts w:hint="eastAsia"/>
          <w:lang w:eastAsia="zh-CN"/>
        </w:rPr>
      </w:pPr>
      <w:r>
        <w:rPr>
          <w:lang w:eastAsia="zh-CN"/>
        </w:rPr>
        <w:br w:type="page"/>
      </w:r>
      <w:bookmarkStart w:id="328" w:name="_Toc12644230"/>
      <w:bookmarkStart w:id="329" w:name="_Toc7142"/>
      <w:bookmarkStart w:id="330" w:name="_Toc530144996"/>
      <w:r>
        <w:rPr>
          <w:lang w:eastAsia="zh-CN"/>
        </w:rPr>
        <w:lastRenderedPageBreak/>
        <w:t>附件</w:t>
      </w:r>
      <w:r>
        <w:rPr>
          <w:rFonts w:hint="eastAsia"/>
          <w:lang w:eastAsia="zh-CN"/>
        </w:rPr>
        <w:t>一</w:t>
      </w:r>
      <w:r>
        <w:rPr>
          <w:lang w:eastAsia="zh-CN"/>
        </w:rPr>
        <w:t>：问题澄清通知</w:t>
      </w:r>
      <w:bookmarkEnd w:id="328"/>
      <w:bookmarkEnd w:id="329"/>
    </w:p>
    <w:p w:rsidR="000A72C9" w:rsidRDefault="000A72C9">
      <w:pPr>
        <w:pStyle w:val="a4"/>
        <w:rPr>
          <w:lang w:eastAsia="zh-CN"/>
        </w:rPr>
      </w:pPr>
    </w:p>
    <w:p w:rsidR="000A72C9" w:rsidRDefault="000A72C9">
      <w:pPr>
        <w:pStyle w:val="ad"/>
        <w:rPr>
          <w:lang w:eastAsia="zh-CN"/>
        </w:rPr>
      </w:pPr>
      <w:r>
        <w:rPr>
          <w:lang w:eastAsia="zh-CN"/>
        </w:rPr>
        <w:t>问题澄清通知</w:t>
      </w:r>
    </w:p>
    <w:p w:rsidR="000A72C9" w:rsidRDefault="000A72C9">
      <w:pPr>
        <w:spacing w:line="440" w:lineRule="exact"/>
        <w:ind w:firstLine="444"/>
        <w:jc w:val="center"/>
        <w:rPr>
          <w:rFonts w:ascii="Times New Roman" w:hAnsi="Times New Roman"/>
          <w:lang w:eastAsia="zh-CN"/>
        </w:rPr>
      </w:pPr>
      <w:r>
        <w:rPr>
          <w:lang w:eastAsia="zh-CN"/>
        </w:rPr>
        <w:t>（</w:t>
      </w:r>
      <w:r>
        <w:rPr>
          <w:rFonts w:ascii="Times New Roman" w:hAnsi="Times New Roman"/>
          <w:lang w:eastAsia="zh-CN"/>
        </w:rPr>
        <w:t>编号：</w:t>
      </w:r>
      <w:r>
        <w:rPr>
          <w:u w:val="single"/>
          <w:lang w:eastAsia="zh-CN"/>
        </w:rPr>
        <w:t xml:space="preserve">               </w:t>
      </w:r>
      <w:r>
        <w:rPr>
          <w:lang w:eastAsia="zh-CN"/>
        </w:rPr>
        <w:t>）</w:t>
      </w:r>
    </w:p>
    <w:p w:rsidR="000A72C9" w:rsidRDefault="000A72C9">
      <w:pPr>
        <w:spacing w:line="440" w:lineRule="exact"/>
        <w:ind w:firstLine="444"/>
        <w:rPr>
          <w:rFonts w:ascii="Times New Roman" w:hAnsi="Times New Roman"/>
          <w:lang w:eastAsia="zh-CN"/>
        </w:rPr>
      </w:pPr>
    </w:p>
    <w:p w:rsidR="000A72C9" w:rsidRDefault="000A72C9">
      <w:pPr>
        <w:spacing w:line="440" w:lineRule="exact"/>
        <w:ind w:firstLine="444"/>
        <w:rPr>
          <w:rFonts w:ascii="Times New Roman" w:hAnsi="Times New Roman"/>
          <w:lang w:eastAsia="zh-CN"/>
        </w:rPr>
      </w:pPr>
      <w:r>
        <w:rPr>
          <w:u w:val="single"/>
          <w:lang w:eastAsia="zh-CN"/>
        </w:rPr>
        <w:t xml:space="preserve">                     </w:t>
      </w:r>
      <w:r>
        <w:rPr>
          <w:lang w:eastAsia="zh-CN"/>
        </w:rPr>
        <w:t>（投标人名称）</w:t>
      </w:r>
      <w:r>
        <w:rPr>
          <w:rFonts w:ascii="Times New Roman" w:hAnsi="Times New Roman"/>
          <w:lang w:eastAsia="zh-CN"/>
        </w:rPr>
        <w:t>：</w:t>
      </w:r>
    </w:p>
    <w:p w:rsidR="000A72C9" w:rsidRDefault="000A72C9">
      <w:pPr>
        <w:spacing w:line="440" w:lineRule="exact"/>
        <w:ind w:firstLine="444"/>
        <w:rPr>
          <w:rFonts w:ascii="Times New Roman" w:hAnsi="Times New Roman"/>
          <w:lang w:eastAsia="zh-CN"/>
        </w:rPr>
      </w:pPr>
    </w:p>
    <w:p w:rsidR="000A72C9" w:rsidRDefault="000A72C9">
      <w:pPr>
        <w:ind w:firstLine="444"/>
        <w:rPr>
          <w:lang w:eastAsia="zh-CN"/>
        </w:rPr>
      </w:pPr>
      <w:r>
        <w:rPr>
          <w:rFonts w:hint="eastAsia"/>
          <w:lang w:eastAsia="zh-CN"/>
        </w:rPr>
        <w:t xml:space="preserve">   </w:t>
      </w:r>
      <w:r>
        <w:rPr>
          <w:lang w:eastAsia="zh-CN"/>
        </w:rPr>
        <w:t>评标委员会对你方的投标文件进行了仔细的审查，现需你方对下列问题以书面形式予以澄清、说明或补正：</w:t>
      </w:r>
    </w:p>
    <w:p w:rsidR="000A72C9" w:rsidRDefault="000A72C9">
      <w:pPr>
        <w:ind w:firstLine="444"/>
        <w:rPr>
          <w:lang w:eastAsia="zh-CN"/>
        </w:rPr>
      </w:pPr>
      <w:r>
        <w:rPr>
          <w:lang w:eastAsia="zh-CN"/>
        </w:rPr>
        <w:t xml:space="preserve">    1.</w:t>
      </w:r>
    </w:p>
    <w:p w:rsidR="000A72C9" w:rsidRDefault="000A72C9">
      <w:pPr>
        <w:ind w:firstLine="444"/>
        <w:rPr>
          <w:lang w:eastAsia="zh-CN"/>
        </w:rPr>
      </w:pPr>
      <w:r>
        <w:rPr>
          <w:lang w:eastAsia="zh-CN"/>
        </w:rPr>
        <w:t xml:space="preserve">    2.</w:t>
      </w:r>
    </w:p>
    <w:p w:rsidR="000A72C9" w:rsidRDefault="000A72C9">
      <w:pPr>
        <w:spacing w:line="440" w:lineRule="exact"/>
        <w:ind w:firstLine="444"/>
        <w:rPr>
          <w:rFonts w:hint="eastAsia"/>
          <w:lang w:eastAsia="zh-CN"/>
        </w:rPr>
      </w:pPr>
      <w:r>
        <w:rPr>
          <w:rFonts w:ascii="Times New Roman" w:hAnsi="Times New Roman"/>
          <w:lang w:eastAsia="zh-CN"/>
        </w:rPr>
        <w:t xml:space="preserve">    </w:t>
      </w:r>
      <w:r>
        <w:rPr>
          <w:lang w:eastAsia="zh-CN"/>
        </w:rPr>
        <w:t>.....</w:t>
      </w:r>
    </w:p>
    <w:p w:rsidR="000A72C9" w:rsidRDefault="000A72C9">
      <w:pPr>
        <w:spacing w:line="440" w:lineRule="exact"/>
        <w:ind w:firstLine="444"/>
        <w:rPr>
          <w:rFonts w:ascii="Times New Roman" w:hAnsi="Times New Roman"/>
          <w:lang w:eastAsia="zh-CN"/>
        </w:rPr>
      </w:pPr>
    </w:p>
    <w:p w:rsidR="000A72C9" w:rsidRDefault="000A72C9">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r>
        <w:rPr>
          <w:u w:val="single"/>
          <w:lang w:eastAsia="zh-CN"/>
        </w:rPr>
        <w:t xml:space="preserve">                            </w:t>
      </w:r>
      <w:r>
        <w:rPr>
          <w:lang w:eastAsia="zh-CN"/>
        </w:rPr>
        <w:t>（详细地址）或传真至</w:t>
      </w:r>
      <w:r>
        <w:rPr>
          <w:u w:val="single"/>
          <w:lang w:eastAsia="zh-CN"/>
        </w:rPr>
        <w:t xml:space="preserve">                     </w:t>
      </w:r>
      <w:r>
        <w:rPr>
          <w:lang w:eastAsia="zh-CN"/>
        </w:rPr>
        <w:t>（传真号码）或通过下载招标</w:t>
      </w:r>
      <w:r>
        <w:rPr>
          <w:rFonts w:hint="eastAsia"/>
          <w:lang w:eastAsia="zh-CN"/>
        </w:rPr>
        <w:t>文</w:t>
      </w:r>
      <w:r>
        <w:rPr>
          <w:lang w:eastAsia="zh-CN"/>
        </w:rPr>
        <w:t>件的电子招标交易平台上传。采用传真方式的，应在</w:t>
      </w:r>
      <w:r>
        <w:rPr>
          <w:u w:val="single"/>
          <w:lang w:eastAsia="zh-CN"/>
        </w:rPr>
        <w:t xml:space="preserve">       </w:t>
      </w:r>
      <w:r>
        <w:rPr>
          <w:lang w:eastAsia="zh-CN"/>
        </w:rPr>
        <w:t>年</w:t>
      </w:r>
      <w:r>
        <w:rPr>
          <w:rFonts w:hint="eastAsia"/>
          <w:u w:val="single"/>
          <w:lang w:eastAsia="zh-CN"/>
        </w:rPr>
        <w:t xml:space="preserve">        </w:t>
      </w:r>
      <w:r>
        <w:rPr>
          <w:rFonts w:hint="eastAsia"/>
          <w:lang w:eastAsia="zh-CN"/>
        </w:rPr>
        <w:t xml:space="preserve">                                   </w:t>
      </w:r>
      <w:r>
        <w:rPr>
          <w:lang w:eastAsia="zh-CN"/>
        </w:rPr>
        <w:t xml:space="preserve">      </w:t>
      </w:r>
      <w:r>
        <w:rPr>
          <w:rFonts w:hint="eastAsia"/>
          <w:lang w:eastAsia="zh-CN"/>
        </w:rPr>
        <w:t xml:space="preserve">          月</w:t>
      </w:r>
      <w:r>
        <w:rPr>
          <w:u w:val="single"/>
          <w:lang w:eastAsia="zh-CN"/>
        </w:rPr>
        <w:t xml:space="preserve">      </w:t>
      </w:r>
      <w:r>
        <w:rPr>
          <w:lang w:eastAsia="zh-CN"/>
        </w:rPr>
        <w:t xml:space="preserve"> 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0A72C9" w:rsidRDefault="000A72C9">
      <w:pPr>
        <w:spacing w:line="440" w:lineRule="exact"/>
        <w:ind w:firstLine="444"/>
        <w:jc w:val="right"/>
        <w:rPr>
          <w:rFonts w:ascii="Times New Roman" w:hAnsi="Times New Roman"/>
          <w:lang w:eastAsia="zh-CN"/>
        </w:rPr>
      </w:pPr>
    </w:p>
    <w:p w:rsidR="000A72C9" w:rsidRDefault="000A72C9">
      <w:pPr>
        <w:spacing w:line="440" w:lineRule="exact"/>
        <w:ind w:firstLine="444"/>
        <w:jc w:val="right"/>
        <w:rPr>
          <w:rFonts w:ascii="Times New Roman" w:hAnsi="Times New Roman"/>
          <w:lang w:eastAsia="zh-CN"/>
        </w:rPr>
      </w:pPr>
    </w:p>
    <w:p w:rsidR="000A72C9" w:rsidRDefault="000A72C9">
      <w:pPr>
        <w:ind w:firstLine="444"/>
        <w:jc w:val="right"/>
        <w:rPr>
          <w:lang w:eastAsia="zh-CN"/>
        </w:rPr>
      </w:pPr>
      <w:r>
        <w:rPr>
          <w:lang w:eastAsia="zh-CN"/>
        </w:rPr>
        <w:t>评标委员会授权的招标人或招标机构：</w:t>
      </w:r>
      <w:r>
        <w:rPr>
          <w:rFonts w:eastAsia="黑体"/>
          <w:sz w:val="28"/>
          <w:u w:val="single"/>
          <w:lang w:eastAsia="zh-CN"/>
        </w:rPr>
        <w:t xml:space="preserve">      </w:t>
      </w:r>
      <w:r>
        <w:rPr>
          <w:lang w:eastAsia="zh-CN"/>
        </w:rPr>
        <w:t>（签字或盖章）</w:t>
      </w:r>
    </w:p>
    <w:p w:rsidR="000A72C9" w:rsidRDefault="000A72C9">
      <w:pPr>
        <w:spacing w:line="440" w:lineRule="exact"/>
        <w:ind w:firstLine="444"/>
        <w:jc w:val="right"/>
        <w:rPr>
          <w:rFonts w:ascii="Times New Roman" w:hAnsi="Times New Roman"/>
          <w:lang w:eastAsia="zh-CN"/>
        </w:rPr>
      </w:pPr>
    </w:p>
    <w:p w:rsidR="000A72C9" w:rsidRDefault="000A72C9">
      <w:pPr>
        <w:ind w:firstLine="444"/>
        <w:jc w:val="right"/>
        <w:rPr>
          <w:lang w:eastAsia="zh-CN"/>
        </w:rPr>
      </w:pP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rsidR="000A72C9" w:rsidRDefault="000A72C9">
      <w:pPr>
        <w:spacing w:line="400" w:lineRule="exact"/>
        <w:ind w:firstLine="444"/>
        <w:rPr>
          <w:rFonts w:ascii="Times New Roman" w:hAnsi="Times New Roman"/>
          <w:lang w:eastAsia="zh-CN"/>
        </w:rPr>
      </w:pPr>
    </w:p>
    <w:p w:rsidR="000A72C9" w:rsidRDefault="000A72C9">
      <w:pPr>
        <w:pStyle w:val="a4"/>
        <w:ind w:firstLine="384"/>
        <w:rPr>
          <w:rFonts w:hint="eastAsia"/>
          <w:lang w:eastAsia="zh-CN"/>
        </w:rPr>
      </w:pPr>
      <w:r>
        <w:rPr>
          <w:lang w:eastAsia="zh-CN"/>
        </w:rPr>
        <w:br w:type="page"/>
      </w:r>
      <w:bookmarkStart w:id="331" w:name="_Toc12644231"/>
      <w:bookmarkStart w:id="332" w:name="_Toc21065"/>
      <w:r>
        <w:rPr>
          <w:lang w:eastAsia="zh-CN"/>
        </w:rPr>
        <w:lastRenderedPageBreak/>
        <w:t>附件</w:t>
      </w:r>
      <w:r>
        <w:rPr>
          <w:rFonts w:hint="eastAsia"/>
          <w:lang w:eastAsia="zh-CN"/>
        </w:rPr>
        <w:t>二</w:t>
      </w:r>
      <w:r>
        <w:rPr>
          <w:lang w:eastAsia="zh-CN"/>
        </w:rPr>
        <w:t>：问题的澄清</w:t>
      </w:r>
      <w:bookmarkEnd w:id="331"/>
      <w:bookmarkEnd w:id="332"/>
    </w:p>
    <w:p w:rsidR="000A72C9" w:rsidRDefault="000A72C9">
      <w:pPr>
        <w:pStyle w:val="a4"/>
        <w:rPr>
          <w:lang w:eastAsia="zh-CN"/>
        </w:rPr>
      </w:pPr>
    </w:p>
    <w:p w:rsidR="000A72C9" w:rsidRDefault="000A72C9">
      <w:pPr>
        <w:pStyle w:val="ad"/>
        <w:rPr>
          <w:sz w:val="20"/>
          <w:szCs w:val="20"/>
          <w:lang w:eastAsia="zh-CN"/>
        </w:rPr>
      </w:pPr>
      <w:r>
        <w:rPr>
          <w:lang w:eastAsia="zh-CN"/>
        </w:rPr>
        <w:t>问题的澄清</w:t>
      </w:r>
    </w:p>
    <w:p w:rsidR="000A72C9" w:rsidRDefault="000A72C9">
      <w:pPr>
        <w:ind w:firstLine="444"/>
        <w:rPr>
          <w:sz w:val="20"/>
          <w:szCs w:val="20"/>
          <w:lang w:eastAsia="zh-CN"/>
        </w:rPr>
      </w:pPr>
      <w:r>
        <w:rPr>
          <w:rFonts w:hint="eastAsia"/>
          <w:lang w:eastAsia="zh-CN"/>
        </w:rPr>
        <w:t xml:space="preserve">                      </w:t>
      </w:r>
      <w:r>
        <w:rPr>
          <w:lang w:eastAsia="zh-CN"/>
        </w:rPr>
        <w:t>（编号：</w:t>
      </w:r>
      <w:r>
        <w:rPr>
          <w:sz w:val="20"/>
          <w:szCs w:val="20"/>
          <w:u w:val="single"/>
          <w:lang w:eastAsia="zh-CN"/>
        </w:rPr>
        <w:tab/>
      </w:r>
      <w:r>
        <w:rPr>
          <w:rFonts w:hint="eastAsia"/>
          <w:sz w:val="20"/>
          <w:szCs w:val="20"/>
          <w:u w:val="single"/>
          <w:lang w:eastAsia="zh-CN"/>
        </w:rPr>
        <w:t xml:space="preserve">           </w:t>
      </w:r>
      <w:r>
        <w:rPr>
          <w:lang w:eastAsia="zh-CN"/>
        </w:rPr>
        <w:t>）</w:t>
      </w:r>
    </w:p>
    <w:p w:rsidR="000A72C9" w:rsidRDefault="000A72C9">
      <w:pPr>
        <w:spacing w:line="20" w:lineRule="exact"/>
        <w:ind w:firstLine="424"/>
        <w:rPr>
          <w:sz w:val="20"/>
          <w:szCs w:val="20"/>
          <w:lang w:eastAsia="zh-CN"/>
        </w:rPr>
      </w:pPr>
    </w:p>
    <w:p w:rsidR="000A72C9" w:rsidRDefault="000A72C9">
      <w:pPr>
        <w:spacing w:line="200" w:lineRule="exact"/>
        <w:ind w:firstLine="424"/>
        <w:rPr>
          <w:sz w:val="20"/>
          <w:szCs w:val="20"/>
          <w:lang w:eastAsia="zh-CN"/>
        </w:rPr>
      </w:pPr>
    </w:p>
    <w:p w:rsidR="000A72C9" w:rsidRDefault="000A72C9">
      <w:pPr>
        <w:spacing w:line="376" w:lineRule="exact"/>
        <w:ind w:firstLine="424"/>
        <w:rPr>
          <w:sz w:val="20"/>
          <w:szCs w:val="20"/>
          <w:lang w:eastAsia="zh-CN"/>
        </w:rPr>
      </w:pPr>
    </w:p>
    <w:p w:rsidR="000A72C9" w:rsidRDefault="000A72C9">
      <w:pPr>
        <w:ind w:firstLine="444"/>
        <w:rPr>
          <w:sz w:val="20"/>
          <w:szCs w:val="20"/>
          <w:lang w:eastAsia="zh-CN"/>
        </w:rPr>
      </w:pPr>
      <w:r>
        <w:rPr>
          <w:lang w:eastAsia="zh-CN"/>
        </w:rPr>
        <w:t>评标委员会：</w:t>
      </w:r>
    </w:p>
    <w:p w:rsidR="000A72C9" w:rsidRDefault="000A72C9">
      <w:pPr>
        <w:spacing w:line="200" w:lineRule="exact"/>
        <w:ind w:firstLine="424"/>
        <w:rPr>
          <w:sz w:val="20"/>
          <w:szCs w:val="20"/>
          <w:lang w:eastAsia="zh-CN"/>
        </w:rPr>
      </w:pPr>
    </w:p>
    <w:p w:rsidR="000A72C9" w:rsidRDefault="000A72C9">
      <w:pPr>
        <w:spacing w:line="239" w:lineRule="exact"/>
        <w:ind w:firstLineChars="0" w:firstLine="0"/>
        <w:rPr>
          <w:sz w:val="20"/>
          <w:szCs w:val="20"/>
          <w:lang w:eastAsia="zh-CN"/>
        </w:rPr>
      </w:pPr>
    </w:p>
    <w:p w:rsidR="000A72C9" w:rsidRDefault="000A72C9">
      <w:pPr>
        <w:ind w:firstLine="444"/>
        <w:rPr>
          <w:sz w:val="20"/>
          <w:szCs w:val="20"/>
          <w:lang w:eastAsia="zh-CN"/>
        </w:rPr>
      </w:pPr>
      <w:r>
        <w:rPr>
          <w:rFonts w:hint="eastAsia"/>
          <w:lang w:eastAsia="zh-CN"/>
        </w:rPr>
        <w:t xml:space="preserve">    </w:t>
      </w:r>
      <w:r>
        <w:rPr>
          <w:lang w:eastAsia="zh-CN"/>
        </w:rPr>
        <w:t>问题澄清通知（编号：</w:t>
      </w:r>
      <w:r>
        <w:rPr>
          <w:sz w:val="20"/>
          <w:szCs w:val="20"/>
          <w:lang w:eastAsia="zh-CN"/>
        </w:rPr>
        <w:tab/>
      </w:r>
      <w:r>
        <w:rPr>
          <w:lang w:eastAsia="zh-CN"/>
        </w:rPr>
        <w:t>）已收悉，现澄清、说明或补正如下：</w:t>
      </w:r>
    </w:p>
    <w:p w:rsidR="000A72C9" w:rsidRDefault="000A72C9">
      <w:pPr>
        <w:spacing w:line="20" w:lineRule="exact"/>
        <w:ind w:firstLine="424"/>
        <w:rPr>
          <w:sz w:val="20"/>
          <w:szCs w:val="20"/>
          <w:lang w:eastAsia="zh-CN"/>
        </w:rPr>
      </w:pPr>
    </w:p>
    <w:p w:rsidR="000A72C9" w:rsidRDefault="000A72C9">
      <w:pPr>
        <w:spacing w:line="196" w:lineRule="exact"/>
        <w:ind w:firstLine="424"/>
        <w:rPr>
          <w:sz w:val="20"/>
          <w:szCs w:val="20"/>
          <w:lang w:eastAsia="zh-CN"/>
        </w:rPr>
      </w:pPr>
    </w:p>
    <w:p w:rsidR="000A72C9" w:rsidRDefault="000A72C9">
      <w:pPr>
        <w:ind w:firstLine="444"/>
        <w:rPr>
          <w:sz w:val="20"/>
          <w:szCs w:val="20"/>
          <w:lang w:eastAsia="zh-CN"/>
        </w:rPr>
      </w:pPr>
      <w:r>
        <w:rPr>
          <w:rFonts w:hint="eastAsia"/>
          <w:lang w:eastAsia="zh-CN"/>
        </w:rPr>
        <w:t xml:space="preserve">       </w:t>
      </w:r>
      <w:r>
        <w:rPr>
          <w:lang w:eastAsia="zh-CN"/>
        </w:rPr>
        <w:t>1.</w:t>
      </w:r>
    </w:p>
    <w:p w:rsidR="000A72C9" w:rsidRDefault="000A72C9">
      <w:pPr>
        <w:ind w:firstLine="444"/>
        <w:rPr>
          <w:sz w:val="20"/>
          <w:szCs w:val="20"/>
          <w:lang w:eastAsia="zh-CN"/>
        </w:rPr>
      </w:pPr>
      <w:r>
        <w:rPr>
          <w:rFonts w:hint="eastAsia"/>
          <w:lang w:eastAsia="zh-CN"/>
        </w:rPr>
        <w:t xml:space="preserve">       </w:t>
      </w:r>
      <w:r>
        <w:rPr>
          <w:lang w:eastAsia="zh-CN"/>
        </w:rPr>
        <w:t>2.</w:t>
      </w:r>
    </w:p>
    <w:p w:rsidR="000A72C9" w:rsidRDefault="000A72C9">
      <w:pPr>
        <w:ind w:firstLine="444"/>
        <w:rPr>
          <w:sz w:val="20"/>
          <w:szCs w:val="20"/>
          <w:lang w:eastAsia="zh-CN"/>
        </w:rPr>
      </w:pPr>
      <w:r>
        <w:rPr>
          <w:rFonts w:hint="eastAsia"/>
          <w:lang w:eastAsia="zh-CN"/>
        </w:rPr>
        <w:t xml:space="preserve">       </w:t>
      </w:r>
      <w:r>
        <w:rPr>
          <w:lang w:eastAsia="zh-CN"/>
        </w:rPr>
        <w:t>.....</w:t>
      </w:r>
    </w:p>
    <w:p w:rsidR="000A72C9" w:rsidRDefault="000A72C9">
      <w:pPr>
        <w:ind w:firstLineChars="0" w:firstLine="0"/>
        <w:rPr>
          <w:sz w:val="20"/>
          <w:szCs w:val="20"/>
          <w:lang w:eastAsia="zh-CN"/>
        </w:rPr>
      </w:pPr>
    </w:p>
    <w:p w:rsidR="000A72C9" w:rsidRDefault="000A72C9">
      <w:pPr>
        <w:spacing w:line="200" w:lineRule="exact"/>
        <w:ind w:firstLine="424"/>
        <w:rPr>
          <w:sz w:val="20"/>
          <w:szCs w:val="20"/>
          <w:lang w:eastAsia="zh-CN"/>
        </w:rPr>
      </w:pPr>
    </w:p>
    <w:p w:rsidR="000A72C9" w:rsidRDefault="000A72C9">
      <w:pPr>
        <w:spacing w:line="306" w:lineRule="exact"/>
        <w:ind w:firstLine="424"/>
        <w:rPr>
          <w:sz w:val="20"/>
          <w:szCs w:val="20"/>
          <w:lang w:eastAsia="zh-CN"/>
        </w:rPr>
      </w:pPr>
    </w:p>
    <w:p w:rsidR="000A72C9" w:rsidRDefault="000A72C9">
      <w:pPr>
        <w:ind w:firstLine="444"/>
        <w:rPr>
          <w:sz w:val="20"/>
          <w:szCs w:val="20"/>
          <w:lang w:eastAsia="zh-CN"/>
        </w:rPr>
      </w:pPr>
      <w:r>
        <w:rPr>
          <w:rFonts w:hint="eastAsia"/>
          <w:lang w:eastAsia="zh-CN"/>
        </w:rPr>
        <w:t xml:space="preserve">   </w:t>
      </w:r>
      <w:r>
        <w:rPr>
          <w:lang w:eastAsia="zh-CN"/>
        </w:rPr>
        <w:t>上述问题澄清、说明或补正，不改变我方投标文件的实质性内容，构成我方投标文件的组成部分。</w:t>
      </w:r>
    </w:p>
    <w:p w:rsidR="000A72C9" w:rsidRDefault="000A72C9">
      <w:pPr>
        <w:ind w:firstLine="424"/>
        <w:rPr>
          <w:sz w:val="20"/>
          <w:szCs w:val="20"/>
          <w:lang w:eastAsia="zh-CN"/>
        </w:rPr>
      </w:pPr>
    </w:p>
    <w:p w:rsidR="000A72C9" w:rsidRDefault="000A72C9">
      <w:pPr>
        <w:spacing w:line="200" w:lineRule="exact"/>
        <w:ind w:firstLine="424"/>
        <w:rPr>
          <w:sz w:val="20"/>
          <w:szCs w:val="20"/>
          <w:lang w:eastAsia="zh-CN"/>
        </w:rPr>
      </w:pPr>
    </w:p>
    <w:p w:rsidR="000A72C9" w:rsidRDefault="000A72C9">
      <w:pPr>
        <w:ind w:firstLineChars="1085" w:firstLine="2409"/>
        <w:jc w:val="both"/>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（盖单位章）</w:t>
      </w:r>
      <w:r>
        <w:rPr>
          <w:szCs w:val="21"/>
          <w:lang w:eastAsia="zh-CN"/>
        </w:rPr>
        <w:t xml:space="preserve"> </w:t>
      </w:r>
    </w:p>
    <w:p w:rsidR="000A72C9" w:rsidRDefault="000A72C9">
      <w:pPr>
        <w:ind w:firstLineChars="1417" w:firstLine="3146"/>
        <w:jc w:val="both"/>
        <w:rPr>
          <w:szCs w:val="21"/>
          <w:lang w:eastAsia="zh-CN"/>
        </w:rPr>
      </w:pPr>
    </w:p>
    <w:p w:rsidR="000A72C9" w:rsidRDefault="000A72C9">
      <w:pPr>
        <w:ind w:firstLine="444"/>
        <w:jc w:val="right"/>
        <w:rPr>
          <w:szCs w:val="21"/>
          <w:lang w:eastAsia="zh-CN"/>
        </w:rPr>
      </w:pPr>
      <w:r>
        <w:rPr>
          <w:szCs w:val="21"/>
          <w:lang w:eastAsia="zh-CN"/>
        </w:rPr>
        <w:t xml:space="preserve">            </w:t>
      </w:r>
      <w:r>
        <w:rPr>
          <w:rFonts w:hint="eastAsia"/>
          <w:szCs w:val="21"/>
          <w:lang w:eastAsia="zh-CN"/>
        </w:rPr>
        <w:t>法定代表人(单位负责人)或其委托代理人：</w:t>
      </w:r>
      <w:r>
        <w:rPr>
          <w:szCs w:val="21"/>
          <w:u w:val="single"/>
          <w:lang w:eastAsia="zh-CN"/>
        </w:rPr>
        <w:t xml:space="preserve">     </w:t>
      </w:r>
      <w:r>
        <w:rPr>
          <w:rFonts w:hint="eastAsia"/>
          <w:szCs w:val="21"/>
          <w:u w:val="single"/>
          <w:lang w:eastAsia="zh-CN"/>
        </w:rPr>
        <w:t xml:space="preserve">    </w:t>
      </w:r>
      <w:r>
        <w:rPr>
          <w:rFonts w:hint="eastAsia"/>
          <w:szCs w:val="21"/>
          <w:lang w:eastAsia="zh-CN"/>
        </w:rPr>
        <w:t>（签字）</w:t>
      </w:r>
      <w:r>
        <w:rPr>
          <w:szCs w:val="21"/>
          <w:lang w:eastAsia="zh-CN"/>
        </w:rPr>
        <w:t xml:space="preserve"> </w:t>
      </w:r>
    </w:p>
    <w:p w:rsidR="000A72C9" w:rsidRDefault="000A72C9">
      <w:pPr>
        <w:ind w:firstLine="444"/>
        <w:jc w:val="both"/>
        <w:rPr>
          <w:szCs w:val="21"/>
          <w:lang w:eastAsia="zh-CN"/>
        </w:rPr>
      </w:pPr>
    </w:p>
    <w:p w:rsidR="000A72C9" w:rsidRDefault="000A72C9">
      <w:pPr>
        <w:ind w:firstLine="420"/>
        <w:jc w:val="right"/>
        <w:rPr>
          <w:spacing w:val="0"/>
          <w:lang w:eastAsia="zh-CN"/>
        </w:rPr>
      </w:pPr>
      <w:r>
        <w:rPr>
          <w:rFonts w:hint="eastAsia"/>
          <w:spacing w:val="0"/>
          <w:u w:val="single"/>
          <w:lang w:eastAsia="zh-CN"/>
        </w:rPr>
        <w:t xml:space="preserve">      </w:t>
      </w:r>
      <w:r>
        <w:rPr>
          <w:spacing w:val="0"/>
          <w:lang w:eastAsia="zh-CN"/>
        </w:rPr>
        <w:t>年</w:t>
      </w:r>
      <w:r>
        <w:rPr>
          <w:rFonts w:hint="eastAsia"/>
          <w:spacing w:val="0"/>
          <w:u w:val="single"/>
          <w:lang w:eastAsia="zh-CN"/>
        </w:rPr>
        <w:t xml:space="preserve">      </w:t>
      </w:r>
      <w:r>
        <w:rPr>
          <w:spacing w:val="0"/>
          <w:lang w:eastAsia="zh-CN"/>
        </w:rPr>
        <w:t>月</w:t>
      </w:r>
      <w:r>
        <w:rPr>
          <w:rFonts w:hint="eastAsia"/>
          <w:spacing w:val="0"/>
          <w:u w:val="single"/>
          <w:lang w:eastAsia="zh-CN"/>
        </w:rPr>
        <w:t xml:space="preserve">      </w:t>
      </w:r>
      <w:r>
        <w:rPr>
          <w:spacing w:val="0"/>
          <w:lang w:eastAsia="zh-CN"/>
        </w:rPr>
        <w:t>日</w:t>
      </w:r>
    </w:p>
    <w:p w:rsidR="000A72C9" w:rsidRDefault="000A72C9">
      <w:pPr>
        <w:pStyle w:val="a4"/>
        <w:rPr>
          <w:rFonts w:hint="eastAsia"/>
          <w:lang w:eastAsia="zh-CN"/>
        </w:rPr>
      </w:pPr>
      <w:r>
        <w:rPr>
          <w:spacing w:val="0"/>
          <w:lang w:eastAsia="zh-CN"/>
        </w:rPr>
        <w:br w:type="page"/>
      </w:r>
      <w:bookmarkStart w:id="333" w:name="_Toc12644232"/>
      <w:bookmarkStart w:id="334" w:name="_Toc19021"/>
      <w:r>
        <w:rPr>
          <w:lang w:eastAsia="zh-CN"/>
        </w:rPr>
        <w:lastRenderedPageBreak/>
        <w:t>附件</w:t>
      </w:r>
      <w:r>
        <w:rPr>
          <w:rFonts w:hint="eastAsia"/>
          <w:lang w:eastAsia="zh-CN"/>
        </w:rPr>
        <w:t>三</w:t>
      </w:r>
      <w:r>
        <w:rPr>
          <w:lang w:eastAsia="zh-CN"/>
        </w:rPr>
        <w:t>：确认通知</w:t>
      </w:r>
      <w:bookmarkEnd w:id="333"/>
      <w:bookmarkEnd w:id="334"/>
    </w:p>
    <w:p w:rsidR="000A72C9" w:rsidRDefault="000A72C9">
      <w:pPr>
        <w:pStyle w:val="a4"/>
        <w:rPr>
          <w:lang w:eastAsia="zh-CN"/>
        </w:rPr>
      </w:pPr>
    </w:p>
    <w:p w:rsidR="000A72C9" w:rsidRDefault="000A72C9">
      <w:pPr>
        <w:pStyle w:val="ad"/>
        <w:rPr>
          <w:rFonts w:ascii="Times New Roman" w:hAnsi="Times New Roman"/>
          <w:sz w:val="20"/>
          <w:szCs w:val="20"/>
          <w:lang w:eastAsia="zh-CN"/>
        </w:rPr>
      </w:pPr>
      <w:r>
        <w:rPr>
          <w:lang w:eastAsia="zh-CN"/>
        </w:rPr>
        <w:t>确认通知</w:t>
      </w:r>
    </w:p>
    <w:p w:rsidR="000A72C9" w:rsidRDefault="000A72C9">
      <w:pPr>
        <w:spacing w:line="200" w:lineRule="exact"/>
        <w:ind w:firstLine="424"/>
        <w:rPr>
          <w:rFonts w:ascii="Times New Roman" w:hAnsi="Times New Roman"/>
          <w:sz w:val="20"/>
          <w:szCs w:val="20"/>
          <w:lang w:eastAsia="zh-CN"/>
        </w:rPr>
      </w:pPr>
    </w:p>
    <w:p w:rsidR="000A72C9" w:rsidRDefault="000A72C9">
      <w:pPr>
        <w:spacing w:line="383" w:lineRule="exact"/>
        <w:ind w:firstLine="424"/>
        <w:rPr>
          <w:rFonts w:ascii="Times New Roman" w:hAnsi="Times New Roman"/>
          <w:sz w:val="20"/>
          <w:szCs w:val="20"/>
          <w:lang w:eastAsia="zh-CN"/>
        </w:rPr>
      </w:pPr>
    </w:p>
    <w:p w:rsidR="000A72C9" w:rsidRDefault="000A72C9">
      <w:pPr>
        <w:spacing w:line="240" w:lineRule="exact"/>
        <w:ind w:left="2560" w:firstLine="444"/>
        <w:rPr>
          <w:rFonts w:ascii="Times New Roman" w:hAnsi="Times New Roman"/>
          <w:sz w:val="20"/>
          <w:szCs w:val="20"/>
          <w:lang w:eastAsia="zh-CN"/>
        </w:rPr>
      </w:pPr>
      <w:r>
        <w:rPr>
          <w:rFonts w:cs="宋体"/>
          <w:szCs w:val="21"/>
          <w:lang w:eastAsia="zh-CN"/>
        </w:rPr>
        <w:t>（招标人名称）：</w:t>
      </w:r>
    </w:p>
    <w:p w:rsidR="000A72C9" w:rsidRDefault="00D65778">
      <w:pPr>
        <w:spacing w:line="20" w:lineRule="exact"/>
        <w:ind w:firstLine="400"/>
        <w:rPr>
          <w:rFonts w:ascii="Times New Roman" w:hAnsi="Times New Roman"/>
          <w:sz w:val="20"/>
          <w:szCs w:val="20"/>
          <w:lang w:eastAsia="zh-CN"/>
        </w:rPr>
      </w:pPr>
      <w:r>
        <w:rPr>
          <w:rFonts w:ascii="Times New Roman" w:hAnsi="Times New Roman"/>
          <w:noProof/>
          <w:sz w:val="20"/>
          <w:szCs w:val="20"/>
          <w:lang w:eastAsia="zh-CN" w:bidi="ar-SA"/>
        </w:rPr>
        <mc:AlternateContent>
          <mc:Choice Requires="wps">
            <w:drawing>
              <wp:anchor distT="0" distB="0" distL="114300" distR="114300" simplePos="0" relativeHeight="251657728" behindDoc="0" locked="0" layoutInCell="0" allowOverlap="1">
                <wp:simplePos x="0" y="0"/>
                <wp:positionH relativeFrom="column">
                  <wp:posOffset>228600</wp:posOffset>
                </wp:positionH>
                <wp:positionV relativeFrom="paragraph">
                  <wp:posOffset>0</wp:posOffset>
                </wp:positionV>
                <wp:extent cx="1400810" cy="0"/>
                <wp:effectExtent l="6985" t="12700" r="11430" b="6350"/>
                <wp:wrapNone/>
                <wp:docPr id="2"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7D2CA" id="Shape 6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2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z3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" o:allowincell="f" strokeweight=".16931mm"/>
            </w:pict>
          </mc:Fallback>
        </mc:AlternateContent>
      </w:r>
    </w:p>
    <w:p w:rsidR="000A72C9" w:rsidRDefault="000A72C9">
      <w:pPr>
        <w:spacing w:line="200" w:lineRule="exact"/>
        <w:ind w:firstLine="424"/>
        <w:rPr>
          <w:rFonts w:ascii="Times New Roman" w:hAnsi="Times New Roman"/>
          <w:sz w:val="20"/>
          <w:szCs w:val="20"/>
          <w:lang w:eastAsia="zh-CN"/>
        </w:rPr>
      </w:pPr>
    </w:p>
    <w:p w:rsidR="000A72C9" w:rsidRDefault="000A72C9">
      <w:pPr>
        <w:spacing w:line="200" w:lineRule="exact"/>
        <w:ind w:firstLine="424"/>
        <w:rPr>
          <w:rFonts w:ascii="Times New Roman" w:hAnsi="Times New Roman"/>
          <w:sz w:val="20"/>
          <w:szCs w:val="20"/>
          <w:lang w:eastAsia="zh-CN"/>
        </w:rPr>
      </w:pPr>
    </w:p>
    <w:p w:rsidR="000A72C9" w:rsidRDefault="000A72C9">
      <w:pPr>
        <w:spacing w:line="222" w:lineRule="exact"/>
        <w:ind w:firstLine="424"/>
        <w:rPr>
          <w:rFonts w:ascii="Times New Roman" w:hAnsi="Times New Roman"/>
          <w:sz w:val="20"/>
          <w:szCs w:val="20"/>
          <w:lang w:eastAsia="zh-CN"/>
        </w:rPr>
      </w:pPr>
    </w:p>
    <w:p w:rsidR="000A72C9" w:rsidRDefault="000A72C9">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（项目名称）招标关</w:t>
      </w:r>
      <w:r>
        <w:rPr>
          <w:rFonts w:hint="eastAsia"/>
          <w:lang w:eastAsia="zh-CN"/>
        </w:rPr>
        <w:t>于</w:t>
      </w:r>
      <w:r>
        <w:rPr>
          <w:lang w:eastAsia="zh-CN"/>
        </w:rPr>
        <w:t>招</w:t>
      </w:r>
      <w:r>
        <w:rPr>
          <w:rFonts w:hint="eastAsia"/>
          <w:lang w:eastAsia="zh-CN"/>
        </w:rPr>
        <w:t>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0A72C9" w:rsidRDefault="000A72C9">
      <w:pPr>
        <w:spacing w:line="20" w:lineRule="exact"/>
        <w:ind w:firstLine="424"/>
        <w:rPr>
          <w:rFonts w:ascii="Times New Roman" w:hAnsi="Times New Roman"/>
          <w:sz w:val="20"/>
          <w:szCs w:val="20"/>
          <w:lang w:eastAsia="zh-CN"/>
        </w:rPr>
      </w:pPr>
    </w:p>
    <w:p w:rsidR="000A72C9" w:rsidRDefault="000A72C9">
      <w:pPr>
        <w:spacing w:line="164" w:lineRule="exact"/>
        <w:ind w:firstLine="424"/>
        <w:rPr>
          <w:rFonts w:ascii="Times New Roman" w:hAnsi="Times New Roman"/>
          <w:sz w:val="20"/>
          <w:szCs w:val="20"/>
          <w:lang w:eastAsia="zh-CN"/>
        </w:rPr>
      </w:pPr>
    </w:p>
    <w:p w:rsidR="000A72C9" w:rsidRDefault="000A72C9">
      <w:pPr>
        <w:spacing w:line="240" w:lineRule="exact"/>
        <w:ind w:firstLineChars="90"/>
        <w:rPr>
          <w:rFonts w:ascii="Times New Roman" w:hAnsi="Times New Roman"/>
          <w:sz w:val="20"/>
          <w:szCs w:val="20"/>
          <w:lang w:eastAsia="zh-CN"/>
        </w:rPr>
      </w:pPr>
      <w:r>
        <w:rPr>
          <w:rFonts w:hint="eastAsia"/>
          <w:lang w:eastAsia="zh-CN"/>
        </w:rPr>
        <w:t>特此确认</w:t>
      </w:r>
      <w:r>
        <w:rPr>
          <w:rFonts w:cs="宋体"/>
          <w:szCs w:val="21"/>
          <w:lang w:eastAsia="zh-CN"/>
        </w:rPr>
        <w:t>。</w:t>
      </w:r>
    </w:p>
    <w:p w:rsidR="000A72C9" w:rsidRDefault="000A72C9">
      <w:pPr>
        <w:spacing w:line="200" w:lineRule="exact"/>
        <w:ind w:firstLine="424"/>
        <w:rPr>
          <w:rFonts w:ascii="Times New Roman" w:hAnsi="Times New Roman"/>
          <w:sz w:val="20"/>
          <w:szCs w:val="20"/>
          <w:lang w:eastAsia="zh-CN"/>
        </w:rPr>
      </w:pPr>
    </w:p>
    <w:p w:rsidR="000A72C9" w:rsidRDefault="000A72C9">
      <w:pPr>
        <w:spacing w:line="200" w:lineRule="exact"/>
        <w:ind w:firstLine="424"/>
        <w:rPr>
          <w:rFonts w:ascii="Times New Roman" w:hAnsi="Times New Roman"/>
          <w:sz w:val="20"/>
          <w:szCs w:val="20"/>
          <w:lang w:eastAsia="zh-CN"/>
        </w:rPr>
      </w:pPr>
    </w:p>
    <w:p w:rsidR="000A72C9" w:rsidRDefault="000A72C9">
      <w:pPr>
        <w:spacing w:line="200" w:lineRule="exact"/>
        <w:ind w:firstLine="424"/>
        <w:rPr>
          <w:rFonts w:ascii="Times New Roman" w:hAnsi="Times New Roman"/>
          <w:sz w:val="20"/>
          <w:szCs w:val="20"/>
          <w:lang w:eastAsia="zh-CN"/>
        </w:rPr>
      </w:pPr>
    </w:p>
    <w:p w:rsidR="000A72C9" w:rsidRDefault="000A72C9">
      <w:pPr>
        <w:ind w:firstLineChars="1085" w:firstLine="2409"/>
        <w:jc w:val="both"/>
        <w:rPr>
          <w:rFonts w:hint="eastAsia"/>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（盖单位章）</w:t>
      </w:r>
      <w:r>
        <w:rPr>
          <w:szCs w:val="21"/>
          <w:lang w:eastAsia="zh-CN"/>
        </w:rPr>
        <w:t xml:space="preserve"> </w:t>
      </w:r>
    </w:p>
    <w:p w:rsidR="000A72C9" w:rsidRDefault="000A72C9">
      <w:pPr>
        <w:ind w:firstLineChars="1417" w:firstLine="3146"/>
        <w:jc w:val="both"/>
        <w:rPr>
          <w:szCs w:val="21"/>
          <w:lang w:eastAsia="zh-CN"/>
        </w:rPr>
      </w:pPr>
    </w:p>
    <w:p w:rsidR="000A72C9" w:rsidRDefault="000A72C9">
      <w:pPr>
        <w:ind w:firstLine="444"/>
        <w:jc w:val="right"/>
        <w:rPr>
          <w:szCs w:val="21"/>
          <w:lang w:eastAsia="zh-CN"/>
        </w:rPr>
      </w:pPr>
      <w:r>
        <w:rPr>
          <w:szCs w:val="21"/>
          <w:lang w:eastAsia="zh-CN"/>
        </w:rPr>
        <w:t xml:space="preserve">            </w:t>
      </w:r>
      <w:r>
        <w:rPr>
          <w:rFonts w:hint="eastAsia"/>
          <w:szCs w:val="21"/>
          <w:lang w:eastAsia="zh-CN"/>
        </w:rPr>
        <w:t>法定代表人(单位负责人)或其委托代理人：</w:t>
      </w:r>
      <w:r>
        <w:rPr>
          <w:szCs w:val="21"/>
          <w:u w:val="single"/>
          <w:lang w:eastAsia="zh-CN"/>
        </w:rPr>
        <w:t xml:space="preserve">     </w:t>
      </w:r>
      <w:r>
        <w:rPr>
          <w:rFonts w:hint="eastAsia"/>
          <w:szCs w:val="21"/>
          <w:u w:val="single"/>
          <w:lang w:eastAsia="zh-CN"/>
        </w:rPr>
        <w:t xml:space="preserve">    </w:t>
      </w:r>
      <w:r>
        <w:rPr>
          <w:rFonts w:hint="eastAsia"/>
          <w:szCs w:val="21"/>
          <w:lang w:eastAsia="zh-CN"/>
        </w:rPr>
        <w:t>（签字）</w:t>
      </w:r>
      <w:r>
        <w:rPr>
          <w:szCs w:val="21"/>
          <w:lang w:eastAsia="zh-CN"/>
        </w:rPr>
        <w:t xml:space="preserve"> </w:t>
      </w:r>
    </w:p>
    <w:p w:rsidR="000A72C9" w:rsidRDefault="000A72C9">
      <w:pPr>
        <w:ind w:firstLine="444"/>
        <w:jc w:val="both"/>
        <w:rPr>
          <w:szCs w:val="21"/>
          <w:lang w:eastAsia="zh-CN"/>
        </w:rPr>
      </w:pPr>
    </w:p>
    <w:p w:rsidR="000A72C9" w:rsidRDefault="000A72C9">
      <w:pPr>
        <w:ind w:firstLine="420"/>
        <w:jc w:val="right"/>
        <w:rPr>
          <w:spacing w:val="0"/>
          <w:lang w:eastAsia="zh-CN"/>
        </w:rPr>
      </w:pPr>
      <w:r>
        <w:rPr>
          <w:rFonts w:hint="eastAsia"/>
          <w:spacing w:val="0"/>
          <w:u w:val="single"/>
          <w:lang w:eastAsia="zh-CN"/>
        </w:rPr>
        <w:t xml:space="preserve">      </w:t>
      </w:r>
      <w:r>
        <w:rPr>
          <w:spacing w:val="0"/>
          <w:lang w:eastAsia="zh-CN"/>
        </w:rPr>
        <w:t>年</w:t>
      </w:r>
      <w:r>
        <w:rPr>
          <w:rFonts w:hint="eastAsia"/>
          <w:spacing w:val="0"/>
          <w:u w:val="single"/>
          <w:lang w:eastAsia="zh-CN"/>
        </w:rPr>
        <w:t xml:space="preserve">      </w:t>
      </w:r>
      <w:r>
        <w:rPr>
          <w:spacing w:val="0"/>
          <w:lang w:eastAsia="zh-CN"/>
        </w:rPr>
        <w:t>月</w:t>
      </w:r>
      <w:r>
        <w:rPr>
          <w:rFonts w:hint="eastAsia"/>
          <w:spacing w:val="0"/>
          <w:u w:val="single"/>
          <w:lang w:eastAsia="zh-CN"/>
        </w:rPr>
        <w:t xml:space="preserve">      </w:t>
      </w:r>
      <w:r>
        <w:rPr>
          <w:spacing w:val="0"/>
          <w:lang w:eastAsia="zh-CN"/>
        </w:rPr>
        <w:t>日</w:t>
      </w:r>
    </w:p>
    <w:p w:rsidR="000A72C9" w:rsidRDefault="000A72C9">
      <w:pPr>
        <w:spacing w:line="420" w:lineRule="exact"/>
        <w:ind w:rightChars="50" w:right="111" w:firstLineChars="0" w:firstLine="0"/>
        <w:rPr>
          <w:szCs w:val="21"/>
          <w:lang w:eastAsia="zh-CN"/>
        </w:rPr>
      </w:pPr>
      <w:bookmarkStart w:id="335" w:name="page38"/>
      <w:bookmarkStart w:id="336" w:name="page36"/>
      <w:bookmarkStart w:id="337" w:name="_Toc11239579"/>
      <w:bookmarkEnd w:id="330"/>
      <w:bookmarkEnd w:id="335"/>
      <w:bookmarkEnd w:id="336"/>
    </w:p>
    <w:p w:rsidR="000A72C9" w:rsidRDefault="000A72C9">
      <w:pPr>
        <w:pStyle w:val="a8"/>
        <w:outlineLvl w:val="1"/>
        <w:rPr>
          <w:b/>
          <w:lang w:eastAsia="zh-CN"/>
        </w:rPr>
      </w:pPr>
      <w:r>
        <w:rPr>
          <w:szCs w:val="21"/>
          <w:lang w:eastAsia="zh-CN"/>
        </w:rPr>
        <w:br w:type="page"/>
      </w:r>
      <w:bookmarkStart w:id="338" w:name="_Toc27303"/>
      <w:r>
        <w:rPr>
          <w:lang w:eastAsia="zh-CN"/>
        </w:rPr>
        <w:lastRenderedPageBreak/>
        <w:t>第三章</w:t>
      </w:r>
      <w:r>
        <w:rPr>
          <w:rFonts w:hint="eastAsia"/>
          <w:lang w:eastAsia="zh-CN"/>
        </w:rPr>
        <w:t xml:space="preserve">  </w:t>
      </w:r>
      <w:r>
        <w:rPr>
          <w:lang w:eastAsia="zh-CN"/>
        </w:rPr>
        <w:t>评标办法（综合评估法）</w:t>
      </w:r>
      <w:bookmarkEnd w:id="337"/>
      <w:bookmarkEnd w:id="338"/>
      <w:r>
        <w:rPr>
          <w:lang w:eastAsia="zh-CN"/>
        </w:rPr>
        <w:t xml:space="preserve"> </w:t>
      </w:r>
    </w:p>
    <w:p w:rsidR="000A72C9" w:rsidRDefault="000A72C9">
      <w:pPr>
        <w:pStyle w:val="af6"/>
        <w:rPr>
          <w:rFonts w:hint="eastAsia"/>
          <w:lang w:eastAsia="zh-CN"/>
        </w:rPr>
      </w:pPr>
      <w:bookmarkStart w:id="339" w:name="_Toc8854"/>
      <w:r>
        <w:rPr>
          <w:lang w:eastAsia="zh-CN"/>
        </w:rPr>
        <w:t>评标办法前附表</w:t>
      </w:r>
      <w:bookmarkEnd w:id="339"/>
    </w:p>
    <w:p w:rsidR="000A72C9" w:rsidRDefault="000A72C9">
      <w:pPr>
        <w:pStyle w:val="ac"/>
        <w:spacing w:beforeLines="50" w:before="120" w:afterLines="50" w:after="120" w:line="240" w:lineRule="auto"/>
        <w:jc w:val="center"/>
        <w:rPr>
          <w:rFonts w:hint="eastAsia"/>
          <w:b/>
          <w:lang w:eastAsia="zh-CN"/>
        </w:rPr>
      </w:pPr>
      <w:bookmarkStart w:id="340" w:name="_Toc64640496"/>
      <w:bookmarkStart w:id="341" w:name="_Toc65589860"/>
      <w:bookmarkStart w:id="342" w:name="_Toc22853"/>
      <w:r>
        <w:rPr>
          <w:rFonts w:hint="eastAsia"/>
          <w:b/>
          <w:lang w:eastAsia="zh-CN"/>
        </w:rPr>
        <w:t>初步评审</w:t>
      </w:r>
      <w:bookmarkEnd w:id="340"/>
      <w:bookmarkEnd w:id="341"/>
      <w:bookmarkEnd w:id="342"/>
    </w:p>
    <w:tbl>
      <w:tblPr>
        <w:tblW w:w="918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A72C9">
        <w:tc>
          <w:tcPr>
            <w:tcW w:w="2024" w:type="dxa"/>
            <w:gridSpan w:val="2"/>
            <w:tcBorders>
              <w:top w:val="single" w:sz="4" w:space="0" w:color="auto"/>
              <w:bottom w:val="single" w:sz="4" w:space="0" w:color="auto"/>
              <w:right w:val="single" w:sz="4" w:space="0" w:color="auto"/>
            </w:tcBorders>
            <w:vAlign w:val="center"/>
          </w:tcPr>
          <w:p w:rsidR="000A72C9" w:rsidRDefault="000A72C9">
            <w:pPr>
              <w:pStyle w:val="afff1"/>
              <w:rPr>
                <w:szCs w:val="21"/>
              </w:rPr>
            </w:pPr>
            <w:r>
              <w:rPr>
                <w:szCs w:val="21"/>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ff1"/>
              <w:rPr>
                <w:szCs w:val="21"/>
              </w:rPr>
            </w:pPr>
            <w:r>
              <w:rPr>
                <w:szCs w:val="21"/>
              </w:rP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ff1"/>
              <w:rPr>
                <w:szCs w:val="21"/>
              </w:rPr>
            </w:pPr>
            <w:r>
              <w:rPr>
                <w:szCs w:val="21"/>
              </w:rPr>
              <w:t>评审标准</w:t>
            </w:r>
          </w:p>
        </w:tc>
      </w:tr>
      <w:tr w:rsidR="000A72C9">
        <w:trPr>
          <w:trHeight w:val="1066"/>
        </w:trPr>
        <w:tc>
          <w:tcPr>
            <w:tcW w:w="900" w:type="dxa"/>
            <w:tcBorders>
              <w:top w:val="single" w:sz="4" w:space="0" w:color="auto"/>
              <w:bottom w:val="single" w:sz="4" w:space="0" w:color="auto"/>
              <w:right w:val="single" w:sz="4" w:space="0" w:color="auto"/>
            </w:tcBorders>
            <w:vAlign w:val="center"/>
          </w:tcPr>
          <w:p w:rsidR="000A72C9" w:rsidRDefault="000A72C9">
            <w:pPr>
              <w:pStyle w:val="afff1"/>
              <w:rPr>
                <w:rFonts w:ascii="Times New Roman" w:eastAsia="宋体" w:hAnsi="Times New Roman" w:hint="eastAsia"/>
                <w:szCs w:val="21"/>
                <w:lang w:eastAsia="zh-CN"/>
              </w:rPr>
            </w:pPr>
            <w:r>
              <w:rPr>
                <w:rFonts w:ascii="Times New Roman" w:eastAsia="宋体" w:hAnsi="Times New Roman" w:hint="eastAsia"/>
                <w:szCs w:val="21"/>
                <w:lang w:eastAsia="zh-CN"/>
              </w:rPr>
              <w:t>1</w:t>
            </w:r>
          </w:p>
        </w:tc>
        <w:tc>
          <w:tcPr>
            <w:tcW w:w="1124" w:type="dxa"/>
            <w:tcBorders>
              <w:top w:val="single" w:sz="4" w:space="0" w:color="auto"/>
              <w:bottom w:val="single" w:sz="4" w:space="0" w:color="auto"/>
              <w:right w:val="single" w:sz="4" w:space="0" w:color="auto"/>
            </w:tcBorders>
            <w:vAlign w:val="center"/>
          </w:tcPr>
          <w:p w:rsidR="000A72C9" w:rsidRDefault="000A72C9">
            <w:pPr>
              <w:pStyle w:val="afff1"/>
              <w:rPr>
                <w:rFonts w:ascii="Times New Roman" w:eastAsia="宋体" w:hAnsi="Times New Roman" w:hint="eastAsia"/>
                <w:szCs w:val="21"/>
                <w:lang w:eastAsia="zh-CN"/>
              </w:rPr>
            </w:pPr>
            <w:r>
              <w:rPr>
                <w:rFonts w:ascii="Times New Roman" w:eastAsia="宋体" w:hAnsi="Times New Roman" w:hint="eastAsia"/>
                <w:szCs w:val="21"/>
                <w:lang w:eastAsia="zh-CN"/>
              </w:rPr>
              <w:t>评标方法</w:t>
            </w: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ff1"/>
              <w:rPr>
                <w:rFonts w:ascii="Times New Roman" w:eastAsia="宋体" w:hAnsi="Times New Roman"/>
                <w:szCs w:val="21"/>
                <w:lang w:eastAsia="zh-CN"/>
              </w:rPr>
            </w:pPr>
            <w:r>
              <w:rPr>
                <w:rFonts w:ascii="Times New Roman" w:eastAsia="宋体" w:hAnsi="Times New Roman" w:hint="eastAsia"/>
                <w:szCs w:val="21"/>
                <w:lang w:eastAsia="zh-CN"/>
              </w:rPr>
              <w:t>中标候选人排序方法</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ff1"/>
              <w:jc w:val="left"/>
              <w:rPr>
                <w:rFonts w:ascii="Times New Roman" w:eastAsia="宋体" w:hAnsi="Times New Roman"/>
                <w:szCs w:val="21"/>
                <w:lang w:eastAsia="zh-CN"/>
              </w:rPr>
            </w:pPr>
            <w:r>
              <w:rPr>
                <w:rFonts w:ascii="Times New Roman" w:eastAsia="宋体" w:hAnsi="Times New Roman"/>
                <w:szCs w:val="21"/>
                <w:lang w:eastAsia="zh-CN"/>
              </w:rPr>
              <w:t>按照綜合评分由高到低顺序推荐中标候选人，综合评分相等时，以技术得分高的优先；技术得分也相等的，以业绩得分高的优先。</w:t>
            </w:r>
          </w:p>
        </w:tc>
      </w:tr>
      <w:tr w:rsidR="000A72C9">
        <w:trPr>
          <w:cantSplit/>
        </w:trPr>
        <w:tc>
          <w:tcPr>
            <w:tcW w:w="900" w:type="dxa"/>
            <w:vMerge w:val="restart"/>
            <w:tcBorders>
              <w:top w:val="single" w:sz="4" w:space="0" w:color="auto"/>
              <w:bottom w:val="single" w:sz="4" w:space="0" w:color="auto"/>
              <w:right w:val="single" w:sz="4" w:space="0" w:color="auto"/>
            </w:tcBorders>
            <w:vAlign w:val="center"/>
          </w:tcPr>
          <w:p w:rsidR="000A72C9" w:rsidRDefault="000A72C9">
            <w:pPr>
              <w:pStyle w:val="afa"/>
            </w:pPr>
            <w:r>
              <w:t>2.1.1</w:t>
            </w:r>
          </w:p>
        </w:tc>
        <w:tc>
          <w:tcPr>
            <w:tcW w:w="1124" w:type="dxa"/>
            <w:vMerge w:val="restart"/>
            <w:tcBorders>
              <w:top w:val="single" w:sz="4" w:space="0" w:color="auto"/>
              <w:right w:val="single" w:sz="4" w:space="0" w:color="auto"/>
            </w:tcBorders>
            <w:vAlign w:val="center"/>
          </w:tcPr>
          <w:p w:rsidR="000A72C9" w:rsidRDefault="000A72C9">
            <w:pPr>
              <w:pStyle w:val="afa"/>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与营业执照</w:t>
            </w:r>
            <w:r>
              <w:rPr>
                <w:rFonts w:ascii="Times New Roman" w:hAnsi="Times New Roman" w:hint="eastAsia"/>
                <w:lang w:eastAsia="zh-CN"/>
              </w:rPr>
              <w:t>（</w:t>
            </w:r>
            <w:r>
              <w:rPr>
                <w:rFonts w:ascii="Times New Roman" w:hAnsi="Times New Roman"/>
                <w:lang w:eastAsia="zh-CN"/>
              </w:rPr>
              <w:t>事业单位法人证书</w:t>
            </w:r>
            <w:r>
              <w:rPr>
                <w:rFonts w:ascii="Times New Roman" w:hAnsi="Times New Roman" w:hint="eastAsia"/>
                <w:lang w:eastAsia="zh-CN"/>
              </w:rPr>
              <w:t>）</w:t>
            </w:r>
            <w:r>
              <w:rPr>
                <w:rFonts w:ascii="Times New Roman" w:hAnsi="Times New Roman"/>
                <w:lang w:eastAsia="zh-CN"/>
              </w:rPr>
              <w:t>、资质证书一致</w:t>
            </w:r>
          </w:p>
        </w:tc>
      </w:tr>
      <w:tr w:rsidR="000A72C9">
        <w:trPr>
          <w:cantSplit/>
        </w:trPr>
        <w:tc>
          <w:tcPr>
            <w:tcW w:w="900" w:type="dxa"/>
            <w:vMerge/>
            <w:tcBorders>
              <w:top w:val="nil"/>
              <w:bottom w:val="single" w:sz="4" w:space="0" w:color="auto"/>
              <w:right w:val="single" w:sz="4" w:space="0" w:color="auto"/>
            </w:tcBorders>
            <w:vAlign w:val="center"/>
          </w:tcPr>
          <w:p w:rsidR="000A72C9" w:rsidRDefault="000A72C9">
            <w:pPr>
              <w:pStyle w:val="afa"/>
              <w:rPr>
                <w:lang w:eastAsia="zh-CN"/>
              </w:rPr>
            </w:pPr>
          </w:p>
        </w:tc>
        <w:tc>
          <w:tcPr>
            <w:tcW w:w="1124" w:type="dxa"/>
            <w:vMerge/>
            <w:tcBorders>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有法定代表人（单</w:t>
            </w:r>
            <w:bookmarkStart w:id="343" w:name="_Toc247527609"/>
            <w:bookmarkStart w:id="344" w:name="_Toc369531574"/>
            <w:bookmarkStart w:id="345" w:name="_Toc152042361"/>
            <w:bookmarkStart w:id="346" w:name="_Toc6546"/>
            <w:bookmarkStart w:id="347" w:name="_Toc247514008"/>
            <w:bookmarkStart w:id="348" w:name="_Toc152045584"/>
            <w:bookmarkStart w:id="349" w:name="_Toc144974551"/>
            <w:bookmarkStart w:id="350" w:name="_Toc361508643"/>
            <w:bookmarkStart w:id="351" w:name="_Toc384308269"/>
            <w:bookmarkStart w:id="352" w:name="_Toc352691530"/>
            <w:bookmarkStart w:id="353" w:name="_Toc300835005"/>
            <w:r>
              <w:rPr>
                <w:rFonts w:ascii="Times New Roman" w:hAnsi="Times New Roman"/>
                <w:lang w:eastAsia="zh-CN"/>
              </w:rPr>
              <w:t>位负责人）或其委托</w:t>
            </w:r>
            <w:bookmarkEnd w:id="343"/>
            <w:bookmarkEnd w:id="344"/>
            <w:bookmarkEnd w:id="345"/>
            <w:bookmarkEnd w:id="346"/>
            <w:bookmarkEnd w:id="347"/>
            <w:bookmarkEnd w:id="348"/>
            <w:bookmarkEnd w:id="349"/>
            <w:bookmarkEnd w:id="350"/>
            <w:bookmarkEnd w:id="351"/>
            <w:bookmarkEnd w:id="352"/>
            <w:bookmarkEnd w:id="353"/>
            <w:r>
              <w:rPr>
                <w:rFonts w:ascii="Times New Roman" w:hAnsi="Times New Roman"/>
                <w:lang w:eastAsia="zh-CN"/>
              </w:rPr>
              <w:t>代理人签字或加盖单位章。由法定代表人（单位负责人）签字的，应附法定代表人（单位负责人）身份证明，由代理人签字的，应附授权委托书，身份证明或授权委托书应符合第六章</w:t>
            </w:r>
            <w:r>
              <w:rPr>
                <w:rFonts w:ascii="Times New Roman" w:hAnsi="Times New Roman"/>
                <w:lang w:eastAsia="zh-CN"/>
              </w:rPr>
              <w:t>“</w:t>
            </w:r>
            <w:r>
              <w:rPr>
                <w:rFonts w:ascii="Times New Roman" w:hAnsi="Times New Roman"/>
                <w:lang w:eastAsia="zh-CN"/>
              </w:rPr>
              <w:t>投标文件格式</w:t>
            </w:r>
            <w:r>
              <w:rPr>
                <w:rFonts w:ascii="Times New Roman" w:hAnsi="Times New Roman"/>
                <w:lang w:eastAsia="zh-CN"/>
              </w:rPr>
              <w:t>”</w:t>
            </w:r>
            <w:r>
              <w:rPr>
                <w:rFonts w:ascii="Times New Roman" w:hAnsi="Times New Roman"/>
                <w:lang w:eastAsia="zh-CN"/>
              </w:rPr>
              <w:t>的规定</w:t>
            </w:r>
          </w:p>
        </w:tc>
      </w:tr>
      <w:tr w:rsidR="000A72C9">
        <w:trPr>
          <w:cantSplit/>
        </w:trPr>
        <w:tc>
          <w:tcPr>
            <w:tcW w:w="900" w:type="dxa"/>
            <w:vMerge/>
            <w:tcBorders>
              <w:top w:val="nil"/>
              <w:bottom w:val="single" w:sz="4" w:space="0" w:color="auto"/>
              <w:right w:val="single" w:sz="4" w:space="0" w:color="auto"/>
            </w:tcBorders>
            <w:vAlign w:val="center"/>
          </w:tcPr>
          <w:p w:rsidR="000A72C9" w:rsidRDefault="000A72C9">
            <w:pPr>
              <w:pStyle w:val="afa"/>
              <w:rPr>
                <w:lang w:eastAsia="zh-CN"/>
              </w:rPr>
            </w:pPr>
          </w:p>
        </w:tc>
        <w:tc>
          <w:tcPr>
            <w:tcW w:w="1124" w:type="dxa"/>
            <w:vMerge/>
            <w:tcBorders>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符合第六章</w:t>
            </w:r>
            <w:r>
              <w:rPr>
                <w:rFonts w:ascii="Times New Roman" w:hAnsi="Times New Roman"/>
                <w:lang w:eastAsia="zh-CN"/>
              </w:rPr>
              <w:t>“</w:t>
            </w:r>
            <w:r>
              <w:rPr>
                <w:rFonts w:ascii="Times New Roman" w:hAnsi="Times New Roman"/>
                <w:lang w:eastAsia="zh-CN"/>
              </w:rPr>
              <w:t>投标文件格式</w:t>
            </w:r>
            <w:r>
              <w:rPr>
                <w:rFonts w:ascii="Times New Roman" w:hAnsi="Times New Roman"/>
                <w:lang w:eastAsia="zh-CN"/>
              </w:rPr>
              <w:t>”</w:t>
            </w:r>
            <w:r>
              <w:rPr>
                <w:rFonts w:ascii="Times New Roman" w:hAnsi="Times New Roman"/>
                <w:lang w:eastAsia="zh-CN"/>
              </w:rPr>
              <w:t>的规定</w:t>
            </w:r>
          </w:p>
        </w:tc>
      </w:tr>
      <w:tr w:rsidR="000A72C9">
        <w:trPr>
          <w:cantSplit/>
        </w:trPr>
        <w:tc>
          <w:tcPr>
            <w:tcW w:w="900" w:type="dxa"/>
            <w:vMerge/>
            <w:tcBorders>
              <w:top w:val="nil"/>
              <w:bottom w:val="single" w:sz="4" w:space="0" w:color="auto"/>
              <w:right w:val="single" w:sz="4" w:space="0" w:color="auto"/>
            </w:tcBorders>
            <w:vAlign w:val="center"/>
          </w:tcPr>
          <w:p w:rsidR="000A72C9" w:rsidRDefault="000A72C9">
            <w:pPr>
              <w:pStyle w:val="afa"/>
              <w:rPr>
                <w:lang w:eastAsia="zh-CN"/>
              </w:rPr>
            </w:pPr>
          </w:p>
        </w:tc>
        <w:tc>
          <w:tcPr>
            <w:tcW w:w="1124" w:type="dxa"/>
            <w:vMerge/>
            <w:tcBorders>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联合体投标人</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hint="eastAsia"/>
                <w:lang w:eastAsia="zh-CN"/>
              </w:rPr>
              <w:t>不接受联合体投标</w:t>
            </w:r>
          </w:p>
        </w:tc>
      </w:tr>
      <w:tr w:rsidR="000A72C9">
        <w:trPr>
          <w:cantSplit/>
        </w:trPr>
        <w:tc>
          <w:tcPr>
            <w:tcW w:w="900" w:type="dxa"/>
            <w:vMerge/>
            <w:tcBorders>
              <w:top w:val="nil"/>
              <w:bottom w:val="single" w:sz="4" w:space="0" w:color="auto"/>
              <w:right w:val="single" w:sz="4" w:space="0" w:color="auto"/>
            </w:tcBorders>
            <w:vAlign w:val="center"/>
          </w:tcPr>
          <w:p w:rsidR="000A72C9" w:rsidRDefault="000A72C9">
            <w:pPr>
              <w:pStyle w:val="afa"/>
              <w:rPr>
                <w:lang w:eastAsia="zh-CN"/>
              </w:rPr>
            </w:pPr>
          </w:p>
        </w:tc>
        <w:tc>
          <w:tcPr>
            <w:tcW w:w="1124" w:type="dxa"/>
            <w:vMerge/>
            <w:tcBorders>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除招标文件明确允许提交备选投标方案外，投标人不得提交备选投标方案</w:t>
            </w:r>
          </w:p>
        </w:tc>
      </w:tr>
      <w:tr w:rsidR="000A72C9">
        <w:trPr>
          <w:cantSplit/>
        </w:trPr>
        <w:tc>
          <w:tcPr>
            <w:tcW w:w="900" w:type="dxa"/>
            <w:vMerge w:val="restart"/>
            <w:tcBorders>
              <w:top w:val="single" w:sz="4" w:space="0" w:color="auto"/>
              <w:bottom w:val="single" w:sz="4" w:space="0" w:color="auto"/>
              <w:right w:val="single" w:sz="4" w:space="0" w:color="auto"/>
            </w:tcBorders>
            <w:vAlign w:val="center"/>
          </w:tcPr>
          <w:p w:rsidR="000A72C9" w:rsidRDefault="000A72C9">
            <w:pPr>
              <w:pStyle w:val="afa"/>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lang w:eastAsia="zh-CN"/>
              </w:rPr>
            </w:pPr>
            <w:r>
              <w:rPr>
                <w:rFonts w:ascii="Times New Roman" w:hAnsi="Times New Roman"/>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3.5.1</w:t>
            </w:r>
            <w:r>
              <w:rPr>
                <w:rFonts w:ascii="Times New Roman" w:hAnsi="Times New Roman"/>
                <w:lang w:eastAsia="zh-CN"/>
              </w:rPr>
              <w:t>项规定，具备有效的营业执照</w:t>
            </w:r>
            <w:r>
              <w:rPr>
                <w:rFonts w:ascii="Times New Roman" w:hAnsi="Times New Roman" w:hint="eastAsia"/>
                <w:lang w:eastAsia="zh-CN"/>
              </w:rPr>
              <w:t>（</w:t>
            </w:r>
            <w:r>
              <w:rPr>
                <w:rFonts w:ascii="Times New Roman" w:hAnsi="Times New Roman"/>
                <w:lang w:eastAsia="zh-CN"/>
              </w:rPr>
              <w:t>事业单位法人证书</w:t>
            </w:r>
            <w:r>
              <w:rPr>
                <w:rFonts w:ascii="Times New Roman" w:hAnsi="Times New Roman" w:hint="eastAsia"/>
                <w:lang w:eastAsia="zh-CN"/>
              </w:rPr>
              <w:t>）</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a"/>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资质要求</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1.4.1</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a"/>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财务要求</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1.4.1</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a"/>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业绩要求</w:t>
            </w:r>
          </w:p>
        </w:tc>
        <w:tc>
          <w:tcPr>
            <w:tcW w:w="4680" w:type="dxa"/>
            <w:tcBorders>
              <w:top w:val="single" w:sz="4" w:space="0" w:color="auto"/>
              <w:left w:val="single" w:sz="4" w:space="0" w:color="auto"/>
              <w:bottom w:val="single" w:sz="4" w:space="0" w:color="auto"/>
              <w:right w:val="single" w:sz="4" w:space="0" w:color="auto"/>
            </w:tcBorders>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1.4.1</w:t>
            </w:r>
            <w:r>
              <w:rPr>
                <w:rFonts w:ascii="Times New Roman" w:hAnsi="Times New Roman"/>
                <w:lang w:eastAsia="zh-CN"/>
              </w:rPr>
              <w:t>项规定</w:t>
            </w:r>
          </w:p>
        </w:tc>
      </w:tr>
      <w:tr w:rsidR="000A72C9">
        <w:trPr>
          <w:cantSplit/>
          <w:trHeight w:val="325"/>
        </w:trPr>
        <w:tc>
          <w:tcPr>
            <w:tcW w:w="900" w:type="dxa"/>
            <w:vMerge/>
            <w:tcBorders>
              <w:top w:val="single" w:sz="4" w:space="0" w:color="auto"/>
              <w:bottom w:val="single" w:sz="4" w:space="0" w:color="auto"/>
              <w:right w:val="single" w:sz="4" w:space="0" w:color="auto"/>
            </w:tcBorders>
            <w:vAlign w:val="center"/>
          </w:tcPr>
          <w:p w:rsidR="000A72C9" w:rsidRDefault="000A72C9">
            <w:pPr>
              <w:pStyle w:val="afa"/>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信誉要求</w:t>
            </w:r>
          </w:p>
        </w:tc>
        <w:tc>
          <w:tcPr>
            <w:tcW w:w="4680" w:type="dxa"/>
            <w:tcBorders>
              <w:top w:val="single" w:sz="4" w:space="0" w:color="auto"/>
              <w:left w:val="single" w:sz="4" w:space="0" w:color="auto"/>
              <w:bottom w:val="single" w:sz="4" w:space="0" w:color="auto"/>
              <w:right w:val="single" w:sz="4" w:space="0" w:color="auto"/>
            </w:tcBorders>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1.4.1</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a"/>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lang w:eastAsia="zh-CN"/>
              </w:rPr>
            </w:pPr>
            <w:r>
              <w:rPr>
                <w:rFonts w:ascii="Times New Roman" w:hAnsi="Times New Roman"/>
                <w:lang w:eastAsia="zh-CN"/>
              </w:rPr>
              <w:t>其他要求</w:t>
            </w:r>
            <w:r>
              <w:rPr>
                <w:rFonts w:ascii="Times New Roman" w:hAnsi="Times New Roman" w:hint="eastAsia"/>
                <w:lang w:eastAsia="zh-CN"/>
              </w:rPr>
              <w:t>（相关承诺）</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1.4.1</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a"/>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联合体投标人</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1.4.2</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a"/>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lang w:eastAsia="zh-CN"/>
              </w:rPr>
            </w:pPr>
            <w:r>
              <w:rPr>
                <w:rFonts w:ascii="Times New Roman" w:hAnsi="Times New Roman"/>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不存在第二章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1.4.3</w:t>
            </w:r>
            <w:r>
              <w:rPr>
                <w:rFonts w:ascii="Times New Roman" w:hAnsi="Times New Roman"/>
                <w:lang w:eastAsia="zh-CN"/>
              </w:rPr>
              <w:t>项规定的任何一种情形</w:t>
            </w:r>
          </w:p>
        </w:tc>
      </w:tr>
      <w:tr w:rsidR="000A72C9">
        <w:trPr>
          <w:cantSplit/>
        </w:trPr>
        <w:tc>
          <w:tcPr>
            <w:tcW w:w="900" w:type="dxa"/>
            <w:vMerge w:val="restart"/>
            <w:tcBorders>
              <w:top w:val="single" w:sz="4" w:space="0" w:color="auto"/>
              <w:bottom w:val="single" w:sz="4" w:space="0" w:color="auto"/>
              <w:right w:val="single" w:sz="4" w:space="0" w:color="auto"/>
            </w:tcBorders>
            <w:vAlign w:val="center"/>
          </w:tcPr>
          <w:p w:rsidR="000A72C9" w:rsidRDefault="000A72C9">
            <w:pPr>
              <w:pStyle w:val="afa"/>
            </w:pPr>
            <w:r>
              <w:t>2.1.3</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投标报价</w:t>
            </w:r>
          </w:p>
        </w:tc>
        <w:tc>
          <w:tcPr>
            <w:tcW w:w="4680" w:type="dxa"/>
            <w:tcBorders>
              <w:top w:val="single" w:sz="4" w:space="0" w:color="auto"/>
              <w:left w:val="single" w:sz="4" w:space="0" w:color="auto"/>
              <w:bottom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3.2</w:t>
            </w:r>
            <w:r>
              <w:rPr>
                <w:rFonts w:ascii="Times New Roman" w:hAnsi="Times New Roman"/>
                <w:lang w:eastAsia="zh-CN"/>
              </w:rPr>
              <w:t>款规定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5"/>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投标内容</w:t>
            </w:r>
          </w:p>
        </w:tc>
        <w:tc>
          <w:tcPr>
            <w:tcW w:w="4680" w:type="dxa"/>
            <w:tcBorders>
              <w:top w:val="single" w:sz="4" w:space="0" w:color="auto"/>
              <w:left w:val="single" w:sz="4" w:space="0" w:color="auto"/>
              <w:bottom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1.3.1</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5"/>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rPr>
              <w:t>交货期</w:t>
            </w:r>
          </w:p>
        </w:tc>
        <w:tc>
          <w:tcPr>
            <w:tcW w:w="4680" w:type="dxa"/>
            <w:tcBorders>
              <w:top w:val="single" w:sz="4" w:space="0" w:color="auto"/>
              <w:left w:val="single" w:sz="4" w:space="0" w:color="auto"/>
              <w:bottom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1.3.2</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5"/>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hint="eastAsia"/>
              </w:rPr>
              <w:t>交货地点</w:t>
            </w:r>
          </w:p>
        </w:tc>
        <w:tc>
          <w:tcPr>
            <w:tcW w:w="4680" w:type="dxa"/>
            <w:tcBorders>
              <w:top w:val="single" w:sz="4" w:space="0" w:color="auto"/>
              <w:left w:val="single" w:sz="4" w:space="0" w:color="auto"/>
              <w:bottom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1.3.</w:t>
            </w:r>
            <w:r>
              <w:rPr>
                <w:rFonts w:ascii="Times New Roman" w:hAnsi="Times New Roman" w:hint="eastAsia"/>
                <w:lang w:eastAsia="zh-CN"/>
              </w:rPr>
              <w:t>3</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5"/>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jc w:val="center"/>
              <w:rPr>
                <w:rFonts w:ascii="Times New Roman" w:hAnsi="Times New Roman"/>
              </w:rPr>
            </w:pPr>
            <w:r>
              <w:rPr>
                <w:rFonts w:ascii="Times New Roman" w:hAnsi="Times New Roman" w:hint="eastAsia"/>
              </w:rPr>
              <w:t>技术性能指标</w:t>
            </w:r>
          </w:p>
        </w:tc>
        <w:tc>
          <w:tcPr>
            <w:tcW w:w="4680" w:type="dxa"/>
            <w:tcBorders>
              <w:top w:val="single" w:sz="4" w:space="0" w:color="auto"/>
              <w:left w:val="single" w:sz="4" w:space="0" w:color="auto"/>
              <w:bottom w:val="single" w:sz="4" w:space="0" w:color="auto"/>
            </w:tcBorders>
            <w:vAlign w:val="center"/>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1.3.</w:t>
            </w:r>
            <w:r>
              <w:rPr>
                <w:rFonts w:ascii="Times New Roman" w:hAnsi="Times New Roman" w:hint="eastAsia"/>
                <w:lang w:eastAsia="zh-CN"/>
              </w:rPr>
              <w:t>4</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5"/>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A72C9" w:rsidRDefault="000A72C9">
            <w:pPr>
              <w:pStyle w:val="af5"/>
              <w:jc w:val="center"/>
              <w:rPr>
                <w:rFonts w:ascii="Times New Roman" w:hAnsi="Times New Roman"/>
              </w:rPr>
            </w:pPr>
            <w:r>
              <w:rPr>
                <w:rFonts w:ascii="Times New Roman" w:hAnsi="Times New Roman"/>
              </w:rPr>
              <w:t>投标有效期</w:t>
            </w:r>
          </w:p>
        </w:tc>
        <w:tc>
          <w:tcPr>
            <w:tcW w:w="4680" w:type="dxa"/>
            <w:tcBorders>
              <w:top w:val="single" w:sz="4" w:space="0" w:color="auto"/>
              <w:left w:val="single" w:sz="4" w:space="0" w:color="auto"/>
              <w:bottom w:val="single" w:sz="4" w:space="0" w:color="auto"/>
            </w:tcBorders>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3.3.1</w:t>
            </w:r>
            <w:r>
              <w:rPr>
                <w:rFonts w:ascii="Times New Roman" w:hAnsi="Times New Roman"/>
                <w:lang w:eastAsia="zh-CN"/>
              </w:rPr>
              <w:t>项规定</w:t>
            </w:r>
          </w:p>
        </w:tc>
      </w:tr>
      <w:tr w:rsidR="000A72C9">
        <w:trPr>
          <w:cantSplit/>
        </w:trPr>
        <w:tc>
          <w:tcPr>
            <w:tcW w:w="900" w:type="dxa"/>
            <w:vMerge/>
            <w:tcBorders>
              <w:top w:val="single" w:sz="4" w:space="0" w:color="auto"/>
              <w:bottom w:val="single" w:sz="4" w:space="0" w:color="auto"/>
              <w:right w:val="single" w:sz="4" w:space="0" w:color="auto"/>
            </w:tcBorders>
            <w:vAlign w:val="center"/>
          </w:tcPr>
          <w:p w:rsidR="000A72C9" w:rsidRDefault="000A72C9">
            <w:pPr>
              <w:pStyle w:val="af5"/>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A72C9" w:rsidRDefault="000A72C9">
            <w:pPr>
              <w:pStyle w:val="af5"/>
              <w:jc w:val="center"/>
              <w:rPr>
                <w:rFonts w:ascii="Times New Roman" w:hAnsi="Times New Roman"/>
              </w:rPr>
            </w:pPr>
            <w:r>
              <w:rPr>
                <w:rFonts w:ascii="Times New Roman" w:hAnsi="Times New Roman"/>
              </w:rPr>
              <w:t>投标保证金</w:t>
            </w:r>
          </w:p>
        </w:tc>
        <w:tc>
          <w:tcPr>
            <w:tcW w:w="4680" w:type="dxa"/>
            <w:tcBorders>
              <w:top w:val="single" w:sz="4" w:space="0" w:color="auto"/>
              <w:left w:val="single" w:sz="4" w:space="0" w:color="auto"/>
              <w:bottom w:val="single" w:sz="4" w:space="0" w:color="auto"/>
            </w:tcBorders>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3.4</w:t>
            </w:r>
            <w:r>
              <w:rPr>
                <w:rFonts w:ascii="Times New Roman" w:hAnsi="Times New Roman" w:hint="eastAsia"/>
                <w:lang w:eastAsia="zh-CN"/>
              </w:rPr>
              <w:t>.1</w:t>
            </w:r>
            <w:r>
              <w:rPr>
                <w:rFonts w:ascii="Times New Roman" w:hAnsi="Times New Roman" w:hint="eastAsia"/>
                <w:lang w:eastAsia="zh-CN"/>
              </w:rPr>
              <w:t>项</w:t>
            </w:r>
            <w:r>
              <w:rPr>
                <w:rFonts w:ascii="Times New Roman" w:hAnsi="Times New Roman"/>
                <w:lang w:eastAsia="zh-CN"/>
              </w:rPr>
              <w:t>规定</w:t>
            </w:r>
          </w:p>
        </w:tc>
      </w:tr>
      <w:tr w:rsidR="000A72C9">
        <w:trPr>
          <w:cantSplit/>
          <w:trHeight w:val="770"/>
        </w:trPr>
        <w:tc>
          <w:tcPr>
            <w:tcW w:w="900" w:type="dxa"/>
            <w:vMerge/>
            <w:tcBorders>
              <w:top w:val="single" w:sz="4" w:space="0" w:color="auto"/>
              <w:bottom w:val="single" w:sz="4" w:space="0" w:color="auto"/>
              <w:right w:val="single" w:sz="4" w:space="0" w:color="auto"/>
            </w:tcBorders>
            <w:vAlign w:val="center"/>
          </w:tcPr>
          <w:p w:rsidR="000A72C9" w:rsidRDefault="000A72C9">
            <w:pPr>
              <w:pStyle w:val="af5"/>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A72C9" w:rsidRDefault="000A72C9">
            <w:pPr>
              <w:pStyle w:val="af5"/>
              <w:jc w:val="center"/>
              <w:rPr>
                <w:rFonts w:ascii="Times New Roman" w:hAnsi="Times New Roman"/>
              </w:rPr>
            </w:pPr>
            <w:r>
              <w:rPr>
                <w:rFonts w:ascii="Times New Roman" w:hAnsi="Times New Roman"/>
              </w:rPr>
              <w:t>权利义务</w:t>
            </w:r>
          </w:p>
        </w:tc>
        <w:tc>
          <w:tcPr>
            <w:tcW w:w="4680" w:type="dxa"/>
            <w:tcBorders>
              <w:top w:val="single" w:sz="4" w:space="0" w:color="auto"/>
              <w:left w:val="single" w:sz="4" w:space="0" w:color="auto"/>
              <w:bottom w:val="single" w:sz="4" w:space="0" w:color="auto"/>
            </w:tcBorders>
          </w:tcPr>
          <w:p w:rsidR="000A72C9" w:rsidRDefault="000A72C9">
            <w:pPr>
              <w:pStyle w:val="af5"/>
              <w:rPr>
                <w:rFonts w:ascii="Times New Roman" w:hAnsi="Times New Roman"/>
                <w:lang w:eastAsia="zh-CN"/>
              </w:rPr>
            </w:pPr>
            <w:r>
              <w:rPr>
                <w:rFonts w:ascii="Times New Roman" w:hAnsi="Times New Roman"/>
                <w:lang w:eastAsia="zh-CN"/>
              </w:rPr>
              <w:t>符合第二章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hint="eastAsia"/>
                <w:lang w:eastAsia="zh-CN"/>
              </w:rPr>
              <w:t>第</w:t>
            </w:r>
            <w:r>
              <w:rPr>
                <w:rFonts w:ascii="Times New Roman" w:hAnsi="Times New Roman" w:hint="eastAsia"/>
                <w:lang w:eastAsia="zh-CN"/>
              </w:rPr>
              <w:t>1.11.1</w:t>
            </w:r>
            <w:r>
              <w:rPr>
                <w:rFonts w:ascii="Times New Roman" w:hAnsi="Times New Roman" w:hint="eastAsia"/>
                <w:lang w:eastAsia="zh-CN"/>
              </w:rPr>
              <w:t>项规定和</w:t>
            </w:r>
            <w:r>
              <w:rPr>
                <w:rFonts w:ascii="Times New Roman" w:hAnsi="Times New Roman"/>
                <w:lang w:eastAsia="zh-CN"/>
              </w:rPr>
              <w:t>第四章</w:t>
            </w:r>
            <w:r>
              <w:rPr>
                <w:rFonts w:ascii="Times New Roman" w:hAnsi="Times New Roman"/>
                <w:lang w:eastAsia="zh-CN"/>
              </w:rPr>
              <w:t>“</w:t>
            </w:r>
            <w:r>
              <w:rPr>
                <w:rFonts w:ascii="Times New Roman" w:hAnsi="Times New Roman"/>
                <w:lang w:eastAsia="zh-CN"/>
              </w:rPr>
              <w:t>合同条款及格式</w:t>
            </w:r>
            <w:r>
              <w:rPr>
                <w:rFonts w:ascii="Times New Roman" w:hAnsi="Times New Roman"/>
                <w:lang w:eastAsia="zh-CN"/>
              </w:rPr>
              <w:t>”</w:t>
            </w:r>
            <w:r>
              <w:rPr>
                <w:rFonts w:ascii="Times New Roman" w:hAnsi="Times New Roman"/>
                <w:lang w:eastAsia="zh-CN"/>
              </w:rPr>
              <w:t>中</w:t>
            </w:r>
            <w:r>
              <w:rPr>
                <w:rFonts w:ascii="Times New Roman" w:hAnsi="Times New Roman" w:hint="eastAsia"/>
                <w:lang w:eastAsia="zh-CN"/>
              </w:rPr>
              <w:t>的</w:t>
            </w:r>
            <w:r>
              <w:rPr>
                <w:rFonts w:ascii="Times New Roman" w:hAnsi="Times New Roman"/>
                <w:lang w:eastAsia="zh-CN"/>
              </w:rPr>
              <w:t>实质性要求和条件</w:t>
            </w:r>
          </w:p>
        </w:tc>
      </w:tr>
    </w:tbl>
    <w:p w:rsidR="000A72C9" w:rsidRDefault="000A72C9">
      <w:pPr>
        <w:pStyle w:val="ac"/>
        <w:spacing w:beforeLines="50" w:before="120" w:afterLines="50" w:after="120" w:line="240" w:lineRule="auto"/>
        <w:jc w:val="center"/>
        <w:rPr>
          <w:rFonts w:hint="eastAsia"/>
          <w:lang w:eastAsia="zh-CN"/>
        </w:rPr>
      </w:pPr>
      <w:r>
        <w:rPr>
          <w:b/>
          <w:lang w:eastAsia="zh-CN"/>
        </w:rPr>
        <w:br w:type="page"/>
      </w:r>
      <w:bookmarkStart w:id="354" w:name="_Toc65589861"/>
      <w:bookmarkStart w:id="355" w:name="_Toc64640497"/>
      <w:bookmarkStart w:id="356" w:name="_Toc23920"/>
      <w:r>
        <w:rPr>
          <w:rFonts w:hint="eastAsia"/>
          <w:b/>
          <w:lang w:eastAsia="zh-CN"/>
        </w:rPr>
        <w:lastRenderedPageBreak/>
        <w:t>详细评审</w:t>
      </w:r>
    </w:p>
    <w:tbl>
      <w:tblPr>
        <w:tblW w:w="499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1072"/>
        <w:gridCol w:w="1535"/>
        <w:gridCol w:w="5309"/>
      </w:tblGrid>
      <w:tr w:rsidR="000A72C9">
        <w:trPr>
          <w:trHeight w:val="708"/>
        </w:trPr>
        <w:tc>
          <w:tcPr>
            <w:tcW w:w="1099" w:type="pct"/>
            <w:gridSpan w:val="2"/>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条款号</w:t>
            </w: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条款内容</w:t>
            </w:r>
          </w:p>
        </w:tc>
        <w:tc>
          <w:tcPr>
            <w:tcW w:w="302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编列内容</w:t>
            </w:r>
          </w:p>
        </w:tc>
      </w:tr>
      <w:tr w:rsidR="000A72C9">
        <w:trPr>
          <w:cantSplit/>
          <w:trHeight w:val="3063"/>
        </w:trPr>
        <w:tc>
          <w:tcPr>
            <w:tcW w:w="488" w:type="pct"/>
            <w:vMerge w:val="restar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1</w:t>
            </w:r>
          </w:p>
        </w:tc>
        <w:tc>
          <w:tcPr>
            <w:tcW w:w="610" w:type="pct"/>
            <w:vMerge w:val="restar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商务评分标准（46分）</w:t>
            </w: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用户评价</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（3分）</w:t>
            </w:r>
          </w:p>
        </w:tc>
        <w:tc>
          <w:tcPr>
            <w:tcW w:w="3025" w:type="pct"/>
            <w:vAlign w:val="center"/>
          </w:tcPr>
          <w:p w:rsidR="000A72C9" w:rsidRDefault="000A72C9">
            <w:pPr>
              <w:widowControl w:val="0"/>
              <w:spacing w:line="240" w:lineRule="auto"/>
              <w:ind w:firstLineChars="0" w:firstLine="0"/>
              <w:jc w:val="both"/>
              <w:rPr>
                <w:rFonts w:cs="宋体" w:hint="eastAsia"/>
                <w:kern w:val="2"/>
                <w:szCs w:val="21"/>
                <w:lang w:eastAsia="zh-CN" w:bidi="ar-SA"/>
              </w:rPr>
            </w:pPr>
            <w:r>
              <w:rPr>
                <w:rFonts w:cs="宋体" w:hint="eastAsia"/>
                <w:kern w:val="2"/>
                <w:szCs w:val="21"/>
                <w:lang w:eastAsia="zh-CN" w:bidi="ar-SA"/>
              </w:rPr>
              <w:t>投标人2021年1月1日至本项目招标文件售卖起始日止，履约完成过一项单项大型国企、行政或事业单位同类产品配送，且经服务单位总体履约评价结果为“优或满意”， 每提供一项得1分，最高3分。（用户评价必须与合同、结算发票对应。）</w:t>
            </w:r>
          </w:p>
          <w:p w:rsidR="000A72C9" w:rsidRDefault="000A72C9">
            <w:pPr>
              <w:widowControl w:val="0"/>
              <w:spacing w:line="240" w:lineRule="auto"/>
              <w:ind w:firstLine="428"/>
              <w:jc w:val="both"/>
              <w:rPr>
                <w:rFonts w:cs="宋体" w:hint="eastAsia"/>
                <w:spacing w:val="2"/>
                <w:kern w:val="2"/>
                <w:szCs w:val="21"/>
                <w:lang w:eastAsia="zh-CN" w:bidi="ar-SA"/>
              </w:rPr>
            </w:pPr>
            <w:r>
              <w:rPr>
                <w:rFonts w:cs="宋体" w:hint="eastAsia"/>
                <w:spacing w:val="2"/>
                <w:kern w:val="2"/>
                <w:szCs w:val="21"/>
                <w:lang w:eastAsia="zh-CN" w:bidi="ar-SA"/>
              </w:rPr>
              <w:t>服务单位总体履约评价为“优或满意”的相关证明文件，出具证明的签署日期须在项目合同服务结束时间之后，证明文件的内容必须包括但不仅限于合同的项目名称、总体履约评价结果、出具证明的签署日期等相关内容,如提交的证明材料其评价结果没有结论而仅是打分的不计分。</w:t>
            </w:r>
          </w:p>
        </w:tc>
      </w:tr>
      <w:tr w:rsidR="000A72C9">
        <w:trPr>
          <w:cantSplit/>
          <w:trHeight w:val="1863"/>
        </w:trPr>
        <w:tc>
          <w:tcPr>
            <w:tcW w:w="488"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610"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历史业绩</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（16分）</w:t>
            </w:r>
          </w:p>
        </w:tc>
        <w:tc>
          <w:tcPr>
            <w:tcW w:w="3025" w:type="pct"/>
            <w:vAlign w:val="center"/>
          </w:tcPr>
          <w:p w:rsidR="000A72C9" w:rsidRDefault="000A72C9">
            <w:pPr>
              <w:widowControl w:val="0"/>
              <w:spacing w:line="240" w:lineRule="auto"/>
              <w:ind w:firstLine="428"/>
              <w:jc w:val="both"/>
              <w:rPr>
                <w:rFonts w:cs="宋体" w:hint="eastAsia"/>
                <w:spacing w:val="2"/>
                <w:kern w:val="2"/>
                <w:szCs w:val="21"/>
                <w:lang w:eastAsia="zh-CN" w:bidi="ar-SA"/>
              </w:rPr>
            </w:pPr>
            <w:r>
              <w:rPr>
                <w:rFonts w:cs="宋体" w:hint="eastAsia"/>
                <w:spacing w:val="2"/>
                <w:kern w:val="2"/>
                <w:szCs w:val="21"/>
                <w:lang w:eastAsia="zh-CN" w:bidi="ar-SA"/>
              </w:rPr>
              <w:t>销售业绩：提供近3年（2021年1月至招标文件售卖起始日止）在所投区域物资采购合同业绩且单个合同供货金额不低于50万元，每个合同中至少包含两个品类（品类名称详见附件品类清单一览表中包1、包2品名）。每个合同2分，最高16分。</w:t>
            </w:r>
          </w:p>
          <w:p w:rsidR="000A72C9" w:rsidRDefault="000A72C9">
            <w:pPr>
              <w:widowControl w:val="0"/>
              <w:spacing w:line="240" w:lineRule="auto"/>
              <w:ind w:firstLine="428"/>
              <w:jc w:val="both"/>
              <w:rPr>
                <w:rFonts w:cs="宋体"/>
                <w:spacing w:val="2"/>
                <w:kern w:val="2"/>
                <w:szCs w:val="21"/>
                <w:lang w:eastAsia="zh-CN" w:bidi="ar-SA"/>
              </w:rPr>
            </w:pPr>
            <w:r>
              <w:rPr>
                <w:rFonts w:cs="宋体" w:hint="eastAsia"/>
                <w:spacing w:val="2"/>
                <w:kern w:val="2"/>
                <w:szCs w:val="21"/>
                <w:lang w:eastAsia="zh-CN" w:bidi="ar-SA"/>
              </w:rPr>
              <w:t>需提供相关合同及发票清单，发票清单详见附件格式。</w:t>
            </w:r>
          </w:p>
        </w:tc>
      </w:tr>
      <w:tr w:rsidR="000A72C9">
        <w:trPr>
          <w:cantSplit/>
          <w:trHeight w:val="3590"/>
        </w:trPr>
        <w:tc>
          <w:tcPr>
            <w:tcW w:w="488" w:type="pct"/>
            <w:vMerge/>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610" w:type="pct"/>
            <w:vMerge/>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财务状况</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（18分）</w:t>
            </w:r>
          </w:p>
        </w:tc>
        <w:tc>
          <w:tcPr>
            <w:tcW w:w="3025" w:type="pct"/>
            <w:vAlign w:val="center"/>
          </w:tcPr>
          <w:p w:rsidR="000A72C9" w:rsidRDefault="000A72C9">
            <w:pPr>
              <w:widowControl w:val="0"/>
              <w:spacing w:line="320" w:lineRule="atLeast"/>
              <w:ind w:firstLine="428"/>
              <w:jc w:val="both"/>
              <w:rPr>
                <w:rFonts w:cs="宋体" w:hint="eastAsia"/>
                <w:spacing w:val="2"/>
                <w:kern w:val="2"/>
                <w:szCs w:val="21"/>
                <w:lang w:eastAsia="zh-CN" w:bidi="ar-SA"/>
              </w:rPr>
            </w:pPr>
            <w:r>
              <w:rPr>
                <w:rFonts w:cs="宋体" w:hint="eastAsia"/>
                <w:spacing w:val="2"/>
                <w:kern w:val="2"/>
                <w:szCs w:val="21"/>
                <w:lang w:eastAsia="zh-CN" w:bidi="ar-SA"/>
              </w:rPr>
              <w:t>投标人提供2023/2022/2021年度三年的财务审计报告。根据每个年度的财务状况按如下标准评审，每个年度占6分（如成立时间不足，或未提供该年度审计报告，该年度不得分）：</w:t>
            </w:r>
          </w:p>
          <w:p w:rsidR="000A72C9" w:rsidRDefault="000A72C9">
            <w:pPr>
              <w:widowControl w:val="0"/>
              <w:numPr>
                <w:ilvl w:val="0"/>
                <w:numId w:val="4"/>
              </w:numPr>
              <w:spacing w:line="240" w:lineRule="auto"/>
              <w:ind w:firstLineChars="0" w:firstLine="0"/>
              <w:jc w:val="both"/>
              <w:rPr>
                <w:rFonts w:cs="宋体" w:hint="eastAsia"/>
                <w:kern w:val="2"/>
                <w:szCs w:val="21"/>
                <w:lang w:eastAsia="zh-CN" w:bidi="ar-SA"/>
              </w:rPr>
            </w:pPr>
            <w:r>
              <w:rPr>
                <w:rFonts w:cs="宋体" w:hint="eastAsia"/>
                <w:kern w:val="2"/>
                <w:szCs w:val="21"/>
                <w:lang w:eastAsia="zh-CN" w:bidi="ar-SA"/>
              </w:rPr>
              <w:t>投标人年度主营业务收入在2000万元以上，得1分；低于2000万元不得分。</w:t>
            </w:r>
          </w:p>
          <w:p w:rsidR="000A72C9" w:rsidRDefault="000A72C9">
            <w:pPr>
              <w:widowControl w:val="0"/>
              <w:spacing w:line="240" w:lineRule="auto"/>
              <w:ind w:firstLineChars="0" w:firstLine="0"/>
              <w:jc w:val="both"/>
              <w:rPr>
                <w:rFonts w:cs="宋体" w:hint="eastAsia"/>
                <w:spacing w:val="0"/>
                <w:kern w:val="2"/>
                <w:szCs w:val="21"/>
                <w:lang w:eastAsia="zh-CN" w:bidi="ar-SA"/>
              </w:rPr>
            </w:pPr>
            <w:r>
              <w:rPr>
                <w:rFonts w:cs="宋体" w:hint="eastAsia"/>
                <w:spacing w:val="2"/>
                <w:kern w:val="2"/>
                <w:szCs w:val="21"/>
                <w:lang w:eastAsia="zh-CN" w:bidi="ar-SA"/>
              </w:rPr>
              <w:t>（2）投标人年度的资产负债率≤60%得满分2分；60%&lt;资产负债率≤80%得1分；资产负债率&gt;80%得0分。</w:t>
            </w:r>
          </w:p>
          <w:p w:rsidR="000A72C9" w:rsidRDefault="000A72C9">
            <w:pPr>
              <w:widowControl w:val="0"/>
              <w:spacing w:line="240" w:lineRule="auto"/>
              <w:ind w:firstLineChars="0" w:firstLine="0"/>
              <w:jc w:val="both"/>
              <w:rPr>
                <w:rFonts w:cs="宋体" w:hint="eastAsia"/>
                <w:spacing w:val="0"/>
                <w:kern w:val="2"/>
                <w:szCs w:val="21"/>
                <w:lang w:eastAsia="zh-CN" w:bidi="ar-SA"/>
              </w:rPr>
            </w:pPr>
            <w:r>
              <w:rPr>
                <w:rFonts w:cs="宋体" w:hint="eastAsia"/>
                <w:spacing w:val="0"/>
                <w:kern w:val="2"/>
                <w:szCs w:val="21"/>
                <w:lang w:eastAsia="zh-CN" w:bidi="ar-SA"/>
              </w:rPr>
              <w:t>（3）投标人年度纳税信用为A级得2分，B级得1分、C级及其他得0分。</w:t>
            </w:r>
          </w:p>
          <w:p w:rsidR="000A72C9" w:rsidRDefault="000A72C9">
            <w:pPr>
              <w:widowControl w:val="0"/>
              <w:tabs>
                <w:tab w:val="left" w:pos="720"/>
              </w:tabs>
              <w:topLinePunct/>
              <w:spacing w:after="120"/>
              <w:ind w:firstLineChars="0" w:firstLine="0"/>
              <w:jc w:val="both"/>
              <w:rPr>
                <w:rFonts w:cs="宋体"/>
                <w:kern w:val="1"/>
                <w:szCs w:val="21"/>
                <w:lang w:eastAsia="zh-CN" w:bidi="ar-SA"/>
              </w:rPr>
            </w:pPr>
            <w:r>
              <w:rPr>
                <w:rFonts w:cs="宋体" w:hint="eastAsia"/>
                <w:kern w:val="1"/>
                <w:szCs w:val="21"/>
                <w:lang w:eastAsia="zh-CN" w:bidi="ar-SA"/>
              </w:rPr>
              <w:t>（4）年度净利润为正，得1分，否则不得分。</w:t>
            </w:r>
          </w:p>
          <w:p w:rsidR="000A72C9" w:rsidRDefault="000A72C9">
            <w:pPr>
              <w:widowControl w:val="0"/>
              <w:tabs>
                <w:tab w:val="left" w:pos="720"/>
              </w:tabs>
              <w:topLinePunct/>
              <w:spacing w:after="120" w:line="240" w:lineRule="auto"/>
              <w:ind w:firstLineChars="100" w:firstLine="214"/>
              <w:jc w:val="both"/>
              <w:rPr>
                <w:rFonts w:cs="宋体" w:hint="eastAsia"/>
                <w:kern w:val="1"/>
                <w:szCs w:val="21"/>
                <w:lang w:val="zh-CN" w:eastAsia="zh-CN" w:bidi="ar-SA"/>
              </w:rPr>
            </w:pPr>
            <w:r>
              <w:rPr>
                <w:rFonts w:cs="宋体" w:hint="eastAsia"/>
                <w:spacing w:val="2"/>
                <w:kern w:val="2"/>
                <w:szCs w:val="21"/>
                <w:lang w:eastAsia="zh-CN" w:bidi="ar-SA"/>
              </w:rPr>
              <w:t>说明：投标人应在投标文件提供经会计师事务所出具的财务审计报告，并对资产总额、资产负债率、净利润、现金流量净值进行标注以方便查阅（部分需计算的指标请附上计算依据及计算结果）。</w:t>
            </w:r>
          </w:p>
        </w:tc>
      </w:tr>
      <w:tr w:rsidR="000A72C9">
        <w:trPr>
          <w:cantSplit/>
          <w:trHeight w:val="1526"/>
        </w:trPr>
        <w:tc>
          <w:tcPr>
            <w:tcW w:w="488" w:type="pct"/>
            <w:vMerge/>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610" w:type="pct"/>
            <w:vMerge/>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品牌授权</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（6分）</w:t>
            </w:r>
          </w:p>
        </w:tc>
        <w:tc>
          <w:tcPr>
            <w:tcW w:w="3025" w:type="pct"/>
            <w:vAlign w:val="center"/>
          </w:tcPr>
          <w:p w:rsidR="000A72C9" w:rsidRDefault="000A72C9">
            <w:pPr>
              <w:widowControl w:val="0"/>
              <w:spacing w:line="240" w:lineRule="auto"/>
              <w:ind w:firstLine="428"/>
              <w:jc w:val="both"/>
              <w:rPr>
                <w:rFonts w:cs="宋体" w:hint="eastAsia"/>
                <w:spacing w:val="2"/>
                <w:kern w:val="2"/>
                <w:szCs w:val="21"/>
                <w:lang w:eastAsia="zh-CN" w:bidi="ar-SA"/>
              </w:rPr>
            </w:pPr>
            <w:r>
              <w:rPr>
                <w:rFonts w:cs="宋体" w:hint="eastAsia"/>
                <w:spacing w:val="2"/>
                <w:kern w:val="2"/>
                <w:szCs w:val="21"/>
                <w:lang w:eastAsia="zh-CN" w:bidi="ar-SA"/>
              </w:rPr>
              <w:t>提供有效授权按照品类设置分值（</w:t>
            </w:r>
            <w:r>
              <w:rPr>
                <w:rFonts w:ascii="Calibri" w:hAnsi="Calibri" w:cs="方正仿宋简体" w:hint="eastAsia"/>
                <w:spacing w:val="2"/>
                <w:kern w:val="2"/>
                <w:szCs w:val="21"/>
                <w:lang w:eastAsia="zh-CN" w:bidi="ar-SA"/>
              </w:rPr>
              <w:t>办公用品及通用物资和</w:t>
            </w:r>
            <w:r>
              <w:rPr>
                <w:rFonts w:ascii="Calibri" w:hAnsi="Calibri" w:cs="方正仿宋简体" w:hint="eastAsia"/>
                <w:spacing w:val="2"/>
                <w:kern w:val="2"/>
                <w:szCs w:val="21"/>
                <w:lang w:eastAsia="zh-CN" w:bidi="ar-SA"/>
              </w:rPr>
              <w:t>MRO</w:t>
            </w:r>
            <w:r>
              <w:rPr>
                <w:rFonts w:ascii="Calibri" w:hAnsi="Calibri" w:cs="方正仿宋简体" w:hint="eastAsia"/>
                <w:spacing w:val="2"/>
                <w:kern w:val="2"/>
                <w:szCs w:val="21"/>
                <w:lang w:eastAsia="zh-CN" w:bidi="ar-SA"/>
              </w:rPr>
              <w:t>工业品</w:t>
            </w:r>
            <w:r>
              <w:rPr>
                <w:rFonts w:cs="宋体" w:hint="eastAsia"/>
                <w:spacing w:val="2"/>
                <w:kern w:val="2"/>
                <w:szCs w:val="21"/>
                <w:lang w:eastAsia="zh-CN" w:bidi="ar-SA"/>
              </w:rPr>
              <w:t>单独计分，分项3分，合计6分。每项少于10个品类的授权不得分。</w:t>
            </w:r>
          </w:p>
          <w:p w:rsidR="000A72C9" w:rsidRDefault="000A72C9">
            <w:pPr>
              <w:widowControl w:val="0"/>
              <w:spacing w:line="240" w:lineRule="auto"/>
              <w:ind w:firstLine="428"/>
              <w:jc w:val="both"/>
              <w:rPr>
                <w:rFonts w:cs="宋体" w:hint="eastAsia"/>
                <w:spacing w:val="2"/>
                <w:kern w:val="2"/>
                <w:szCs w:val="21"/>
                <w:lang w:eastAsia="zh-CN" w:bidi="ar-SA"/>
              </w:rPr>
            </w:pPr>
            <w:r>
              <w:rPr>
                <w:rFonts w:cs="宋体" w:hint="eastAsia"/>
                <w:spacing w:val="2"/>
                <w:kern w:val="2"/>
                <w:szCs w:val="21"/>
                <w:lang w:eastAsia="zh-CN" w:bidi="ar-SA"/>
              </w:rPr>
              <w:t>提供全国授权或针对本项目授权，品牌授权在三级以内。（需提供完整授权链条，指的是可追述至品牌商的授权关系。）</w:t>
            </w:r>
          </w:p>
        </w:tc>
      </w:tr>
      <w:tr w:rsidR="000A72C9">
        <w:trPr>
          <w:cantSplit/>
          <w:trHeight w:val="1188"/>
        </w:trPr>
        <w:tc>
          <w:tcPr>
            <w:tcW w:w="488" w:type="pct"/>
            <w:vMerge/>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610" w:type="pct"/>
            <w:vMerge/>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自有品牌</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（3分）</w:t>
            </w:r>
          </w:p>
        </w:tc>
        <w:tc>
          <w:tcPr>
            <w:tcW w:w="3025" w:type="pct"/>
            <w:vAlign w:val="center"/>
          </w:tcPr>
          <w:p w:rsidR="000A72C9" w:rsidRDefault="000A72C9">
            <w:pPr>
              <w:widowControl w:val="0"/>
              <w:spacing w:line="240" w:lineRule="auto"/>
              <w:ind w:firstLine="428"/>
              <w:jc w:val="both"/>
              <w:rPr>
                <w:rFonts w:cs="宋体" w:hint="eastAsia"/>
                <w:spacing w:val="2"/>
                <w:kern w:val="2"/>
                <w:szCs w:val="21"/>
                <w:lang w:eastAsia="zh-CN" w:bidi="ar-SA"/>
              </w:rPr>
            </w:pPr>
            <w:r>
              <w:rPr>
                <w:rFonts w:cs="宋体" w:hint="eastAsia"/>
                <w:spacing w:val="2"/>
                <w:kern w:val="2"/>
                <w:szCs w:val="21"/>
                <w:lang w:eastAsia="zh-CN" w:bidi="ar-SA"/>
              </w:rPr>
              <w:t>若投标人具有自有品牌的，自有品牌的商标持有人须为投标人，投标人所持品牌商标下有已销售的产品，提供商标注册证，产品清单及对应的销售发票，一个品牌得0.5分，总分3分。（产品品类须属于招标范围）</w:t>
            </w:r>
          </w:p>
        </w:tc>
      </w:tr>
      <w:tr w:rsidR="000A72C9">
        <w:trPr>
          <w:cantSplit/>
          <w:trHeight w:val="1365"/>
        </w:trPr>
        <w:tc>
          <w:tcPr>
            <w:tcW w:w="488" w:type="pct"/>
            <w:vMerge w:val="restart"/>
            <w:vAlign w:val="center"/>
          </w:tcPr>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Chars="100" w:firstLine="214"/>
              <w:jc w:val="both"/>
              <w:rPr>
                <w:rFonts w:cs="宋体" w:hint="eastAsia"/>
                <w:spacing w:val="2"/>
                <w:kern w:val="2"/>
                <w:szCs w:val="21"/>
                <w:lang w:eastAsia="zh-CN" w:bidi="ar-SA"/>
              </w:rPr>
            </w:pPr>
          </w:p>
        </w:tc>
        <w:tc>
          <w:tcPr>
            <w:tcW w:w="610" w:type="pct"/>
            <w:vMerge w:val="restart"/>
            <w:vAlign w:val="center"/>
          </w:tcPr>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center"/>
              <w:rPr>
                <w:rFonts w:cs="宋体" w:hint="eastAsia"/>
                <w:spacing w:val="2"/>
                <w:kern w:val="2"/>
                <w:szCs w:val="21"/>
                <w:lang w:eastAsia="zh-CN" w:bidi="ar-SA"/>
              </w:rPr>
            </w:pPr>
          </w:p>
          <w:p w:rsidR="000A72C9" w:rsidRDefault="000A72C9">
            <w:pPr>
              <w:widowControl w:val="0"/>
              <w:spacing w:line="336" w:lineRule="auto"/>
              <w:ind w:firstLine="428"/>
              <w:jc w:val="both"/>
              <w:rPr>
                <w:rFonts w:cs="宋体" w:hint="eastAsia"/>
                <w:spacing w:val="2"/>
                <w:kern w:val="2"/>
                <w:szCs w:val="21"/>
                <w:lang w:eastAsia="zh-CN" w:bidi="ar-SA"/>
              </w:rPr>
            </w:pPr>
            <w:r>
              <w:rPr>
                <w:rFonts w:cs="宋体" w:hint="eastAsia"/>
                <w:spacing w:val="2"/>
                <w:kern w:val="2"/>
                <w:szCs w:val="21"/>
                <w:lang w:eastAsia="zh-CN" w:bidi="ar-SA"/>
              </w:rPr>
              <w:t>技术评分标准（49分）</w:t>
            </w:r>
          </w:p>
        </w:tc>
        <w:tc>
          <w:tcPr>
            <w:tcW w:w="875" w:type="pct"/>
            <w:vMerge w:val="restar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服务方案</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（20分）</w:t>
            </w:r>
          </w:p>
          <w:p w:rsidR="000A72C9" w:rsidRDefault="000A72C9">
            <w:pPr>
              <w:widowControl w:val="0"/>
              <w:spacing w:line="336" w:lineRule="auto"/>
              <w:ind w:firstLine="428"/>
              <w:jc w:val="both"/>
              <w:rPr>
                <w:rFonts w:cs="宋体" w:hint="eastAsia"/>
                <w:spacing w:val="2"/>
                <w:kern w:val="2"/>
                <w:szCs w:val="21"/>
                <w:lang w:eastAsia="zh-CN" w:bidi="ar-SA"/>
              </w:rPr>
            </w:pPr>
          </w:p>
          <w:p w:rsidR="000A72C9" w:rsidRDefault="000A72C9">
            <w:pPr>
              <w:widowControl w:val="0"/>
              <w:spacing w:line="336" w:lineRule="auto"/>
              <w:ind w:firstLine="428"/>
              <w:jc w:val="both"/>
              <w:rPr>
                <w:rFonts w:cs="宋体" w:hint="eastAsia"/>
                <w:spacing w:val="2"/>
                <w:kern w:val="2"/>
                <w:szCs w:val="21"/>
                <w:lang w:eastAsia="zh-CN" w:bidi="ar-SA"/>
              </w:rPr>
            </w:pPr>
          </w:p>
          <w:p w:rsidR="000A72C9" w:rsidRDefault="000A72C9">
            <w:pPr>
              <w:widowControl w:val="0"/>
              <w:spacing w:line="336" w:lineRule="auto"/>
              <w:ind w:firstLine="428"/>
              <w:jc w:val="both"/>
              <w:rPr>
                <w:rFonts w:cs="宋体" w:hint="eastAsia"/>
                <w:spacing w:val="2"/>
                <w:kern w:val="2"/>
                <w:szCs w:val="21"/>
                <w:lang w:eastAsia="zh-CN" w:bidi="ar-SA"/>
              </w:rPr>
            </w:pPr>
          </w:p>
        </w:tc>
        <w:tc>
          <w:tcPr>
            <w:tcW w:w="3025" w:type="pct"/>
            <w:vAlign w:val="center"/>
          </w:tcPr>
          <w:p w:rsidR="000A72C9" w:rsidRDefault="000A72C9">
            <w:pPr>
              <w:widowControl w:val="0"/>
              <w:spacing w:line="240" w:lineRule="auto"/>
              <w:ind w:leftChars="-3" w:left="-1" w:hangingChars="3" w:hanging="6"/>
              <w:jc w:val="both"/>
              <w:rPr>
                <w:rFonts w:cs="宋体" w:hint="eastAsia"/>
                <w:spacing w:val="2"/>
                <w:kern w:val="2"/>
                <w:szCs w:val="21"/>
                <w:lang w:eastAsia="zh-CN" w:bidi="ar-SA"/>
              </w:rPr>
            </w:pPr>
            <w:r w:rsidRPr="005F0AE7">
              <w:rPr>
                <w:rFonts w:cs="宋体" w:hint="eastAsia"/>
                <w:spacing w:val="2"/>
                <w:kern w:val="2"/>
                <w:szCs w:val="21"/>
                <w:highlight w:val="yellow"/>
                <w:lang w:eastAsia="zh-CN" w:bidi="ar-SA"/>
              </w:rPr>
              <w:t>整体服务方案：投标人针对所投区域业务实际，制定科学合理的服务保障方案，方案能够深入分析客户需求，从需求到结算各个工作节点的服务内容和具体人员安排及分工。</w:t>
            </w:r>
            <w:r>
              <w:rPr>
                <w:rFonts w:cs="宋体" w:hint="eastAsia"/>
                <w:spacing w:val="2"/>
                <w:kern w:val="2"/>
                <w:szCs w:val="21"/>
                <w:lang w:eastAsia="zh-CN" w:bidi="ar-SA"/>
              </w:rPr>
              <w:t>较好贴合业务实际得5-6分，一般得3-4分，较差不得分。满分6分</w:t>
            </w:r>
          </w:p>
        </w:tc>
      </w:tr>
      <w:tr w:rsidR="000A72C9">
        <w:trPr>
          <w:cantSplit/>
          <w:trHeight w:val="2468"/>
        </w:trPr>
        <w:tc>
          <w:tcPr>
            <w:tcW w:w="488" w:type="pct"/>
            <w:vMerge/>
            <w:vAlign w:val="center"/>
          </w:tcPr>
          <w:p w:rsidR="000A72C9" w:rsidRDefault="000A72C9">
            <w:pPr>
              <w:widowControl w:val="0"/>
              <w:spacing w:line="336" w:lineRule="auto"/>
              <w:ind w:firstLineChars="100" w:firstLine="214"/>
              <w:jc w:val="both"/>
              <w:rPr>
                <w:rFonts w:cs="宋体" w:hint="eastAsia"/>
                <w:spacing w:val="2"/>
                <w:kern w:val="2"/>
                <w:szCs w:val="21"/>
                <w:lang w:eastAsia="zh-CN" w:bidi="ar-SA"/>
              </w:rPr>
            </w:pPr>
          </w:p>
        </w:tc>
        <w:tc>
          <w:tcPr>
            <w:tcW w:w="610" w:type="pct"/>
            <w:vMerge/>
            <w:vAlign w:val="center"/>
          </w:tcPr>
          <w:p w:rsidR="000A72C9" w:rsidRDefault="000A72C9">
            <w:pPr>
              <w:widowControl w:val="0"/>
              <w:spacing w:line="336" w:lineRule="auto"/>
              <w:ind w:firstLine="428"/>
              <w:jc w:val="both"/>
              <w:rPr>
                <w:rFonts w:cs="宋体" w:hint="eastAsia"/>
                <w:spacing w:val="2"/>
                <w:kern w:val="2"/>
                <w:szCs w:val="21"/>
                <w:lang w:eastAsia="zh-CN" w:bidi="ar-SA"/>
              </w:rPr>
            </w:pPr>
          </w:p>
        </w:tc>
        <w:tc>
          <w:tcPr>
            <w:tcW w:w="875"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3025" w:type="pct"/>
            <w:vAlign w:val="center"/>
          </w:tcPr>
          <w:p w:rsidR="000A72C9" w:rsidRDefault="000A72C9">
            <w:pPr>
              <w:widowControl w:val="0"/>
              <w:spacing w:line="240" w:lineRule="auto"/>
              <w:ind w:leftChars="-3" w:left="-1" w:hangingChars="3" w:hanging="6"/>
              <w:jc w:val="both"/>
              <w:rPr>
                <w:rFonts w:cs="宋体" w:hint="eastAsia"/>
                <w:spacing w:val="2"/>
                <w:kern w:val="2"/>
                <w:szCs w:val="21"/>
                <w:lang w:eastAsia="zh-CN" w:bidi="ar-SA"/>
              </w:rPr>
            </w:pPr>
            <w:r>
              <w:rPr>
                <w:rFonts w:cs="宋体" w:hint="eastAsia"/>
                <w:spacing w:val="2"/>
                <w:kern w:val="2"/>
                <w:szCs w:val="21"/>
                <w:lang w:eastAsia="zh-CN" w:bidi="ar-SA"/>
              </w:rPr>
              <w:t>配送方案：编制配送方案包括但不限于常规配送、紧急配送、最后一公里应对方案等。方案应在不同情况下，满足招标人配送时效的要求，具备“送达工位”的服务能力。提供经典案例。横向对比方案的完整性、科学性等情况，配送方案能够结合所在区域客户需求进行分析，有针对性提出解决方案，并提出服务时效.方案优秀得6分，方案缺乏针对性，但相对合理得4-5分，方案科学、合理性一般得1-3分，方案明显缺乏针对性，不完整得0分；满分6分。</w:t>
            </w:r>
          </w:p>
        </w:tc>
      </w:tr>
      <w:tr w:rsidR="000A72C9">
        <w:trPr>
          <w:cantSplit/>
          <w:trHeight w:val="1091"/>
        </w:trPr>
        <w:tc>
          <w:tcPr>
            <w:tcW w:w="488" w:type="pct"/>
            <w:vMerge/>
            <w:vAlign w:val="center"/>
          </w:tcPr>
          <w:p w:rsidR="000A72C9" w:rsidRDefault="000A72C9">
            <w:pPr>
              <w:widowControl w:val="0"/>
              <w:spacing w:line="336" w:lineRule="auto"/>
              <w:ind w:firstLineChars="100" w:firstLine="214"/>
              <w:jc w:val="both"/>
              <w:rPr>
                <w:rFonts w:cs="宋体" w:hint="eastAsia"/>
                <w:spacing w:val="2"/>
                <w:kern w:val="2"/>
                <w:szCs w:val="21"/>
                <w:lang w:eastAsia="zh-CN" w:bidi="ar-SA"/>
              </w:rPr>
            </w:pPr>
          </w:p>
        </w:tc>
        <w:tc>
          <w:tcPr>
            <w:tcW w:w="610" w:type="pct"/>
            <w:vMerge/>
            <w:vAlign w:val="center"/>
          </w:tcPr>
          <w:p w:rsidR="000A72C9" w:rsidRDefault="000A72C9">
            <w:pPr>
              <w:widowControl w:val="0"/>
              <w:spacing w:line="336" w:lineRule="auto"/>
              <w:ind w:firstLine="428"/>
              <w:jc w:val="both"/>
              <w:rPr>
                <w:rFonts w:cs="宋体" w:hint="eastAsia"/>
                <w:spacing w:val="2"/>
                <w:kern w:val="2"/>
                <w:szCs w:val="21"/>
                <w:lang w:eastAsia="zh-CN" w:bidi="ar-SA"/>
              </w:rPr>
            </w:pPr>
          </w:p>
        </w:tc>
        <w:tc>
          <w:tcPr>
            <w:tcW w:w="875"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3025" w:type="pct"/>
            <w:vAlign w:val="center"/>
          </w:tcPr>
          <w:p w:rsidR="000A72C9" w:rsidRDefault="000A72C9">
            <w:pPr>
              <w:widowControl w:val="0"/>
              <w:spacing w:line="240" w:lineRule="auto"/>
              <w:ind w:leftChars="-3" w:left="-1" w:hangingChars="3" w:hanging="6"/>
              <w:jc w:val="both"/>
              <w:rPr>
                <w:rFonts w:cs="宋体" w:hint="eastAsia"/>
                <w:spacing w:val="2"/>
                <w:kern w:val="2"/>
                <w:szCs w:val="21"/>
                <w:lang w:eastAsia="zh-CN" w:bidi="ar-SA"/>
              </w:rPr>
            </w:pPr>
            <w:r>
              <w:rPr>
                <w:rFonts w:cs="宋体" w:hint="eastAsia"/>
                <w:spacing w:val="2"/>
                <w:kern w:val="2"/>
                <w:szCs w:val="21"/>
                <w:lang w:eastAsia="zh-CN" w:bidi="ar-SA"/>
              </w:rPr>
              <w:t>退换货承诺：1.退换货承诺：承诺无条件退换货得2分，有条件退换货且条件合理得1分，不提供退换货得0分。</w:t>
            </w:r>
          </w:p>
          <w:p w:rsidR="000A72C9" w:rsidRDefault="000A72C9">
            <w:pPr>
              <w:widowControl w:val="0"/>
              <w:numPr>
                <w:ilvl w:val="0"/>
                <w:numId w:val="5"/>
              </w:numPr>
              <w:spacing w:line="240" w:lineRule="auto"/>
              <w:ind w:firstLineChars="0" w:firstLine="0"/>
              <w:jc w:val="both"/>
              <w:rPr>
                <w:rFonts w:cs="宋体" w:hint="eastAsia"/>
                <w:spacing w:val="2"/>
                <w:kern w:val="2"/>
                <w:szCs w:val="21"/>
                <w:lang w:eastAsia="zh-CN" w:bidi="ar-SA"/>
              </w:rPr>
            </w:pPr>
            <w:r>
              <w:rPr>
                <w:rFonts w:cs="宋体" w:hint="eastAsia"/>
                <w:spacing w:val="0"/>
                <w:kern w:val="2"/>
                <w:szCs w:val="21"/>
                <w:lang w:eastAsia="zh-CN" w:bidi="ar-SA"/>
              </w:rPr>
              <w:t>退换货时效：完成退换货时效在24小时以内得2分，24-72小时得1分，大于72小时不得分。满分4分。</w:t>
            </w:r>
          </w:p>
        </w:tc>
      </w:tr>
      <w:tr w:rsidR="000A72C9">
        <w:trPr>
          <w:cantSplit/>
          <w:trHeight w:val="1579"/>
        </w:trPr>
        <w:tc>
          <w:tcPr>
            <w:tcW w:w="488" w:type="pct"/>
            <w:vMerge/>
            <w:vAlign w:val="center"/>
          </w:tcPr>
          <w:p w:rsidR="000A72C9" w:rsidRDefault="000A72C9">
            <w:pPr>
              <w:widowControl w:val="0"/>
              <w:spacing w:line="336" w:lineRule="auto"/>
              <w:ind w:firstLineChars="100" w:firstLine="214"/>
              <w:jc w:val="both"/>
              <w:rPr>
                <w:rFonts w:cs="宋体" w:hint="eastAsia"/>
                <w:spacing w:val="2"/>
                <w:kern w:val="2"/>
                <w:szCs w:val="21"/>
                <w:lang w:eastAsia="zh-CN" w:bidi="ar-SA"/>
              </w:rPr>
            </w:pPr>
          </w:p>
        </w:tc>
        <w:tc>
          <w:tcPr>
            <w:tcW w:w="610" w:type="pct"/>
            <w:vMerge/>
            <w:vAlign w:val="center"/>
          </w:tcPr>
          <w:p w:rsidR="000A72C9" w:rsidRDefault="000A72C9">
            <w:pPr>
              <w:widowControl w:val="0"/>
              <w:spacing w:line="336" w:lineRule="auto"/>
              <w:ind w:firstLine="428"/>
              <w:jc w:val="both"/>
              <w:rPr>
                <w:rFonts w:cs="宋体" w:hint="eastAsia"/>
                <w:spacing w:val="2"/>
                <w:kern w:val="2"/>
                <w:szCs w:val="21"/>
                <w:lang w:eastAsia="zh-CN" w:bidi="ar-SA"/>
              </w:rPr>
            </w:pPr>
          </w:p>
        </w:tc>
        <w:tc>
          <w:tcPr>
            <w:tcW w:w="875"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3025" w:type="pct"/>
            <w:vAlign w:val="center"/>
          </w:tcPr>
          <w:p w:rsidR="000A72C9" w:rsidRDefault="000A72C9">
            <w:pPr>
              <w:widowControl w:val="0"/>
              <w:spacing w:line="240" w:lineRule="auto"/>
              <w:ind w:firstLineChars="0" w:firstLine="0"/>
              <w:jc w:val="both"/>
              <w:rPr>
                <w:rFonts w:cs="宋体"/>
                <w:spacing w:val="2"/>
                <w:kern w:val="2"/>
                <w:szCs w:val="21"/>
                <w:lang w:eastAsia="zh-CN" w:bidi="ar-SA"/>
              </w:rPr>
            </w:pPr>
            <w:r>
              <w:rPr>
                <w:rFonts w:cs="宋体" w:hint="eastAsia"/>
                <w:spacing w:val="2"/>
                <w:kern w:val="2"/>
                <w:szCs w:val="21"/>
                <w:lang w:eastAsia="zh-CN" w:bidi="ar-SA"/>
              </w:rPr>
              <w:t>营销方案：结合所投区域内石油e采面向的客户采购需求编制切实可行的营销方案。根据客户电商采购管理现状和品类特点，分析产品投放客户市场的可行性和销售运营模式。</w:t>
            </w:r>
            <w:r>
              <w:rPr>
                <w:rFonts w:cs="宋体" w:hint="eastAsia"/>
                <w:lang w:eastAsia="zh-CN"/>
              </w:rPr>
              <w:t>优秀得4分，良好得2-3分，一般得1分。满分4分。</w:t>
            </w:r>
          </w:p>
        </w:tc>
      </w:tr>
      <w:tr w:rsidR="000A72C9">
        <w:trPr>
          <w:cantSplit/>
          <w:trHeight w:val="4376"/>
        </w:trPr>
        <w:tc>
          <w:tcPr>
            <w:tcW w:w="488"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610"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运营能力</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（22分）</w:t>
            </w:r>
          </w:p>
          <w:p w:rsidR="000A72C9" w:rsidRDefault="000A72C9">
            <w:pPr>
              <w:widowControl w:val="0"/>
              <w:spacing w:line="336" w:lineRule="auto"/>
              <w:ind w:firstLine="428"/>
              <w:jc w:val="center"/>
              <w:rPr>
                <w:rFonts w:cs="宋体" w:hint="eastAsia"/>
                <w:spacing w:val="2"/>
                <w:kern w:val="2"/>
                <w:szCs w:val="21"/>
                <w:lang w:eastAsia="zh-CN" w:bidi="ar-SA"/>
              </w:rPr>
            </w:pPr>
          </w:p>
        </w:tc>
        <w:tc>
          <w:tcPr>
            <w:tcW w:w="3025" w:type="pct"/>
            <w:vAlign w:val="center"/>
          </w:tcPr>
          <w:p w:rsidR="000A72C9" w:rsidRDefault="000A72C9">
            <w:pPr>
              <w:widowControl w:val="0"/>
              <w:spacing w:line="240" w:lineRule="auto"/>
              <w:ind w:firstLineChars="0" w:firstLine="0"/>
              <w:jc w:val="both"/>
              <w:rPr>
                <w:rFonts w:cs="宋体"/>
                <w:spacing w:val="2"/>
                <w:kern w:val="2"/>
                <w:szCs w:val="21"/>
                <w:lang w:eastAsia="zh-CN" w:bidi="ar-SA"/>
              </w:rPr>
            </w:pPr>
            <w:r>
              <w:rPr>
                <w:rFonts w:cs="宋体" w:hint="eastAsia"/>
                <w:spacing w:val="2"/>
                <w:kern w:val="2"/>
                <w:szCs w:val="21"/>
                <w:lang w:eastAsia="zh-CN" w:bidi="ar-SA"/>
              </w:rPr>
              <w:t>1.商品基础信息及价格管理（满分7分）：投标人需具备完善的商品信息管理基础，能根据不同品类特性构建商品属性管理体系，并具有健全的商品价格管控策略和措施。管理卓越者得7分，良好得4-6分，一般得1-3分，不完善得0分。</w:t>
            </w:r>
          </w:p>
          <w:p w:rsidR="000A72C9" w:rsidRDefault="000A72C9">
            <w:pPr>
              <w:widowControl w:val="0"/>
              <w:spacing w:line="240" w:lineRule="auto"/>
              <w:ind w:firstLineChars="0" w:firstLine="0"/>
              <w:jc w:val="both"/>
              <w:rPr>
                <w:rFonts w:ascii="Calibri" w:hAnsi="Calibri"/>
                <w:spacing w:val="0"/>
                <w:kern w:val="2"/>
                <w:szCs w:val="24"/>
                <w:lang w:eastAsia="zh-CN" w:bidi="ar-SA"/>
              </w:rPr>
            </w:pPr>
          </w:p>
          <w:p w:rsidR="000A72C9" w:rsidRDefault="000A72C9">
            <w:pPr>
              <w:widowControl w:val="0"/>
              <w:spacing w:line="240" w:lineRule="auto"/>
              <w:ind w:firstLineChars="0" w:firstLine="0"/>
              <w:jc w:val="both"/>
              <w:rPr>
                <w:rFonts w:cs="宋体" w:hint="eastAsia"/>
                <w:spacing w:val="2"/>
                <w:kern w:val="2"/>
                <w:szCs w:val="21"/>
                <w:lang w:eastAsia="zh-CN" w:bidi="ar-SA"/>
              </w:rPr>
            </w:pPr>
            <w:r>
              <w:rPr>
                <w:rFonts w:cs="宋体" w:hint="eastAsia"/>
                <w:spacing w:val="2"/>
                <w:kern w:val="2"/>
                <w:szCs w:val="21"/>
                <w:lang w:eastAsia="zh-CN" w:bidi="ar-SA"/>
              </w:rPr>
              <w:t>2.商品运营与结算团队建设（满分5分）：投标人专设有商品管理机构或部门，各项工作制度和流程完善，人员充足，分工明确，流程清晰，提供组织机构图、职责划分、工作流程、人员清单（含2024年社保证明）、工作履历。同时，设有专业结算团队，分工清晰且人员充足，确保财务处理高效准确。整体表现优秀得5分，良好得3-4分，一般得1-2分，较差得0分。</w:t>
            </w:r>
          </w:p>
          <w:p w:rsidR="000A72C9" w:rsidRDefault="000A72C9">
            <w:pPr>
              <w:widowControl w:val="0"/>
              <w:spacing w:line="240" w:lineRule="auto"/>
              <w:ind w:firstLineChars="0" w:firstLine="0"/>
              <w:jc w:val="both"/>
              <w:rPr>
                <w:rFonts w:ascii="Calibri" w:hAnsi="Calibri"/>
                <w:spacing w:val="0"/>
                <w:kern w:val="2"/>
                <w:szCs w:val="24"/>
                <w:lang w:eastAsia="zh-CN" w:bidi="ar-SA"/>
              </w:rPr>
            </w:pPr>
          </w:p>
          <w:p w:rsidR="000A72C9" w:rsidRDefault="000A72C9">
            <w:pPr>
              <w:widowControl w:val="0"/>
              <w:spacing w:line="240" w:lineRule="auto"/>
              <w:ind w:firstLineChars="0" w:firstLine="0"/>
              <w:jc w:val="both"/>
              <w:rPr>
                <w:rFonts w:cs="宋体" w:hint="eastAsia"/>
                <w:spacing w:val="2"/>
                <w:kern w:val="2"/>
                <w:szCs w:val="21"/>
                <w:lang w:eastAsia="zh-CN" w:bidi="ar-SA"/>
              </w:rPr>
            </w:pPr>
            <w:r>
              <w:rPr>
                <w:rFonts w:cs="宋体" w:hint="eastAsia"/>
                <w:spacing w:val="2"/>
                <w:kern w:val="2"/>
                <w:szCs w:val="21"/>
                <w:lang w:eastAsia="zh-CN" w:bidi="ar-SA"/>
              </w:rPr>
              <w:t>3.开票时效（满分2分）：投标人接收到招标人开票通知，承诺于5日内开具发票并送达招标人的得2分，5日以上不得分。</w:t>
            </w:r>
          </w:p>
          <w:p w:rsidR="000A72C9" w:rsidRDefault="000A72C9">
            <w:pPr>
              <w:widowControl w:val="0"/>
              <w:spacing w:line="240" w:lineRule="auto"/>
              <w:ind w:firstLineChars="0" w:firstLine="0"/>
              <w:jc w:val="both"/>
              <w:rPr>
                <w:rFonts w:cs="宋体" w:hint="eastAsia"/>
                <w:spacing w:val="2"/>
                <w:kern w:val="2"/>
                <w:szCs w:val="21"/>
                <w:lang w:eastAsia="zh-CN" w:bidi="ar-SA"/>
              </w:rPr>
            </w:pPr>
            <w:r>
              <w:rPr>
                <w:rFonts w:cs="宋体" w:hint="eastAsia"/>
                <w:spacing w:val="2"/>
                <w:kern w:val="2"/>
                <w:szCs w:val="21"/>
                <w:lang w:eastAsia="zh-CN" w:bidi="ar-SA"/>
              </w:rPr>
              <w:t>4.订单履约管理（满分4分）：日常订单履约管理机构设置和人员配置，职责分工和奖惩办法，对供应链的管理措施，能够保障及时履约。优秀得4分，良好得2-3分，一般得1分。</w:t>
            </w:r>
          </w:p>
          <w:p w:rsidR="000A72C9" w:rsidRDefault="000A72C9">
            <w:pPr>
              <w:widowControl w:val="0"/>
              <w:spacing w:line="240" w:lineRule="auto"/>
              <w:ind w:firstLineChars="0" w:firstLine="0"/>
              <w:jc w:val="both"/>
              <w:rPr>
                <w:rFonts w:ascii="Calibri" w:hAnsi="Calibri"/>
                <w:spacing w:val="0"/>
                <w:kern w:val="2"/>
                <w:szCs w:val="24"/>
                <w:lang w:eastAsia="zh-CN" w:bidi="ar-SA"/>
              </w:rPr>
            </w:pPr>
          </w:p>
          <w:p w:rsidR="000A72C9" w:rsidRDefault="000A72C9">
            <w:pPr>
              <w:widowControl w:val="0"/>
              <w:spacing w:line="240" w:lineRule="auto"/>
              <w:ind w:firstLineChars="0" w:firstLine="0"/>
              <w:jc w:val="both"/>
              <w:rPr>
                <w:rFonts w:cs="宋体"/>
                <w:spacing w:val="2"/>
                <w:kern w:val="2"/>
                <w:szCs w:val="21"/>
                <w:lang w:eastAsia="zh-CN" w:bidi="ar-SA"/>
              </w:rPr>
            </w:pPr>
            <w:r>
              <w:rPr>
                <w:rFonts w:cs="宋体" w:hint="eastAsia"/>
                <w:spacing w:val="0"/>
                <w:kern w:val="2"/>
                <w:szCs w:val="21"/>
                <w:lang w:eastAsia="zh-CN" w:bidi="ar-SA"/>
              </w:rPr>
              <w:t>5.库存管理与项目管理能力（满分4分）：投标人应基于区域客户需求分析，采用科学核算方法对采用品类设置安全库存，确保供应稳定。同时，如招标人按项目开展采购合作业务，投标人需根据所投区域客户的实际情况编制项目管理实施方案，制定运营指标体系及各环节明确指标，并配备管控措施及奖惩机制。整体实施优秀得4分，良好得</w:t>
            </w:r>
            <w:r>
              <w:rPr>
                <w:rFonts w:cs="宋体" w:hint="eastAsia"/>
                <w:spacing w:val="0"/>
                <w:kern w:val="2"/>
                <w:szCs w:val="24"/>
                <w:lang w:eastAsia="zh-CN" w:bidi="ar-SA"/>
              </w:rPr>
              <w:t>2-3</w:t>
            </w:r>
            <w:r>
              <w:rPr>
                <w:rFonts w:cs="宋体" w:hint="eastAsia"/>
                <w:spacing w:val="0"/>
                <w:kern w:val="2"/>
                <w:szCs w:val="21"/>
                <w:lang w:eastAsia="zh-CN" w:bidi="ar-SA"/>
              </w:rPr>
              <w:t>分，</w:t>
            </w:r>
            <w:r>
              <w:rPr>
                <w:rFonts w:cs="宋体" w:hint="eastAsia"/>
                <w:spacing w:val="0"/>
                <w:kern w:val="2"/>
                <w:szCs w:val="24"/>
                <w:lang w:eastAsia="zh-CN" w:bidi="ar-SA"/>
              </w:rPr>
              <w:t>一般得1分</w:t>
            </w:r>
            <w:r>
              <w:rPr>
                <w:rFonts w:cs="宋体" w:hint="eastAsia"/>
                <w:spacing w:val="0"/>
                <w:kern w:val="2"/>
                <w:szCs w:val="21"/>
                <w:lang w:eastAsia="zh-CN" w:bidi="ar-SA"/>
              </w:rPr>
              <w:t>。</w:t>
            </w:r>
          </w:p>
        </w:tc>
      </w:tr>
      <w:tr w:rsidR="000A72C9">
        <w:trPr>
          <w:cantSplit/>
          <w:trHeight w:val="456"/>
        </w:trPr>
        <w:tc>
          <w:tcPr>
            <w:tcW w:w="488"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610" w:type="pct"/>
            <w:vMerge/>
            <w:vAlign w:val="center"/>
          </w:tcPr>
          <w:p w:rsidR="000A72C9" w:rsidRDefault="000A72C9">
            <w:pPr>
              <w:widowControl w:val="0"/>
              <w:spacing w:line="336" w:lineRule="auto"/>
              <w:ind w:firstLine="428"/>
              <w:jc w:val="center"/>
              <w:rPr>
                <w:rFonts w:cs="宋体" w:hint="eastAsia"/>
                <w:spacing w:val="2"/>
                <w:kern w:val="2"/>
                <w:szCs w:val="21"/>
                <w:lang w:eastAsia="zh-CN" w:bidi="ar-SA"/>
              </w:rPr>
            </w:pP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仓储能力</w:t>
            </w:r>
          </w:p>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（7分）</w:t>
            </w:r>
          </w:p>
        </w:tc>
        <w:tc>
          <w:tcPr>
            <w:tcW w:w="3025" w:type="pct"/>
            <w:vAlign w:val="center"/>
          </w:tcPr>
          <w:p w:rsidR="000A72C9" w:rsidRDefault="000A72C9">
            <w:pPr>
              <w:widowControl w:val="0"/>
              <w:kinsoku w:val="0"/>
              <w:overflowPunct w:val="0"/>
              <w:spacing w:line="240" w:lineRule="auto"/>
              <w:ind w:right="99" w:firstLineChars="0" w:firstLine="0"/>
              <w:jc w:val="both"/>
              <w:rPr>
                <w:rFonts w:cs="宋体" w:hint="eastAsia"/>
                <w:spacing w:val="2"/>
                <w:kern w:val="2"/>
                <w:szCs w:val="21"/>
                <w:lang w:eastAsia="zh-CN" w:bidi="ar"/>
              </w:rPr>
            </w:pPr>
            <w:r>
              <w:rPr>
                <w:rFonts w:cs="宋体" w:hint="eastAsia"/>
                <w:spacing w:val="2"/>
                <w:kern w:val="2"/>
                <w:szCs w:val="21"/>
                <w:lang w:eastAsia="zh-CN" w:bidi="ar"/>
              </w:rPr>
              <w:t>投标人在所投区域提供自建仓库或租用仓库（仓储面积不得小于100平米），自建仓库须提供不动产权证扫描件，租赁仓库须提供不动产权证扫描件和租赁合同扫描件（租赁合同必须至少体现仓储面积、签字盖章页、合同有效期及 2023年度或2024年度的部分租赁费发票，合同签字日期不能晚于本项目招标公告发布日期），并按要求填写仓储覆盖情况表。所投区域提供1个自建仓库或租用仓库得1分，总分7分。</w:t>
            </w:r>
          </w:p>
        </w:tc>
      </w:tr>
      <w:tr w:rsidR="000A72C9">
        <w:trPr>
          <w:cantSplit/>
          <w:trHeight w:val="919"/>
        </w:trPr>
        <w:tc>
          <w:tcPr>
            <w:tcW w:w="488" w:type="pct"/>
            <w:vAlign w:val="center"/>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610" w:type="pct"/>
            <w:vAlign w:val="center"/>
          </w:tcPr>
          <w:p w:rsidR="000A72C9" w:rsidRDefault="000A72C9">
            <w:pPr>
              <w:widowControl w:val="0"/>
              <w:ind w:firstLineChars="0" w:firstLine="0"/>
              <w:jc w:val="center"/>
              <w:rPr>
                <w:rFonts w:cs="宋体" w:hint="eastAsia"/>
                <w:kern w:val="2"/>
                <w:szCs w:val="21"/>
                <w:lang w:eastAsia="zh-CN" w:bidi="ar-SA"/>
              </w:rPr>
            </w:pPr>
            <w:r>
              <w:rPr>
                <w:rFonts w:cs="宋体" w:hint="eastAsia"/>
                <w:kern w:val="2"/>
                <w:szCs w:val="21"/>
                <w:lang w:eastAsia="zh-CN" w:bidi="ar-SA"/>
              </w:rPr>
              <w:t>响应性评审和综合评价</w:t>
            </w:r>
          </w:p>
          <w:p w:rsidR="000A72C9" w:rsidRDefault="000A72C9">
            <w:pPr>
              <w:widowControl w:val="0"/>
              <w:spacing w:line="336" w:lineRule="auto"/>
              <w:ind w:firstLine="444"/>
              <w:jc w:val="center"/>
              <w:rPr>
                <w:rFonts w:cs="宋体" w:hint="eastAsia"/>
                <w:kern w:val="2"/>
                <w:szCs w:val="21"/>
                <w:lang w:eastAsia="zh-CN" w:bidi="ar-SA"/>
              </w:rPr>
            </w:pPr>
            <w:r>
              <w:rPr>
                <w:rFonts w:cs="宋体" w:hint="eastAsia"/>
                <w:kern w:val="2"/>
                <w:szCs w:val="21"/>
                <w:lang w:eastAsia="zh-CN" w:bidi="ar-SA"/>
              </w:rPr>
              <w:t>（5分）</w:t>
            </w:r>
          </w:p>
        </w:tc>
        <w:tc>
          <w:tcPr>
            <w:tcW w:w="875" w:type="pct"/>
            <w:vAlign w:val="center"/>
          </w:tcPr>
          <w:p w:rsidR="000A72C9" w:rsidRDefault="000A72C9">
            <w:pPr>
              <w:widowControl w:val="0"/>
              <w:ind w:firstLineChars="0" w:firstLine="0"/>
              <w:jc w:val="center"/>
              <w:rPr>
                <w:rFonts w:cs="宋体" w:hint="eastAsia"/>
                <w:kern w:val="2"/>
                <w:szCs w:val="21"/>
                <w:lang w:eastAsia="zh-CN" w:bidi="ar-SA"/>
              </w:rPr>
            </w:pPr>
            <w:r>
              <w:rPr>
                <w:rFonts w:cs="宋体" w:hint="eastAsia"/>
                <w:kern w:val="2"/>
                <w:szCs w:val="21"/>
                <w:lang w:eastAsia="zh-CN" w:bidi="ar-SA"/>
              </w:rPr>
              <w:t>响应性评审和综合评价</w:t>
            </w:r>
          </w:p>
          <w:p w:rsidR="000A72C9" w:rsidRDefault="000A72C9">
            <w:pPr>
              <w:widowControl w:val="0"/>
              <w:ind w:firstLineChars="0" w:firstLine="0"/>
              <w:jc w:val="center"/>
              <w:rPr>
                <w:rFonts w:cs="宋体" w:hint="eastAsia"/>
                <w:kern w:val="2"/>
                <w:szCs w:val="21"/>
                <w:lang w:eastAsia="zh-CN" w:bidi="ar-SA"/>
              </w:rPr>
            </w:pPr>
            <w:r>
              <w:rPr>
                <w:rFonts w:cs="宋体" w:hint="eastAsia"/>
                <w:kern w:val="2"/>
                <w:szCs w:val="21"/>
                <w:lang w:eastAsia="zh-CN" w:bidi="ar-SA"/>
              </w:rPr>
              <w:t>（5分）</w:t>
            </w:r>
          </w:p>
          <w:p w:rsidR="000A72C9" w:rsidRDefault="000A72C9">
            <w:pPr>
              <w:widowControl w:val="0"/>
              <w:spacing w:line="336" w:lineRule="auto"/>
              <w:ind w:firstLineChars="0" w:firstLine="0"/>
              <w:jc w:val="both"/>
              <w:rPr>
                <w:rFonts w:cs="宋体" w:hint="eastAsia"/>
                <w:spacing w:val="0"/>
                <w:kern w:val="2"/>
                <w:szCs w:val="21"/>
                <w:lang w:eastAsia="zh-CN" w:bidi="ar-SA"/>
              </w:rPr>
            </w:pPr>
          </w:p>
        </w:tc>
        <w:tc>
          <w:tcPr>
            <w:tcW w:w="3025" w:type="pct"/>
            <w:vAlign w:val="center"/>
          </w:tcPr>
          <w:p w:rsidR="000A72C9" w:rsidRDefault="000A72C9">
            <w:pPr>
              <w:widowControl w:val="0"/>
              <w:spacing w:line="240" w:lineRule="auto"/>
              <w:ind w:firstLineChars="0" w:firstLine="0"/>
              <w:jc w:val="both"/>
              <w:rPr>
                <w:rFonts w:cs="宋体" w:hint="eastAsia"/>
                <w:spacing w:val="0"/>
                <w:kern w:val="2"/>
                <w:szCs w:val="21"/>
                <w:lang w:eastAsia="zh-CN" w:bidi="ar-SA"/>
              </w:rPr>
            </w:pPr>
            <w:r>
              <w:rPr>
                <w:rFonts w:cs="宋体" w:hint="eastAsia"/>
                <w:spacing w:val="0"/>
                <w:kern w:val="2"/>
                <w:szCs w:val="21"/>
                <w:lang w:eastAsia="zh-CN" w:bidi="ar-SA"/>
              </w:rPr>
              <w:t>根据供应商提供的文件的完整性和响应性评价，完整齐全的，得5分，有漏项、不按要求顺序编制投标文件、页码内容不对应或不明确的，每项扣1分，扣完为止。</w:t>
            </w:r>
          </w:p>
        </w:tc>
      </w:tr>
      <w:tr w:rsidR="000A72C9">
        <w:trPr>
          <w:cantSplit/>
          <w:trHeight w:val="1330"/>
        </w:trPr>
        <w:tc>
          <w:tcPr>
            <w:tcW w:w="488"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lastRenderedPageBreak/>
              <w:t>3</w:t>
            </w:r>
          </w:p>
        </w:tc>
        <w:tc>
          <w:tcPr>
            <w:tcW w:w="610"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其他评分标准</w:t>
            </w: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失信扣分</w:t>
            </w:r>
          </w:p>
        </w:tc>
        <w:tc>
          <w:tcPr>
            <w:tcW w:w="3025" w:type="pct"/>
            <w:vAlign w:val="center"/>
          </w:tcPr>
          <w:p w:rsidR="000A72C9" w:rsidRDefault="000A72C9">
            <w:pPr>
              <w:widowControl w:val="0"/>
              <w:spacing w:line="240" w:lineRule="auto"/>
              <w:ind w:firstLineChars="0" w:firstLine="0"/>
              <w:jc w:val="both"/>
              <w:rPr>
                <w:rFonts w:cs="宋体" w:hint="eastAsia"/>
                <w:spacing w:val="0"/>
                <w:kern w:val="2"/>
                <w:szCs w:val="21"/>
                <w:lang w:eastAsia="zh-CN" w:bidi="ar-SA"/>
              </w:rPr>
            </w:pPr>
            <w:r>
              <w:rPr>
                <w:rFonts w:cs="宋体" w:hint="eastAsia"/>
                <w:spacing w:val="0"/>
                <w:kern w:val="2"/>
                <w:szCs w:val="21"/>
                <w:lang w:eastAsia="zh-CN" w:bidi="ar-SA"/>
              </w:rPr>
              <w:t>失信分以开标当日中国石油招标投标网或中国石油电子招标投标平台发布的投标人失信信息为准。</w:t>
            </w:r>
          </w:p>
          <w:p w:rsidR="000A72C9" w:rsidRDefault="000A72C9">
            <w:pPr>
              <w:widowControl w:val="0"/>
              <w:spacing w:line="240" w:lineRule="auto"/>
              <w:ind w:firstLineChars="0" w:firstLine="0"/>
              <w:jc w:val="both"/>
              <w:rPr>
                <w:rFonts w:cs="宋体" w:hint="eastAsia"/>
                <w:spacing w:val="0"/>
                <w:kern w:val="2"/>
                <w:szCs w:val="21"/>
                <w:lang w:eastAsia="zh-CN" w:bidi="ar-SA"/>
              </w:rPr>
            </w:pPr>
            <w:r>
              <w:rPr>
                <w:rFonts w:cs="宋体" w:hint="eastAsia"/>
                <w:spacing w:val="0"/>
                <w:kern w:val="2"/>
                <w:szCs w:val="21"/>
                <w:lang w:eastAsia="zh-CN" w:bidi="ar-SA"/>
              </w:rPr>
              <w:t>2.失信权重=10%</w:t>
            </w:r>
          </w:p>
          <w:p w:rsidR="000A72C9" w:rsidRDefault="000A72C9">
            <w:pPr>
              <w:widowControl w:val="0"/>
              <w:spacing w:line="240" w:lineRule="auto"/>
              <w:ind w:firstLineChars="0" w:firstLine="0"/>
              <w:jc w:val="both"/>
              <w:rPr>
                <w:rFonts w:cs="宋体" w:hint="eastAsia"/>
                <w:spacing w:val="0"/>
                <w:kern w:val="2"/>
                <w:szCs w:val="21"/>
                <w:lang w:eastAsia="zh-CN" w:bidi="ar-SA"/>
              </w:rPr>
            </w:pPr>
            <w:r>
              <w:rPr>
                <w:rFonts w:cs="宋体" w:hint="eastAsia"/>
                <w:spacing w:val="0"/>
                <w:kern w:val="2"/>
                <w:szCs w:val="21"/>
                <w:lang w:eastAsia="zh-CN" w:bidi="ar-SA"/>
              </w:rPr>
              <w:t>3.失信扣分=商务分值*失信权重*失信分/10</w:t>
            </w:r>
          </w:p>
        </w:tc>
      </w:tr>
      <w:tr w:rsidR="000A72C9">
        <w:trPr>
          <w:cantSplit/>
          <w:trHeight w:val="456"/>
        </w:trPr>
        <w:tc>
          <w:tcPr>
            <w:tcW w:w="488" w:type="pct"/>
            <w:vAlign w:val="center"/>
          </w:tcPr>
          <w:p w:rsidR="000A72C9" w:rsidRDefault="000A72C9">
            <w:pPr>
              <w:widowControl w:val="0"/>
              <w:spacing w:line="336" w:lineRule="auto"/>
              <w:ind w:firstLine="421"/>
              <w:jc w:val="center"/>
              <w:rPr>
                <w:rFonts w:cs="宋体" w:hint="eastAsia"/>
                <w:spacing w:val="2"/>
                <w:w w:val="99"/>
                <w:kern w:val="2"/>
                <w:szCs w:val="21"/>
                <w:lang w:eastAsia="zh-CN" w:bidi="ar-SA"/>
              </w:rPr>
            </w:pPr>
          </w:p>
        </w:tc>
        <w:tc>
          <w:tcPr>
            <w:tcW w:w="610" w:type="pct"/>
            <w:vAlign w:val="center"/>
          </w:tcPr>
          <w:p w:rsidR="000A72C9" w:rsidRDefault="000A72C9">
            <w:pPr>
              <w:widowControl w:val="0"/>
              <w:spacing w:line="336" w:lineRule="auto"/>
              <w:ind w:firstLine="421"/>
              <w:jc w:val="center"/>
              <w:rPr>
                <w:rFonts w:cs="宋体" w:hint="eastAsia"/>
                <w:spacing w:val="2"/>
                <w:w w:val="99"/>
                <w:kern w:val="2"/>
                <w:szCs w:val="21"/>
                <w:lang w:eastAsia="zh-CN" w:bidi="ar-SA"/>
              </w:rPr>
            </w:pPr>
            <w:r>
              <w:rPr>
                <w:rFonts w:cs="宋体" w:hint="eastAsia"/>
                <w:spacing w:val="2"/>
                <w:w w:val="99"/>
                <w:kern w:val="2"/>
                <w:szCs w:val="21"/>
                <w:lang w:eastAsia="zh-CN" w:bidi="ar-SA"/>
              </w:rPr>
              <w:t>合计</w:t>
            </w:r>
          </w:p>
        </w:tc>
        <w:tc>
          <w:tcPr>
            <w:tcW w:w="875" w:type="pct"/>
            <w:vAlign w:val="center"/>
          </w:tcPr>
          <w:p w:rsidR="000A72C9" w:rsidRDefault="000A72C9">
            <w:pPr>
              <w:widowControl w:val="0"/>
              <w:spacing w:line="336" w:lineRule="auto"/>
              <w:ind w:firstLine="428"/>
              <w:jc w:val="center"/>
              <w:rPr>
                <w:rFonts w:cs="宋体" w:hint="eastAsia"/>
                <w:spacing w:val="2"/>
                <w:kern w:val="2"/>
                <w:szCs w:val="21"/>
                <w:lang w:eastAsia="zh-CN" w:bidi="ar-SA"/>
              </w:rPr>
            </w:pPr>
            <w:r>
              <w:rPr>
                <w:rFonts w:cs="宋体" w:hint="eastAsia"/>
                <w:spacing w:val="2"/>
                <w:kern w:val="2"/>
                <w:szCs w:val="21"/>
                <w:lang w:eastAsia="zh-CN" w:bidi="ar-SA"/>
              </w:rPr>
              <w:t>100分</w:t>
            </w:r>
          </w:p>
        </w:tc>
        <w:tc>
          <w:tcPr>
            <w:tcW w:w="3025" w:type="pct"/>
            <w:vAlign w:val="center"/>
          </w:tcPr>
          <w:p w:rsidR="000A72C9" w:rsidRDefault="000A72C9">
            <w:pPr>
              <w:widowControl w:val="0"/>
              <w:spacing w:line="336" w:lineRule="auto"/>
              <w:ind w:firstLineChars="0" w:firstLine="0"/>
              <w:jc w:val="both"/>
              <w:rPr>
                <w:rFonts w:cs="宋体" w:hint="eastAsia"/>
                <w:spacing w:val="0"/>
                <w:kern w:val="2"/>
                <w:szCs w:val="21"/>
                <w:lang w:eastAsia="zh-CN" w:bidi="ar-SA"/>
              </w:rPr>
            </w:pPr>
          </w:p>
        </w:tc>
      </w:tr>
    </w:tbl>
    <w:p w:rsidR="000A72C9" w:rsidRDefault="000A72C9">
      <w:pPr>
        <w:pStyle w:val="ac"/>
        <w:rPr>
          <w:lang w:eastAsia="zh-CN"/>
        </w:rPr>
      </w:pPr>
      <w:bookmarkStart w:id="357" w:name="_Toc19767"/>
      <w:bookmarkEnd w:id="354"/>
      <w:bookmarkEnd w:id="355"/>
      <w:bookmarkEnd w:id="356"/>
      <w:r>
        <w:rPr>
          <w:lang w:eastAsia="zh-CN"/>
        </w:rPr>
        <w:br w:type="page"/>
      </w:r>
      <w:r>
        <w:rPr>
          <w:lang w:eastAsia="zh-CN"/>
        </w:rPr>
        <w:lastRenderedPageBreak/>
        <w:t>1. 评标方法</w:t>
      </w:r>
      <w:bookmarkEnd w:id="357"/>
    </w:p>
    <w:p w:rsidR="000A72C9" w:rsidRDefault="000A72C9">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本次评标采用综合评估法。评标委员会对满足招标文件实质性要求的投标文件，按照本章第2.2款规定的评分标准进行打分，并按得分由高到低顺序推荐中标候选人，或根据招标人授权直接确定中标人。</w:t>
      </w:r>
      <w:r>
        <w:rPr>
          <w:rFonts w:ascii="Times New Roman" w:hAnsi="Times New Roman"/>
          <w:szCs w:val="21"/>
          <w:lang w:eastAsia="zh-CN"/>
        </w:rPr>
        <w:t>综合评分相等时，以技术得分高的优先</w:t>
      </w:r>
      <w:r>
        <w:rPr>
          <w:rFonts w:hint="eastAsia"/>
          <w:lang w:eastAsia="zh-CN"/>
        </w:rPr>
        <w:t>；</w:t>
      </w:r>
      <w:r>
        <w:rPr>
          <w:lang w:eastAsia="zh-CN"/>
        </w:rPr>
        <w:t>如果技术得分也相</w:t>
      </w:r>
      <w:r>
        <w:rPr>
          <w:rFonts w:hint="eastAsia"/>
          <w:lang w:eastAsia="zh-CN"/>
        </w:rPr>
        <w:t>等</w:t>
      </w:r>
      <w:r>
        <w:rPr>
          <w:lang w:eastAsia="zh-CN"/>
        </w:rPr>
        <w:t>，按照评标办法前附表的规定确定中标候选人顺序。</w:t>
      </w:r>
    </w:p>
    <w:p w:rsidR="000A72C9" w:rsidRDefault="000A72C9">
      <w:pPr>
        <w:pStyle w:val="ac"/>
        <w:rPr>
          <w:lang w:eastAsia="zh-CN"/>
        </w:rPr>
      </w:pPr>
      <w:bookmarkStart w:id="358" w:name="_Toc27198"/>
      <w:r>
        <w:rPr>
          <w:lang w:eastAsia="zh-CN"/>
        </w:rPr>
        <w:t>2. 评审标准</w:t>
      </w:r>
      <w:bookmarkEnd w:id="358"/>
    </w:p>
    <w:p w:rsidR="000A72C9" w:rsidRDefault="000A72C9">
      <w:pPr>
        <w:pStyle w:val="aff2"/>
        <w:rPr>
          <w:lang w:eastAsia="zh-CN"/>
        </w:rPr>
      </w:pPr>
      <w:bookmarkStart w:id="359" w:name="_Toc27269"/>
      <w:r>
        <w:rPr>
          <w:lang w:eastAsia="zh-CN"/>
        </w:rPr>
        <w:t>2.1 初步评审标准</w:t>
      </w:r>
      <w:bookmarkEnd w:id="359"/>
    </w:p>
    <w:p w:rsidR="000A72C9" w:rsidRDefault="000A72C9">
      <w:pPr>
        <w:ind w:firstLine="444"/>
        <w:rPr>
          <w:lang w:eastAsia="zh-CN"/>
        </w:rPr>
      </w:pPr>
      <w:r>
        <w:rPr>
          <w:lang w:eastAsia="zh-CN"/>
        </w:rPr>
        <w:t>2.1.1 形式评审标准：见评标办法前附表。</w:t>
      </w:r>
    </w:p>
    <w:p w:rsidR="000A72C9" w:rsidRDefault="000A72C9">
      <w:pPr>
        <w:ind w:firstLine="444"/>
        <w:rPr>
          <w:lang w:eastAsia="zh-CN"/>
        </w:rPr>
      </w:pPr>
      <w:r>
        <w:rPr>
          <w:lang w:eastAsia="zh-CN"/>
        </w:rPr>
        <w:t>2.1.2 资格评审标准：见评标办法前附表。</w:t>
      </w:r>
    </w:p>
    <w:p w:rsidR="000A72C9" w:rsidRDefault="000A72C9">
      <w:pPr>
        <w:ind w:firstLine="444"/>
        <w:rPr>
          <w:lang w:eastAsia="zh-CN"/>
        </w:rPr>
      </w:pPr>
      <w:r>
        <w:rPr>
          <w:lang w:eastAsia="zh-CN"/>
        </w:rPr>
        <w:t>2.1.3 响应性评审标准：见评标办法前附表。</w:t>
      </w:r>
    </w:p>
    <w:p w:rsidR="000A72C9" w:rsidRDefault="000A72C9">
      <w:pPr>
        <w:pStyle w:val="aff2"/>
        <w:rPr>
          <w:lang w:eastAsia="zh-CN"/>
        </w:rPr>
      </w:pPr>
      <w:bookmarkStart w:id="360" w:name="_Toc20045"/>
      <w:r>
        <w:rPr>
          <w:lang w:eastAsia="zh-CN"/>
        </w:rPr>
        <w:t>2.2 分值构成与评分标准</w:t>
      </w:r>
      <w:bookmarkEnd w:id="360"/>
    </w:p>
    <w:p w:rsidR="000A72C9" w:rsidRDefault="000A72C9">
      <w:pPr>
        <w:ind w:firstLine="444"/>
        <w:rPr>
          <w:lang w:eastAsia="zh-CN"/>
        </w:rPr>
      </w:pPr>
      <w:r>
        <w:rPr>
          <w:lang w:eastAsia="zh-CN"/>
        </w:rPr>
        <w:t>2.2.1 分值构成</w:t>
      </w:r>
    </w:p>
    <w:p w:rsidR="000A72C9" w:rsidRDefault="000A72C9">
      <w:pPr>
        <w:ind w:firstLine="444"/>
        <w:rPr>
          <w:lang w:eastAsia="zh-CN"/>
        </w:rPr>
      </w:pPr>
      <w:r>
        <w:rPr>
          <w:lang w:eastAsia="zh-CN"/>
        </w:rPr>
        <w:t>（1）商务部分：见评标办法前附表；</w:t>
      </w:r>
    </w:p>
    <w:p w:rsidR="000A72C9" w:rsidRDefault="000A72C9">
      <w:pPr>
        <w:ind w:firstLine="444"/>
        <w:rPr>
          <w:lang w:eastAsia="zh-CN"/>
        </w:rPr>
      </w:pPr>
      <w:r>
        <w:rPr>
          <w:lang w:eastAsia="zh-CN"/>
        </w:rPr>
        <w:t>（2）技术部分：见评标办法前附表；</w:t>
      </w:r>
    </w:p>
    <w:p w:rsidR="000A72C9" w:rsidRDefault="000A72C9">
      <w:pPr>
        <w:ind w:firstLine="444"/>
        <w:rPr>
          <w:lang w:eastAsia="zh-CN"/>
        </w:rPr>
      </w:pPr>
      <w:r>
        <w:rPr>
          <w:lang w:eastAsia="zh-CN"/>
        </w:rPr>
        <w:t>（3）投标报价：见评标办法前附表；</w:t>
      </w:r>
    </w:p>
    <w:p w:rsidR="000A72C9" w:rsidRDefault="000A72C9">
      <w:pPr>
        <w:ind w:firstLine="444"/>
        <w:rPr>
          <w:lang w:eastAsia="zh-CN"/>
        </w:rPr>
      </w:pPr>
      <w:r>
        <w:rPr>
          <w:lang w:eastAsia="zh-CN"/>
        </w:rPr>
        <w:t>（4）其他评分因素：见评标办法前附表。</w:t>
      </w:r>
    </w:p>
    <w:p w:rsidR="000A72C9" w:rsidRDefault="000A72C9">
      <w:pPr>
        <w:ind w:firstLine="444"/>
        <w:rPr>
          <w:lang w:eastAsia="zh-CN"/>
        </w:rPr>
      </w:pPr>
      <w:r>
        <w:rPr>
          <w:lang w:eastAsia="zh-CN"/>
        </w:rPr>
        <w:t>2.2.2 评标基准价计算</w:t>
      </w:r>
    </w:p>
    <w:p w:rsidR="000A72C9" w:rsidRDefault="000A72C9">
      <w:pPr>
        <w:ind w:firstLine="444"/>
        <w:rPr>
          <w:lang w:eastAsia="zh-CN"/>
        </w:rPr>
      </w:pPr>
      <w:r>
        <w:rPr>
          <w:lang w:eastAsia="zh-CN"/>
        </w:rPr>
        <w:t>评标基准价计算方法：见评标办法前附表。</w:t>
      </w:r>
    </w:p>
    <w:p w:rsidR="000A72C9" w:rsidRDefault="000A72C9">
      <w:pPr>
        <w:ind w:firstLine="444"/>
        <w:rPr>
          <w:lang w:eastAsia="zh-CN"/>
        </w:rPr>
      </w:pPr>
      <w:r>
        <w:rPr>
          <w:lang w:eastAsia="zh-CN"/>
        </w:rPr>
        <w:t>2.2.3 评分标准</w:t>
      </w:r>
    </w:p>
    <w:p w:rsidR="000A72C9" w:rsidRDefault="000A72C9">
      <w:pPr>
        <w:ind w:firstLine="444"/>
        <w:rPr>
          <w:lang w:eastAsia="zh-CN"/>
        </w:rPr>
      </w:pPr>
      <w:r>
        <w:rPr>
          <w:lang w:eastAsia="zh-CN"/>
        </w:rPr>
        <w:t>（1）商务评分标准：见评标办法前附表；</w:t>
      </w:r>
    </w:p>
    <w:p w:rsidR="000A72C9" w:rsidRDefault="000A72C9">
      <w:pPr>
        <w:ind w:firstLine="444"/>
        <w:rPr>
          <w:lang w:eastAsia="zh-CN"/>
        </w:rPr>
      </w:pPr>
      <w:r>
        <w:rPr>
          <w:lang w:eastAsia="zh-CN"/>
        </w:rPr>
        <w:t>（2）技术评分标准：见评标办法前附表；</w:t>
      </w:r>
    </w:p>
    <w:p w:rsidR="000A72C9" w:rsidRDefault="000A72C9">
      <w:pPr>
        <w:ind w:firstLine="444"/>
        <w:rPr>
          <w:lang w:eastAsia="zh-CN"/>
        </w:rPr>
      </w:pPr>
      <w:r>
        <w:rPr>
          <w:lang w:eastAsia="zh-CN"/>
        </w:rPr>
        <w:t>（3）投标报价评分标准：见评标办法前附表；</w:t>
      </w:r>
    </w:p>
    <w:p w:rsidR="000A72C9" w:rsidRDefault="000A72C9">
      <w:pPr>
        <w:ind w:firstLine="444"/>
        <w:rPr>
          <w:lang w:eastAsia="zh-CN"/>
        </w:rPr>
      </w:pPr>
      <w:r>
        <w:rPr>
          <w:lang w:eastAsia="zh-CN"/>
        </w:rPr>
        <w:t>（4）其他因素评分标准：见评标办法前附表。</w:t>
      </w:r>
    </w:p>
    <w:p w:rsidR="000A72C9" w:rsidRDefault="000A72C9">
      <w:pPr>
        <w:pStyle w:val="ac"/>
        <w:rPr>
          <w:rFonts w:hint="eastAsia"/>
          <w:lang w:eastAsia="zh-CN"/>
        </w:rPr>
      </w:pPr>
      <w:bookmarkStart w:id="361" w:name="_Toc29960"/>
      <w:r>
        <w:rPr>
          <w:lang w:eastAsia="zh-CN"/>
        </w:rPr>
        <w:t>3. 评标程序</w:t>
      </w:r>
      <w:bookmarkEnd w:id="361"/>
    </w:p>
    <w:p w:rsidR="000A72C9" w:rsidRDefault="000A72C9">
      <w:pPr>
        <w:pStyle w:val="aff2"/>
        <w:rPr>
          <w:lang w:eastAsia="zh-CN"/>
        </w:rPr>
      </w:pPr>
      <w:bookmarkStart w:id="362" w:name="_Toc19153"/>
      <w:r>
        <w:rPr>
          <w:lang w:eastAsia="zh-CN"/>
        </w:rPr>
        <w:t>3.1 初步评审</w:t>
      </w:r>
      <w:bookmarkEnd w:id="362"/>
    </w:p>
    <w:p w:rsidR="000A72C9" w:rsidRDefault="000A72C9">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0A72C9" w:rsidRDefault="000A72C9">
      <w:pPr>
        <w:ind w:firstLine="444"/>
        <w:rPr>
          <w:lang w:eastAsia="zh-CN"/>
        </w:rPr>
      </w:pPr>
      <w:r>
        <w:rPr>
          <w:lang w:eastAsia="zh-CN"/>
        </w:rPr>
        <w:t>3.1.2 投标人有以下情形之一的，评标委员会应当否决其投标：</w:t>
      </w:r>
    </w:p>
    <w:p w:rsidR="000A72C9" w:rsidRDefault="000A72C9">
      <w:pPr>
        <w:ind w:firstLine="444"/>
        <w:rPr>
          <w:lang w:eastAsia="zh-CN"/>
        </w:rPr>
      </w:pPr>
      <w:r>
        <w:rPr>
          <w:lang w:eastAsia="zh-CN"/>
        </w:rPr>
        <w:lastRenderedPageBreak/>
        <w:t>（1）投标文件没有对招标文件的实质性要求和条件作出响应，或者对招标文件的偏差超出招标文件规定的偏差范围或最高项数；</w:t>
      </w:r>
    </w:p>
    <w:p w:rsidR="000A72C9" w:rsidRDefault="000A72C9">
      <w:pPr>
        <w:ind w:firstLine="444"/>
        <w:rPr>
          <w:lang w:eastAsia="zh-CN"/>
        </w:rPr>
      </w:pPr>
      <w:r>
        <w:rPr>
          <w:lang w:eastAsia="zh-CN"/>
        </w:rPr>
        <w:t>（2）有串通投标、弄虚作假、行贿等违法行为。</w:t>
      </w:r>
    </w:p>
    <w:p w:rsidR="000A72C9" w:rsidRDefault="000A72C9">
      <w:pPr>
        <w:ind w:firstLine="444"/>
        <w:rPr>
          <w:lang w:eastAsia="zh-CN"/>
        </w:rPr>
      </w:pPr>
      <w:r>
        <w:rPr>
          <w:lang w:eastAsia="zh-CN"/>
        </w:rPr>
        <w:t>3.1.3 投标报价有算术错误及其他错误的，评标委员会按以下原则对投标报价进</w:t>
      </w:r>
      <w:bookmarkStart w:id="363" w:name="_Toc384308277"/>
      <w:bookmarkStart w:id="364" w:name="_Toc2907"/>
      <w:bookmarkStart w:id="365" w:name="_Toc300835013"/>
      <w:bookmarkStart w:id="366" w:name="_Toc144974570"/>
      <w:bookmarkStart w:id="367" w:name="_Toc152045603"/>
      <w:bookmarkStart w:id="368" w:name="_Toc369531582"/>
      <w:bookmarkStart w:id="369" w:name="_Toc352691538"/>
      <w:bookmarkStart w:id="370" w:name="_Toc152042380"/>
      <w:bookmarkStart w:id="371" w:name="_Toc247514027"/>
      <w:bookmarkStart w:id="372" w:name="_Toc361508651"/>
      <w:bookmarkStart w:id="373" w:name="_Toc247527628"/>
      <w:r>
        <w:rPr>
          <w:lang w:eastAsia="zh-CN"/>
        </w:rPr>
        <w:t>行修正，并要求投标人书面澄清确认。</w:t>
      </w:r>
      <w:bookmarkEnd w:id="363"/>
      <w:bookmarkEnd w:id="364"/>
      <w:bookmarkEnd w:id="365"/>
      <w:bookmarkEnd w:id="366"/>
      <w:bookmarkEnd w:id="367"/>
      <w:bookmarkEnd w:id="368"/>
      <w:bookmarkEnd w:id="369"/>
      <w:bookmarkEnd w:id="370"/>
      <w:bookmarkEnd w:id="371"/>
      <w:bookmarkEnd w:id="372"/>
      <w:bookmarkEnd w:id="373"/>
      <w:r>
        <w:rPr>
          <w:lang w:eastAsia="zh-CN"/>
        </w:rPr>
        <w:t>投标人拒不澄清确认的，评标委员会应当否决其投标：</w:t>
      </w:r>
    </w:p>
    <w:p w:rsidR="000A72C9" w:rsidRDefault="000A72C9">
      <w:pPr>
        <w:ind w:firstLine="444"/>
        <w:rPr>
          <w:lang w:eastAsia="zh-CN"/>
        </w:rPr>
      </w:pPr>
      <w:r>
        <w:rPr>
          <w:lang w:eastAsia="zh-CN"/>
        </w:rPr>
        <w:t>（1）投标文件中的大写金额与小写金额不一致的，以大写金额为准；</w:t>
      </w:r>
    </w:p>
    <w:p w:rsidR="000A72C9" w:rsidRDefault="000A72C9">
      <w:pPr>
        <w:ind w:firstLine="444"/>
        <w:rPr>
          <w:lang w:eastAsia="zh-CN"/>
        </w:rPr>
      </w:pPr>
      <w:r>
        <w:rPr>
          <w:lang w:eastAsia="zh-CN"/>
        </w:rPr>
        <w:t>（2）总价金额与单价金额不一致的，以单价金额为准，但单价金额小数点有明显错误的除外；</w:t>
      </w:r>
    </w:p>
    <w:p w:rsidR="000A72C9" w:rsidRDefault="000A72C9">
      <w:pPr>
        <w:ind w:firstLine="444"/>
        <w:rPr>
          <w:lang w:eastAsia="zh-CN"/>
        </w:rPr>
      </w:pPr>
      <w:r>
        <w:rPr>
          <w:lang w:eastAsia="zh-CN"/>
        </w:rPr>
        <w:t>（3）投标报价为各分项报价金额之和，投标报价与分项报价的合价不一致的，应以各分项合价累计数为准，修正投标报价；</w:t>
      </w:r>
    </w:p>
    <w:p w:rsidR="000A72C9" w:rsidRDefault="000A72C9">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rsidR="000A72C9" w:rsidRDefault="000A72C9">
      <w:pPr>
        <w:pStyle w:val="aff2"/>
        <w:rPr>
          <w:lang w:eastAsia="zh-CN"/>
        </w:rPr>
      </w:pPr>
      <w:bookmarkStart w:id="374" w:name="_Toc27386"/>
      <w:r>
        <w:rPr>
          <w:lang w:eastAsia="zh-CN"/>
        </w:rPr>
        <w:t>3.2 详细评审</w:t>
      </w:r>
      <w:bookmarkEnd w:id="374"/>
    </w:p>
    <w:p w:rsidR="000A72C9" w:rsidRDefault="000A72C9">
      <w:pPr>
        <w:ind w:firstLine="444"/>
        <w:rPr>
          <w:lang w:eastAsia="zh-CN"/>
        </w:rPr>
      </w:pPr>
      <w:r>
        <w:rPr>
          <w:lang w:eastAsia="zh-CN"/>
        </w:rPr>
        <w:t>3.2.1 评标委员会按本章第2.2款规定的量化因素和分值进行打分，并计算出综合评估得分。</w:t>
      </w:r>
    </w:p>
    <w:p w:rsidR="000A72C9" w:rsidRDefault="000A72C9">
      <w:pPr>
        <w:ind w:firstLine="444"/>
        <w:rPr>
          <w:lang w:eastAsia="zh-CN"/>
        </w:rPr>
      </w:pPr>
      <w:r>
        <w:rPr>
          <w:lang w:eastAsia="zh-CN"/>
        </w:rPr>
        <w:t>（1）按本章第2.2.4（1）目规定的评审因素和分值对商务部分计算出得分A；</w:t>
      </w:r>
    </w:p>
    <w:p w:rsidR="000A72C9" w:rsidRDefault="000A72C9">
      <w:pPr>
        <w:ind w:firstLine="444"/>
        <w:rPr>
          <w:lang w:eastAsia="zh-CN"/>
        </w:rPr>
      </w:pPr>
      <w:r>
        <w:rPr>
          <w:lang w:eastAsia="zh-CN"/>
        </w:rPr>
        <w:t>（2）按本章第2.2.4（2）目规定的评审因素和分值对技术部分计算出得分B；</w:t>
      </w:r>
    </w:p>
    <w:p w:rsidR="000A72C9" w:rsidRDefault="000A72C9">
      <w:pPr>
        <w:ind w:firstLine="444"/>
        <w:rPr>
          <w:lang w:eastAsia="zh-CN"/>
        </w:rPr>
      </w:pPr>
      <w:r>
        <w:rPr>
          <w:lang w:eastAsia="zh-CN"/>
        </w:rPr>
        <w:t>（3）按本章第2.2.4（3）目规定的评审因素和</w:t>
      </w:r>
      <w:bookmarkStart w:id="375" w:name="_Toc247527629"/>
      <w:bookmarkStart w:id="376" w:name="_Toc300835014"/>
      <w:bookmarkStart w:id="377" w:name="_Toc24330"/>
      <w:bookmarkStart w:id="378" w:name="_Toc352691539"/>
      <w:bookmarkStart w:id="379" w:name="_Toc144974571"/>
      <w:bookmarkStart w:id="380" w:name="_Toc361508652"/>
      <w:bookmarkStart w:id="381" w:name="_Toc152045604"/>
      <w:bookmarkStart w:id="382" w:name="_Toc247514028"/>
      <w:bookmarkStart w:id="383" w:name="_Toc369531583"/>
      <w:bookmarkStart w:id="384" w:name="_Toc384308278"/>
      <w:bookmarkStart w:id="385" w:name="_Toc152042381"/>
      <w:r>
        <w:rPr>
          <w:lang w:eastAsia="zh-CN"/>
        </w:rPr>
        <w:t>分值对投标报价</w:t>
      </w:r>
      <w:bookmarkEnd w:id="375"/>
      <w:bookmarkEnd w:id="376"/>
      <w:bookmarkEnd w:id="377"/>
      <w:bookmarkEnd w:id="378"/>
      <w:bookmarkEnd w:id="379"/>
      <w:bookmarkEnd w:id="380"/>
      <w:bookmarkEnd w:id="381"/>
      <w:bookmarkEnd w:id="382"/>
      <w:bookmarkEnd w:id="383"/>
      <w:bookmarkEnd w:id="384"/>
      <w:bookmarkEnd w:id="385"/>
      <w:r>
        <w:rPr>
          <w:lang w:eastAsia="zh-CN"/>
        </w:rPr>
        <w:t>计</w:t>
      </w:r>
      <w:bookmarkStart w:id="386" w:name="_Toc352691540"/>
      <w:bookmarkStart w:id="387" w:name="_Toc361508653"/>
      <w:bookmarkStart w:id="388" w:name="_Toc152045605"/>
      <w:bookmarkStart w:id="389" w:name="_Toc152042382"/>
      <w:bookmarkStart w:id="390" w:name="_Toc247514029"/>
      <w:bookmarkStart w:id="391" w:name="_Toc247527630"/>
      <w:bookmarkStart w:id="392" w:name="_Toc144974572"/>
      <w:bookmarkStart w:id="393" w:name="_Toc384308279"/>
      <w:bookmarkStart w:id="394" w:name="_Toc369531584"/>
      <w:bookmarkStart w:id="395" w:name="_Toc300835015"/>
      <w:bookmarkStart w:id="396" w:name="_Toc18141"/>
      <w:r>
        <w:rPr>
          <w:lang w:eastAsia="zh-CN"/>
        </w:rPr>
        <w:t>算出得分C；</w:t>
      </w:r>
    </w:p>
    <w:p w:rsidR="000A72C9" w:rsidRDefault="000A72C9">
      <w:pPr>
        <w:ind w:firstLine="444"/>
        <w:rPr>
          <w:lang w:eastAsia="zh-CN"/>
        </w:rPr>
      </w:pPr>
      <w:r>
        <w:rPr>
          <w:lang w:eastAsia="zh-CN"/>
        </w:rPr>
        <w:t>（</w:t>
      </w:r>
      <w:bookmarkEnd w:id="386"/>
      <w:bookmarkEnd w:id="387"/>
      <w:bookmarkEnd w:id="388"/>
      <w:bookmarkEnd w:id="389"/>
      <w:bookmarkEnd w:id="390"/>
      <w:bookmarkEnd w:id="391"/>
      <w:bookmarkEnd w:id="392"/>
      <w:bookmarkEnd w:id="393"/>
      <w:bookmarkEnd w:id="394"/>
      <w:bookmarkEnd w:id="395"/>
      <w:bookmarkEnd w:id="396"/>
      <w:r>
        <w:rPr>
          <w:lang w:eastAsia="zh-CN"/>
        </w:rPr>
        <w:t>4）按本章第2.2.4（4）目规定的评审因素和分值对其他部分计算出得分D。</w:t>
      </w:r>
    </w:p>
    <w:p w:rsidR="000A72C9" w:rsidRDefault="000A72C9">
      <w:pPr>
        <w:ind w:firstLine="444"/>
        <w:rPr>
          <w:lang w:eastAsia="zh-CN"/>
        </w:rPr>
      </w:pPr>
      <w:r>
        <w:rPr>
          <w:lang w:eastAsia="zh-CN"/>
        </w:rPr>
        <w:t>3.2.2 评分分值计算保留小数点后两位，小数点后第三位“四舍五入”。</w:t>
      </w:r>
    </w:p>
    <w:p w:rsidR="000A72C9" w:rsidRDefault="000A72C9">
      <w:pPr>
        <w:ind w:firstLine="444"/>
        <w:rPr>
          <w:lang w:eastAsia="zh-CN"/>
        </w:rPr>
      </w:pPr>
      <w:r>
        <w:rPr>
          <w:lang w:eastAsia="zh-CN"/>
        </w:rPr>
        <w:t>3.2.3 投标人得分=A+B+C+D。</w:t>
      </w:r>
    </w:p>
    <w:p w:rsidR="000A72C9" w:rsidRDefault="000A72C9">
      <w:pPr>
        <w:ind w:firstLine="444"/>
        <w:rPr>
          <w:lang w:eastAsia="zh-CN"/>
        </w:rPr>
      </w:pPr>
      <w:r>
        <w:rPr>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0A72C9" w:rsidRDefault="000A72C9">
      <w:pPr>
        <w:pStyle w:val="aff2"/>
        <w:rPr>
          <w:lang w:eastAsia="zh-CN"/>
        </w:rPr>
      </w:pPr>
      <w:bookmarkStart w:id="397" w:name="_Toc26530"/>
      <w:r>
        <w:rPr>
          <w:lang w:eastAsia="zh-CN"/>
        </w:rPr>
        <w:t>3.3 投标文件的澄清</w:t>
      </w:r>
      <w:bookmarkEnd w:id="397"/>
    </w:p>
    <w:p w:rsidR="000A72C9" w:rsidRDefault="000A72C9">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0A72C9" w:rsidRDefault="000A72C9">
      <w:pPr>
        <w:ind w:firstLine="444"/>
        <w:rPr>
          <w:lang w:eastAsia="zh-CN"/>
        </w:rPr>
      </w:pPr>
      <w:r>
        <w:rPr>
          <w:lang w:eastAsia="zh-CN"/>
        </w:rPr>
        <w:t>3.3.2 澄清、说明或补正不得超出投标文件的范围且不得改变投标文件的实质性内容，并构成投标文件的组成部分。</w:t>
      </w:r>
    </w:p>
    <w:p w:rsidR="000A72C9" w:rsidRDefault="000A72C9">
      <w:pPr>
        <w:ind w:firstLine="444"/>
        <w:rPr>
          <w:lang w:eastAsia="zh-CN"/>
        </w:rPr>
      </w:pPr>
      <w:r>
        <w:rPr>
          <w:lang w:eastAsia="zh-CN"/>
        </w:rPr>
        <w:lastRenderedPageBreak/>
        <w:t>3.3.3 评标委员会对投标人提交的澄清、说明或补正有疑问的，可以要求投标人进一步澄清、说明或补正，直至满足评标委员会的要求。</w:t>
      </w:r>
    </w:p>
    <w:p w:rsidR="000A72C9" w:rsidRDefault="000A72C9">
      <w:pPr>
        <w:pStyle w:val="aff2"/>
        <w:rPr>
          <w:lang w:eastAsia="zh-CN"/>
        </w:rPr>
      </w:pPr>
      <w:bookmarkStart w:id="398" w:name="_Toc21811"/>
      <w:r>
        <w:rPr>
          <w:lang w:eastAsia="zh-CN"/>
        </w:rPr>
        <w:t>3.4 评标结果</w:t>
      </w:r>
      <w:bookmarkEnd w:id="398"/>
    </w:p>
    <w:p w:rsidR="000A72C9" w:rsidRDefault="000A72C9">
      <w:pPr>
        <w:ind w:firstLine="444"/>
        <w:rPr>
          <w:lang w:eastAsia="zh-CN"/>
        </w:rPr>
      </w:pPr>
      <w:r>
        <w:rPr>
          <w:lang w:eastAsia="zh-CN"/>
        </w:rPr>
        <w:t>3.4.1 除第二章“投标人须知”前附表授权直接确定中标人外，评标委员会按照得分由高到低的顺序推荐中标候选人，并标明排序。</w:t>
      </w:r>
    </w:p>
    <w:p w:rsidR="000A72C9" w:rsidRDefault="000A72C9">
      <w:pPr>
        <w:ind w:firstLine="444"/>
        <w:rPr>
          <w:lang w:eastAsia="zh-CN"/>
        </w:rPr>
      </w:pPr>
      <w:r>
        <w:rPr>
          <w:lang w:eastAsia="zh-CN"/>
        </w:rPr>
        <w:t>3.4.2 评标委员会完成评标后，应当向招标人提交书面评标报告和中标候选人名单。</w:t>
      </w:r>
    </w:p>
    <w:p w:rsidR="000A72C9" w:rsidRDefault="000A72C9">
      <w:pPr>
        <w:pStyle w:val="a4"/>
        <w:rPr>
          <w:rFonts w:hint="eastAsia"/>
          <w:lang w:eastAsia="zh-CN"/>
        </w:rPr>
      </w:pPr>
      <w:r>
        <w:rPr>
          <w:lang w:eastAsia="zh-CN"/>
        </w:rPr>
        <w:br w:type="page"/>
      </w:r>
      <w:bookmarkStart w:id="399" w:name="_Toc12562"/>
      <w:r>
        <w:rPr>
          <w:lang w:eastAsia="zh-CN"/>
        </w:rPr>
        <w:lastRenderedPageBreak/>
        <w:t>附件</w:t>
      </w:r>
      <w:r>
        <w:rPr>
          <w:rFonts w:hint="eastAsia"/>
          <w:lang w:eastAsia="zh-CN"/>
        </w:rPr>
        <w:t>一</w:t>
      </w:r>
      <w:r>
        <w:rPr>
          <w:lang w:eastAsia="zh-CN"/>
        </w:rPr>
        <w:t>：</w:t>
      </w:r>
      <w:r>
        <w:rPr>
          <w:rFonts w:hint="eastAsia"/>
          <w:lang w:eastAsia="zh-CN"/>
        </w:rPr>
        <w:t>失信行为的扣分办法（综合评估法）</w:t>
      </w:r>
      <w:bookmarkEnd w:id="399"/>
    </w:p>
    <w:p w:rsidR="000A72C9" w:rsidRDefault="000A72C9">
      <w:pPr>
        <w:pStyle w:val="a4"/>
        <w:rPr>
          <w:rFonts w:hint="eastAsia"/>
          <w:lang w:eastAsia="zh-CN"/>
        </w:rPr>
      </w:pPr>
    </w:p>
    <w:p w:rsidR="000A72C9" w:rsidRDefault="000A72C9">
      <w:pPr>
        <w:ind w:firstLine="444"/>
        <w:rPr>
          <w:lang w:eastAsia="zh-CN"/>
        </w:rPr>
      </w:pPr>
      <w:r>
        <w:rPr>
          <w:rFonts w:hint="eastAsia"/>
          <w:lang w:eastAsia="zh-CN"/>
        </w:rPr>
        <w:t>根据《中国石油天然气集团有限公司投标人失信行为管理办法》的规定，投标人的失信行为将被记录失信分并予以公布，并在招标中做相应处罚，投标人失信分以开标当日中国石油招标投标网发布的失信行为信息为准。</w:t>
      </w:r>
    </w:p>
    <w:p w:rsidR="000A72C9" w:rsidRDefault="000A72C9">
      <w:pPr>
        <w:ind w:firstLine="444"/>
        <w:rPr>
          <w:rFonts w:hint="eastAsia"/>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rsidR="000A72C9" w:rsidRDefault="000A72C9">
      <w:pPr>
        <w:ind w:firstLine="420"/>
        <w:rPr>
          <w:rFonts w:hint="eastAsia"/>
          <w:szCs w:val="21"/>
        </w:rPr>
      </w:pPr>
      <w:r>
        <w:rPr>
          <w:szCs w:val="21"/>
        </w:rPr>
        <w:object w:dxaOrig="4617" w:dyaOrig="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5" type="#_x0000_t75" style="width:227.25pt;height:30.75pt;mso-position-horizontal-relative:page;mso-position-vertical-relative:page" o:ole="">
            <v:imagedata r:id="rId22" o:title=""/>
          </v:shape>
          <o:OLEObject Type="Embed" ProgID="Equation.3" ShapeID="对象 10" DrawAspect="Content" ObjectID="_1790349706" r:id="rId23"/>
        </w:object>
      </w:r>
    </w:p>
    <w:p w:rsidR="000A72C9" w:rsidRDefault="000A72C9">
      <w:pPr>
        <w:ind w:firstLine="444"/>
        <w:rPr>
          <w:rFonts w:hint="eastAsia"/>
          <w:lang w:eastAsia="zh-CN"/>
        </w:rPr>
      </w:pPr>
      <w:r>
        <w:rPr>
          <w:rFonts w:hint="eastAsia"/>
          <w:lang w:eastAsia="zh-CN"/>
        </w:rPr>
        <w:t>2.若8≤投标人的累计失信分≤10分，将暂停投标人的投标资格。失信分达到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rsidR="000A72C9" w:rsidRDefault="000A72C9">
      <w:pPr>
        <w:ind w:firstLine="444"/>
        <w:rPr>
          <w:lang w:eastAsia="zh-CN"/>
        </w:rPr>
      </w:pPr>
      <w:r>
        <w:rPr>
          <w:rFonts w:hint="eastAsia"/>
          <w:lang w:eastAsia="zh-CN"/>
        </w:rPr>
        <w:t>3.若投标人的累计失信分＞10分，将取消投标人的投标资格。失信分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0A72C9" w:rsidRDefault="000A72C9">
      <w:pPr>
        <w:ind w:firstLine="444"/>
        <w:rPr>
          <w:lang w:eastAsia="zh-CN"/>
        </w:rPr>
      </w:pPr>
      <w:r>
        <w:rPr>
          <w:rFonts w:hint="eastAsia"/>
          <w:lang w:eastAsia="zh-CN"/>
        </w:rPr>
        <w:t>4.受到惩戒的法定代表人（或负责人）、委托代理人、项目经理等自然人在其他法人或组织任法定代表人（或负责人）、委托代理人、项目经理的，该法人或组织参与集团公司及所属企业投标将受到等同惩戒。</w:t>
      </w:r>
    </w:p>
    <w:p w:rsidR="000A72C9" w:rsidRDefault="000A72C9">
      <w:pPr>
        <w:pStyle w:val="a8"/>
        <w:ind w:left="0"/>
        <w:jc w:val="left"/>
        <w:rPr>
          <w:lang w:eastAsia="zh-CN"/>
        </w:rPr>
      </w:pPr>
      <w:r>
        <w:rPr>
          <w:lang w:eastAsia="zh-CN"/>
        </w:rPr>
        <w:t xml:space="preserve"> </w:t>
      </w:r>
    </w:p>
    <w:p w:rsidR="000A72C9" w:rsidRDefault="000A72C9">
      <w:pPr>
        <w:ind w:left="444" w:firstLineChars="0" w:firstLine="0"/>
        <w:jc w:val="center"/>
        <w:rPr>
          <w:rStyle w:val="Char0"/>
          <w:rFonts w:hint="eastAsia"/>
          <w:lang w:eastAsia="zh-CN"/>
        </w:rPr>
      </w:pPr>
      <w:r>
        <w:rPr>
          <w:lang w:eastAsia="zh-CN"/>
        </w:rPr>
        <w:br w:type="page"/>
      </w:r>
      <w:bookmarkStart w:id="400" w:name="_Toc559"/>
      <w:r>
        <w:rPr>
          <w:rStyle w:val="Char0"/>
          <w:lang w:eastAsia="zh-CN"/>
        </w:rPr>
        <w:lastRenderedPageBreak/>
        <w:t>第四章</w:t>
      </w:r>
      <w:r>
        <w:rPr>
          <w:rStyle w:val="Char0"/>
          <w:rFonts w:hint="eastAsia"/>
          <w:lang w:eastAsia="zh-CN"/>
        </w:rPr>
        <w:t xml:space="preserve">  </w:t>
      </w:r>
      <w:r>
        <w:rPr>
          <w:rStyle w:val="Char0"/>
          <w:lang w:eastAsia="zh-CN"/>
        </w:rPr>
        <w:t>合同条款及格式</w:t>
      </w:r>
    </w:p>
    <w:p w:rsidR="000A72C9" w:rsidRDefault="000A72C9">
      <w:pPr>
        <w:ind w:firstLine="444"/>
        <w:jc w:val="center"/>
        <w:rPr>
          <w:i/>
          <w:sz w:val="28"/>
          <w:szCs w:val="28"/>
          <w:lang w:eastAsia="zh-CN"/>
        </w:rPr>
        <w:sectPr w:rsidR="000A72C9">
          <w:footerReference w:type="default" r:id="rId24"/>
          <w:pgSz w:w="11907" w:h="16839"/>
          <w:pgMar w:top="1474" w:right="1474" w:bottom="1531" w:left="1474" w:header="0" w:footer="992" w:gutter="397"/>
          <w:cols w:space="720"/>
          <w:docGrid w:linePitch="299"/>
        </w:sectPr>
      </w:pPr>
      <w:bookmarkStart w:id="401" w:name="_Toc152042546"/>
      <w:bookmarkStart w:id="402" w:name="_Toc144974826"/>
      <w:bookmarkStart w:id="403" w:name="_Toc179632785"/>
      <w:bookmarkStart w:id="404" w:name="_Toc152045767"/>
      <w:bookmarkStart w:id="405" w:name="_Toc152042388"/>
      <w:bookmarkStart w:id="406" w:name="_Toc144974578"/>
      <w:bookmarkStart w:id="407" w:name="_Toc247527798"/>
      <w:bookmarkStart w:id="408" w:name="_Toc184635122"/>
      <w:bookmarkStart w:id="409" w:name="_Toc300835199"/>
      <w:bookmarkStart w:id="410" w:name="_Toc152045610"/>
      <w:bookmarkStart w:id="411" w:name="_Toc247514197"/>
      <w:bookmarkEnd w:id="400"/>
      <w:r>
        <w:rPr>
          <w:rFonts w:hint="eastAsia"/>
          <w:iCs/>
          <w:szCs w:val="21"/>
          <w:lang w:eastAsia="zh-CN"/>
        </w:rPr>
        <w:t>无</w:t>
      </w:r>
    </w:p>
    <w:p w:rsidR="000A72C9" w:rsidRDefault="000A72C9">
      <w:pPr>
        <w:pStyle w:val="aff1"/>
        <w:rPr>
          <w:rFonts w:hint="eastAsia"/>
          <w:sz w:val="20"/>
          <w:szCs w:val="20"/>
          <w:lang w:eastAsia="zh-CN"/>
        </w:rPr>
      </w:pPr>
      <w:bookmarkStart w:id="412" w:name="_Toc9766"/>
      <w:bookmarkStart w:id="413" w:name="_Toc247085834"/>
      <w:bookmarkStart w:id="414" w:name="_Toc246996338"/>
      <w:bookmarkStart w:id="415" w:name="_Toc179632787"/>
      <w:bookmarkStart w:id="416" w:name="_Toc247085853"/>
      <w:bookmarkStart w:id="417" w:name="_Toc246997081"/>
      <w:bookmarkStart w:id="418" w:name="_Toc144974829"/>
      <w:bookmarkStart w:id="419" w:name="_Toc246997062"/>
      <w:bookmarkStart w:id="420" w:name="_Toc296602565"/>
      <w:bookmarkStart w:id="421" w:name="_Toc184635117"/>
      <w:bookmarkStart w:id="422" w:name="_Toc246996319"/>
      <w:bookmarkStart w:id="423" w:name="_Toc29298"/>
      <w:bookmarkStart w:id="424" w:name="_Toc369531676"/>
      <w:bookmarkStart w:id="425" w:name="_Toc369531675"/>
      <w:bookmarkStart w:id="426" w:name="_Toc152042549"/>
      <w:bookmarkEnd w:id="401"/>
      <w:bookmarkEnd w:id="402"/>
      <w:bookmarkEnd w:id="403"/>
      <w:bookmarkEnd w:id="404"/>
      <w:bookmarkEnd w:id="412"/>
      <w:bookmarkEnd w:id="413"/>
      <w:bookmarkEnd w:id="419"/>
      <w:bookmarkEnd w:id="420"/>
      <w:bookmarkEnd w:id="421"/>
      <w:bookmarkEnd w:id="422"/>
      <w:bookmarkEnd w:id="423"/>
      <w:bookmarkEnd w:id="424"/>
      <w:bookmarkEnd w:id="425"/>
      <w:r>
        <w:rPr>
          <w:rFonts w:hint="eastAsia"/>
          <w:szCs w:val="21"/>
          <w:lang w:eastAsia="zh-CN"/>
        </w:rPr>
        <w:lastRenderedPageBreak/>
        <w:t xml:space="preserve">      </w:t>
      </w:r>
    </w:p>
    <w:p w:rsidR="000A72C9" w:rsidRDefault="000A72C9">
      <w:pPr>
        <w:pStyle w:val="aff7"/>
        <w:rPr>
          <w:rFonts w:hint="eastAsia"/>
          <w:lang w:eastAsia="zh-CN"/>
        </w:rPr>
      </w:pPr>
    </w:p>
    <w:p w:rsidR="000A72C9" w:rsidRDefault="000A72C9">
      <w:pPr>
        <w:pStyle w:val="aff7"/>
        <w:rPr>
          <w:rFonts w:hint="eastAsia"/>
          <w:lang w:eastAsia="zh-CN"/>
        </w:rPr>
      </w:pPr>
    </w:p>
    <w:p w:rsidR="000A72C9" w:rsidRDefault="000A72C9">
      <w:pPr>
        <w:pStyle w:val="aff7"/>
        <w:ind w:firstLine="444"/>
        <w:rPr>
          <w:lang w:eastAsia="zh-CN"/>
        </w:rPr>
      </w:pPr>
      <w:bookmarkStart w:id="427" w:name="_Toc11239607"/>
      <w:bookmarkStart w:id="428" w:name="_Toc10585"/>
      <w:r>
        <w:rPr>
          <w:lang w:eastAsia="zh-CN"/>
        </w:rPr>
        <w:t>第</w:t>
      </w:r>
      <w:r>
        <w:rPr>
          <w:rFonts w:hint="eastAsia"/>
          <w:lang w:eastAsia="zh-CN"/>
        </w:rPr>
        <w:t>二</w:t>
      </w:r>
      <w:r>
        <w:rPr>
          <w:lang w:eastAsia="zh-CN"/>
        </w:rPr>
        <w:t>卷</w:t>
      </w:r>
      <w:bookmarkEnd w:id="427"/>
      <w:bookmarkEnd w:id="428"/>
    </w:p>
    <w:p w:rsidR="000A72C9" w:rsidRDefault="000A72C9">
      <w:pPr>
        <w:ind w:left="444" w:firstLineChars="0" w:firstLine="0"/>
        <w:rPr>
          <w:rFonts w:hint="eastAsia"/>
          <w:lang w:eastAsia="zh-CN"/>
        </w:rPr>
      </w:pPr>
      <w:r>
        <w:rPr>
          <w:lang w:eastAsia="zh-CN"/>
        </w:rPr>
        <w:br w:type="page"/>
      </w:r>
    </w:p>
    <w:p w:rsidR="000A72C9" w:rsidRDefault="000A72C9">
      <w:pPr>
        <w:pStyle w:val="a8"/>
        <w:rPr>
          <w:lang w:eastAsia="zh-CN"/>
        </w:rPr>
      </w:pPr>
      <w:r>
        <w:rPr>
          <w:lang w:eastAsia="zh-CN"/>
        </w:rPr>
        <w:br w:type="page"/>
      </w:r>
      <w:bookmarkStart w:id="429" w:name="_Toc19016"/>
      <w:r>
        <w:rPr>
          <w:lang w:eastAsia="zh-CN"/>
        </w:rPr>
        <w:lastRenderedPageBreak/>
        <w:t>第五章</w:t>
      </w:r>
      <w:r>
        <w:rPr>
          <w:rFonts w:hint="eastAsia"/>
          <w:lang w:eastAsia="zh-CN"/>
        </w:rPr>
        <w:t xml:space="preserve">  </w:t>
      </w:r>
      <w:r>
        <w:rPr>
          <w:lang w:eastAsia="zh-CN"/>
        </w:rPr>
        <w:t>供货要求</w:t>
      </w:r>
      <w:bookmarkEnd w:id="429"/>
    </w:p>
    <w:p w:rsidR="000A72C9" w:rsidRDefault="000A72C9">
      <w:pPr>
        <w:topLinePunct/>
        <w:spacing w:line="440" w:lineRule="exact"/>
        <w:ind w:firstLine="444"/>
        <w:jc w:val="center"/>
        <w:rPr>
          <w:rFonts w:ascii="Times New Roman" w:hAnsi="Times New Roman"/>
          <w:lang w:eastAsia="zh-CN"/>
        </w:rPr>
      </w:pPr>
    </w:p>
    <w:p w:rsidR="000A72C9" w:rsidRDefault="000A72C9">
      <w:pPr>
        <w:pStyle w:val="ad"/>
        <w:rPr>
          <w:lang w:eastAsia="zh-CN"/>
        </w:rPr>
      </w:pPr>
      <w:r>
        <w:rPr>
          <w:rFonts w:ascii="Times New Roman" w:hAnsi="Times New Roman"/>
          <w:lang w:eastAsia="zh-CN"/>
        </w:rPr>
        <w:br w:type="page"/>
      </w:r>
      <w:bookmarkEnd w:id="414"/>
      <w:bookmarkEnd w:id="415"/>
      <w:bookmarkEnd w:id="416"/>
      <w:bookmarkEnd w:id="417"/>
      <w:r>
        <w:rPr>
          <w:lang w:eastAsia="zh-CN"/>
        </w:rPr>
        <w:lastRenderedPageBreak/>
        <w:t>供货要求</w:t>
      </w:r>
    </w:p>
    <w:p w:rsidR="000A72C9" w:rsidRDefault="000A72C9">
      <w:pPr>
        <w:spacing w:line="400" w:lineRule="exact"/>
        <w:ind w:firstLine="667"/>
        <w:jc w:val="center"/>
        <w:rPr>
          <w:rFonts w:ascii="Times New Roman" w:hAnsi="Times New Roman"/>
          <w:b/>
          <w:sz w:val="32"/>
          <w:szCs w:val="32"/>
          <w:lang w:eastAsia="zh-CN"/>
        </w:rPr>
      </w:pPr>
    </w:p>
    <w:p w:rsidR="000A72C9" w:rsidRDefault="000A72C9">
      <w:pPr>
        <w:pStyle w:val="ac"/>
        <w:rPr>
          <w:lang w:eastAsia="zh-CN"/>
        </w:rPr>
      </w:pPr>
      <w:bookmarkStart w:id="430" w:name="_Toc12898"/>
      <w:r>
        <w:rPr>
          <w:lang w:eastAsia="zh-CN"/>
        </w:rPr>
        <w:t>一、项目</w:t>
      </w:r>
      <w:bookmarkEnd w:id="430"/>
      <w:r>
        <w:rPr>
          <w:rFonts w:hint="eastAsia"/>
          <w:lang w:eastAsia="zh-CN"/>
        </w:rPr>
        <w:t>北京</w:t>
      </w:r>
    </w:p>
    <w:p w:rsidR="000A72C9" w:rsidRDefault="000A72C9">
      <w:pPr>
        <w:ind w:firstLine="444"/>
        <w:rPr>
          <w:rFonts w:hint="eastAsia"/>
          <w:lang w:eastAsia="zh-CN"/>
        </w:rPr>
      </w:pPr>
      <w:r>
        <w:rPr>
          <w:rFonts w:hint="eastAsia"/>
          <w:lang w:eastAsia="zh-CN"/>
        </w:rPr>
        <w:t>1.1招标内容：招标人拟通过公开招标为石油e采电商平台甄选具备良好业务运营能力的供应商。投标人中标后准入石油e采供应商资源库，中标人具备所在中标区域范围内向石油e采商品供应业务资格，招标人不保证实际业务量。</w:t>
      </w:r>
    </w:p>
    <w:p w:rsidR="000A72C9" w:rsidRDefault="000A72C9">
      <w:pPr>
        <w:ind w:firstLine="444"/>
        <w:rPr>
          <w:rFonts w:hint="eastAsia"/>
          <w:lang w:eastAsia="zh-CN"/>
        </w:rPr>
      </w:pPr>
      <w:r>
        <w:rPr>
          <w:rFonts w:hint="eastAsia"/>
          <w:lang w:eastAsia="zh-CN"/>
        </w:rPr>
        <w:t>1.2用户单位：石油e采电商平台的用户单位为中国石油集团公司二、三级公司或机构。</w:t>
      </w:r>
    </w:p>
    <w:p w:rsidR="000A72C9" w:rsidRDefault="000A72C9">
      <w:pPr>
        <w:pStyle w:val="ac"/>
        <w:rPr>
          <w:lang w:eastAsia="zh-CN"/>
        </w:rPr>
      </w:pPr>
      <w:bookmarkStart w:id="431" w:name="_Toc11985"/>
      <w:r>
        <w:rPr>
          <w:lang w:eastAsia="zh-CN"/>
        </w:rPr>
        <w:t>二、</w:t>
      </w:r>
      <w:r>
        <w:rPr>
          <w:rFonts w:hint="eastAsia"/>
          <w:lang w:eastAsia="zh-CN"/>
        </w:rPr>
        <w:t>产品</w:t>
      </w:r>
      <w:r>
        <w:rPr>
          <w:lang w:eastAsia="zh-CN"/>
        </w:rPr>
        <w:t>需求一览表</w:t>
      </w:r>
      <w:bookmarkEnd w:id="431"/>
    </w:p>
    <w:p w:rsidR="000A72C9" w:rsidRDefault="000A72C9">
      <w:pPr>
        <w:ind w:firstLineChars="0" w:firstLine="444"/>
        <w:rPr>
          <w:rFonts w:hint="eastAsia"/>
          <w:lang w:eastAsia="zh-CN"/>
        </w:rPr>
      </w:pPr>
      <w:r>
        <w:rPr>
          <w:rFonts w:hint="eastAsia"/>
          <w:lang w:eastAsia="zh-CN"/>
        </w:rPr>
        <w:t>详见附件：品类清单一览表</w:t>
      </w:r>
    </w:p>
    <w:p w:rsidR="000A72C9" w:rsidRDefault="000A72C9">
      <w:pPr>
        <w:pStyle w:val="ac"/>
        <w:numPr>
          <w:ilvl w:val="0"/>
          <w:numId w:val="6"/>
        </w:numPr>
      </w:pPr>
      <w:bookmarkStart w:id="432" w:name="_Toc6912"/>
      <w:r>
        <w:t>技术性能指标</w:t>
      </w:r>
      <w:bookmarkEnd w:id="432"/>
    </w:p>
    <w:p w:rsidR="000A72C9" w:rsidRDefault="000A72C9">
      <w:pPr>
        <w:ind w:firstLine="444"/>
        <w:rPr>
          <w:lang w:eastAsia="zh-CN"/>
        </w:rPr>
      </w:pPr>
      <w:r>
        <w:rPr>
          <w:rFonts w:hint="eastAsia"/>
          <w:lang w:eastAsia="zh-CN"/>
        </w:rPr>
        <w:t>供货产品质量合格</w:t>
      </w:r>
    </w:p>
    <w:p w:rsidR="000A72C9" w:rsidRDefault="000A72C9">
      <w:pPr>
        <w:pStyle w:val="ac"/>
        <w:numPr>
          <w:ilvl w:val="0"/>
          <w:numId w:val="6"/>
        </w:numPr>
      </w:pPr>
      <w:bookmarkStart w:id="433" w:name="_Toc29424"/>
      <w:r>
        <w:rPr>
          <w:rFonts w:hint="eastAsia"/>
          <w:lang w:eastAsia="zh-CN"/>
        </w:rPr>
        <w:t>运营要求</w:t>
      </w:r>
      <w:bookmarkEnd w:id="433"/>
    </w:p>
    <w:p w:rsidR="000A72C9" w:rsidRDefault="000A72C9">
      <w:pPr>
        <w:ind w:firstLine="444"/>
        <w:rPr>
          <w:rFonts w:hint="eastAsia"/>
          <w:lang w:eastAsia="zh-CN"/>
        </w:rPr>
      </w:pPr>
      <w:r>
        <w:rPr>
          <w:rFonts w:hint="eastAsia"/>
          <w:lang w:eastAsia="zh-CN"/>
        </w:rPr>
        <w:t>4.1 投标人有丰富企业购业务运营经验，能够根据项目需求提供合理化建议或运营方案；</w:t>
      </w:r>
    </w:p>
    <w:p w:rsidR="000A72C9" w:rsidRDefault="000A72C9">
      <w:pPr>
        <w:ind w:firstLine="444"/>
        <w:rPr>
          <w:rFonts w:hint="eastAsia"/>
          <w:lang w:eastAsia="zh-CN"/>
        </w:rPr>
      </w:pPr>
      <w:r>
        <w:rPr>
          <w:rFonts w:hint="eastAsia"/>
          <w:lang w:eastAsia="zh-CN"/>
        </w:rPr>
        <w:t>4.2 投标人可覆盖所投区域内的仓储物流体系，能够满足招标人在不同地区的项目运营需要；</w:t>
      </w:r>
    </w:p>
    <w:p w:rsidR="000A72C9" w:rsidRDefault="000A72C9">
      <w:pPr>
        <w:ind w:firstLine="444"/>
        <w:rPr>
          <w:rFonts w:hint="eastAsia"/>
          <w:lang w:eastAsia="zh-CN"/>
        </w:rPr>
      </w:pPr>
      <w:r>
        <w:rPr>
          <w:rFonts w:hint="eastAsia"/>
          <w:lang w:eastAsia="zh-CN"/>
        </w:rPr>
        <w:t>4.3投标人有丰富且成熟的品类采购供应链管理能力，能够满足招标人商品采购需求；</w:t>
      </w:r>
    </w:p>
    <w:p w:rsidR="000A72C9" w:rsidRDefault="000A72C9">
      <w:pPr>
        <w:ind w:firstLine="444"/>
        <w:rPr>
          <w:rFonts w:hint="eastAsia"/>
          <w:lang w:eastAsia="zh-CN"/>
        </w:rPr>
      </w:pPr>
      <w:r>
        <w:rPr>
          <w:rFonts w:hint="eastAsia"/>
          <w:lang w:eastAsia="zh-CN"/>
        </w:rPr>
        <w:t>4.4为了满足运营时效，投标人应具备一定的商品库存，不能因临时采购、调剂货源导致招标人无法如期履约；</w:t>
      </w:r>
    </w:p>
    <w:p w:rsidR="000A72C9" w:rsidRDefault="000A72C9">
      <w:pPr>
        <w:ind w:firstLine="444"/>
        <w:rPr>
          <w:rFonts w:hint="eastAsia"/>
          <w:lang w:eastAsia="zh-CN"/>
        </w:rPr>
      </w:pPr>
      <w:r>
        <w:rPr>
          <w:rFonts w:hint="eastAsia"/>
          <w:lang w:eastAsia="zh-CN"/>
        </w:rPr>
        <w:t>4.5投标人应具备运营机构和客服团队，有分工明确的组织机构和充足人员，确保项目运营中响应；</w:t>
      </w:r>
    </w:p>
    <w:p w:rsidR="000A72C9" w:rsidRDefault="000A72C9">
      <w:pPr>
        <w:ind w:firstLine="444"/>
        <w:rPr>
          <w:rFonts w:hint="eastAsia"/>
          <w:lang w:eastAsia="zh-CN"/>
        </w:rPr>
      </w:pPr>
      <w:r>
        <w:rPr>
          <w:rFonts w:hint="eastAsia"/>
          <w:lang w:eastAsia="zh-CN"/>
        </w:rPr>
        <w:t>4.6交付时效：交付时效（包含备货和配送时效）以订单生效之日起，以订单收货地为准，（1）各省会城市、直辖市，不超过70小时；（2）除偏远地区的地级市，不超过115小时，县级市、乡、镇、村时限不超过190小时；（3）偏远地区的地级市不超过190小时，县级市、乡、镇、村不超过238小时。</w:t>
      </w:r>
    </w:p>
    <w:p w:rsidR="000A72C9" w:rsidRDefault="000A72C9">
      <w:pPr>
        <w:pStyle w:val="ac"/>
        <w:numPr>
          <w:ilvl w:val="0"/>
          <w:numId w:val="7"/>
        </w:numPr>
        <w:rPr>
          <w:rFonts w:hint="eastAsia"/>
          <w:lang w:eastAsia="zh-CN"/>
        </w:rPr>
      </w:pPr>
      <w:bookmarkStart w:id="434" w:name="_Toc4822"/>
      <w:r>
        <w:rPr>
          <w:rFonts w:hint="eastAsia"/>
          <w:lang w:eastAsia="zh-CN"/>
        </w:rPr>
        <w:t>价格要求</w:t>
      </w:r>
      <w:bookmarkEnd w:id="434"/>
    </w:p>
    <w:p w:rsidR="000A72C9" w:rsidRDefault="000A72C9">
      <w:pPr>
        <w:ind w:firstLine="444"/>
        <w:rPr>
          <w:rFonts w:hint="eastAsia"/>
          <w:lang w:eastAsia="zh-CN"/>
        </w:rPr>
      </w:pPr>
      <w:r>
        <w:rPr>
          <w:rFonts w:hint="eastAsia"/>
          <w:lang w:eastAsia="zh-CN"/>
        </w:rPr>
        <w:lastRenderedPageBreak/>
        <w:t>投标人在投标时须承诺满足招标人要求账期（即用户单位确认收货后次日为起点90个工作日，必要时招标人将根据用户单位付款情况延长账期），并对供货质量价格做出承诺。</w:t>
      </w:r>
    </w:p>
    <w:p w:rsidR="000A72C9" w:rsidRDefault="000A72C9">
      <w:pPr>
        <w:pStyle w:val="ac"/>
        <w:rPr>
          <w:rFonts w:hint="eastAsia"/>
          <w:lang w:eastAsia="zh-CN"/>
        </w:rPr>
      </w:pPr>
      <w:bookmarkStart w:id="435" w:name="_Toc1134"/>
      <w:r>
        <w:rPr>
          <w:lang w:eastAsia="zh-CN"/>
        </w:rPr>
        <w:t>五、技术服务和质保期服务要求</w:t>
      </w:r>
      <w:bookmarkEnd w:id="435"/>
    </w:p>
    <w:p w:rsidR="000A72C9" w:rsidRDefault="000A72C9">
      <w:pPr>
        <w:ind w:firstLine="444"/>
        <w:rPr>
          <w:rFonts w:hint="eastAsia"/>
          <w:lang w:eastAsia="zh-CN"/>
        </w:rPr>
      </w:pPr>
      <w:r>
        <w:rPr>
          <w:rFonts w:hint="eastAsia"/>
          <w:lang w:eastAsia="zh-CN"/>
        </w:rPr>
        <w:t>5.1投标人在投标时应提供整体服务方案，中标后根据具体项目的要求免费提出完整的设计方案和实施方案，如有缺漏免费补足。</w:t>
      </w:r>
    </w:p>
    <w:p w:rsidR="000A72C9" w:rsidRDefault="000A72C9">
      <w:pPr>
        <w:ind w:firstLine="444"/>
        <w:rPr>
          <w:rFonts w:hint="eastAsia"/>
          <w:lang w:eastAsia="zh-CN"/>
        </w:rPr>
      </w:pPr>
      <w:r>
        <w:rPr>
          <w:rFonts w:hint="eastAsia"/>
          <w:lang w:eastAsia="zh-CN"/>
        </w:rPr>
        <w:t>5.2投标人应合理报价，采购人将对投标人进行成本调查，投标人应配合采购人提供包括不限于采购订单、采购发票等文件，如采购人认定投标人低于成本恶意竞争，采购人有权取消投标人中标资格。</w:t>
      </w:r>
    </w:p>
    <w:p w:rsidR="000A72C9" w:rsidRDefault="000A72C9">
      <w:pPr>
        <w:ind w:firstLine="444"/>
        <w:rPr>
          <w:rFonts w:hint="eastAsia"/>
          <w:lang w:eastAsia="zh-CN"/>
        </w:rPr>
      </w:pPr>
      <w:r>
        <w:rPr>
          <w:rFonts w:hint="eastAsia"/>
          <w:lang w:eastAsia="zh-CN"/>
        </w:rPr>
        <w:t>5.3为切实保障企业权益，采购人将根据需要开展价格监督，供应商应配合采购人开展相关活动。</w:t>
      </w:r>
    </w:p>
    <w:p w:rsidR="000A72C9" w:rsidRDefault="000A72C9">
      <w:pPr>
        <w:ind w:firstLine="444"/>
        <w:rPr>
          <w:rFonts w:hint="eastAsia"/>
          <w:lang w:eastAsia="zh-CN"/>
        </w:rPr>
      </w:pPr>
      <w:r>
        <w:rPr>
          <w:rFonts w:hint="eastAsia"/>
          <w:lang w:eastAsia="zh-CN"/>
        </w:rPr>
        <w:t>5.4供应商需配合招标人进行项目宣传工作。宣传方式包括但不限于开展线上/下活动、发送短信、小程序展示等。</w:t>
      </w:r>
    </w:p>
    <w:p w:rsidR="000A72C9" w:rsidRDefault="000A72C9">
      <w:pPr>
        <w:ind w:firstLine="444"/>
        <w:rPr>
          <w:rFonts w:hint="eastAsia"/>
          <w:lang w:eastAsia="zh-CN"/>
        </w:rPr>
      </w:pPr>
      <w:r>
        <w:rPr>
          <w:rFonts w:hint="eastAsia"/>
          <w:lang w:eastAsia="zh-CN"/>
        </w:rPr>
        <w:t>5.5招标人有权在签订最终合同前，根据实际需求与平台情况，适时调整或优化规则。规则的最终解释权在招标人。</w:t>
      </w:r>
    </w:p>
    <w:p w:rsidR="000A72C9" w:rsidRDefault="000A72C9">
      <w:pPr>
        <w:ind w:firstLine="444"/>
        <w:rPr>
          <w:ins w:id="436" w:author="魏天" w:date="2024-09-23T10:38:00Z"/>
          <w:rFonts w:hint="eastAsia"/>
          <w:lang w:eastAsia="zh-CN"/>
        </w:rPr>
      </w:pPr>
      <w:r>
        <w:rPr>
          <w:rFonts w:hint="eastAsia"/>
          <w:lang w:eastAsia="zh-CN"/>
        </w:rPr>
        <w:t>5.6中石油非生产性物资电商采购业务的同行业电商平台企业不建议参与投标。</w:t>
      </w:r>
    </w:p>
    <w:p w:rsidR="000A72C9" w:rsidRDefault="000A72C9">
      <w:pPr>
        <w:pStyle w:val="ac"/>
        <w:rPr>
          <w:lang w:eastAsia="zh-CN"/>
        </w:rPr>
      </w:pPr>
      <w:r>
        <w:rPr>
          <w:lang w:eastAsia="zh-CN"/>
        </w:rPr>
        <w:t>六、其他要求</w:t>
      </w:r>
    </w:p>
    <w:p w:rsidR="000A72C9" w:rsidRDefault="000A72C9">
      <w:pPr>
        <w:pStyle w:val="ac"/>
        <w:ind w:firstLineChars="200" w:firstLine="444"/>
        <w:rPr>
          <w:rFonts w:hint="eastAsia"/>
          <w:lang w:eastAsia="zh-CN"/>
        </w:rPr>
      </w:pPr>
      <w:r>
        <w:rPr>
          <w:rFonts w:ascii="宋体" w:eastAsia="宋体" w:hint="eastAsia"/>
          <w:sz w:val="21"/>
          <w:szCs w:val="22"/>
          <w:lang w:eastAsia="zh-CN"/>
        </w:rPr>
        <w:t>招标人和中标人应当在中标通知书发出之日起30日内，根据招标文件和中标人的投标文件逐步办理资源库入库事宜。</w:t>
      </w:r>
      <w:r>
        <w:rPr>
          <w:rFonts w:ascii="宋体" w:eastAsia="宋体" w:hint="eastAsia"/>
          <w:sz w:val="21"/>
          <w:szCs w:val="22"/>
          <w:lang w:eastAsia="zh-CN"/>
        </w:rPr>
        <w:br w:type="page"/>
      </w:r>
    </w:p>
    <w:p w:rsidR="000A72C9" w:rsidRDefault="000A72C9">
      <w:pPr>
        <w:pStyle w:val="aff7"/>
        <w:spacing w:before="240" w:after="240"/>
        <w:rPr>
          <w:rFonts w:hint="eastAsia"/>
          <w:lang w:eastAsia="zh-CN"/>
        </w:rPr>
      </w:pPr>
    </w:p>
    <w:p w:rsidR="000A72C9" w:rsidRDefault="000A72C9">
      <w:pPr>
        <w:pStyle w:val="aff7"/>
        <w:spacing w:before="240" w:after="240"/>
        <w:ind w:firstLine="444"/>
        <w:rPr>
          <w:lang w:eastAsia="zh-CN"/>
        </w:rPr>
      </w:pPr>
      <w:bookmarkStart w:id="437" w:name="_Toc11239614"/>
      <w:bookmarkStart w:id="438" w:name="_Toc8825"/>
      <w:r>
        <w:rPr>
          <w:lang w:eastAsia="zh-CN"/>
        </w:rPr>
        <w:t>第</w:t>
      </w:r>
      <w:r>
        <w:rPr>
          <w:rFonts w:hint="eastAsia"/>
          <w:lang w:eastAsia="zh-CN"/>
        </w:rPr>
        <w:t>三</w:t>
      </w:r>
      <w:r>
        <w:rPr>
          <w:lang w:eastAsia="zh-CN"/>
        </w:rPr>
        <w:t>卷</w:t>
      </w:r>
      <w:bookmarkEnd w:id="437"/>
      <w:bookmarkEnd w:id="438"/>
    </w:p>
    <w:p w:rsidR="000A72C9" w:rsidRDefault="000A72C9">
      <w:pPr>
        <w:pStyle w:val="a8"/>
        <w:rPr>
          <w:lang w:eastAsia="zh-CN"/>
        </w:rPr>
      </w:pPr>
      <w:r>
        <w:rPr>
          <w:lang w:eastAsia="zh-CN"/>
        </w:rPr>
        <w:br w:type="page"/>
      </w:r>
      <w:bookmarkStart w:id="439" w:name="_Toc31697"/>
      <w:r>
        <w:rPr>
          <w:lang w:eastAsia="zh-CN"/>
        </w:rPr>
        <w:lastRenderedPageBreak/>
        <w:t>第六章</w:t>
      </w:r>
      <w:r>
        <w:rPr>
          <w:rFonts w:hint="eastAsia"/>
          <w:lang w:eastAsia="zh-CN"/>
        </w:rPr>
        <w:t xml:space="preserve">  </w:t>
      </w:r>
      <w:r>
        <w:rPr>
          <w:lang w:eastAsia="zh-CN"/>
        </w:rPr>
        <w:t>投标文件格式</w:t>
      </w:r>
      <w:bookmarkEnd w:id="439"/>
    </w:p>
    <w:p w:rsidR="000A72C9" w:rsidRDefault="000A72C9">
      <w:pPr>
        <w:spacing w:line="400" w:lineRule="exact"/>
        <w:ind w:firstLine="444"/>
        <w:rPr>
          <w:rFonts w:ascii="Times New Roman" w:hAnsi="Times New Roman"/>
          <w:lang w:eastAsia="zh-CN"/>
        </w:rPr>
      </w:pPr>
    </w:p>
    <w:p w:rsidR="000A72C9" w:rsidRDefault="000A72C9">
      <w:pPr>
        <w:ind w:firstLine="444"/>
        <w:rPr>
          <w:rFonts w:ascii="Times New Roman" w:hAnsi="Times New Roman" w:hint="eastAsia"/>
          <w:lang w:eastAsia="zh-CN"/>
        </w:rPr>
      </w:pPr>
      <w:r>
        <w:rPr>
          <w:rFonts w:ascii="Times New Roman" w:hAnsi="Times New Roman"/>
          <w:lang w:eastAsia="zh-CN"/>
        </w:rPr>
        <w:br w:type="page"/>
      </w:r>
    </w:p>
    <w:p w:rsidR="000A72C9" w:rsidRDefault="000A72C9">
      <w:pPr>
        <w:ind w:firstLine="444"/>
        <w:rPr>
          <w:rFonts w:ascii="Times New Roman" w:hAnsi="Times New Roman" w:hint="eastAsia"/>
          <w:lang w:eastAsia="zh-CN"/>
        </w:rPr>
      </w:pPr>
    </w:p>
    <w:p w:rsidR="000A72C9" w:rsidRDefault="000A72C9">
      <w:pPr>
        <w:ind w:firstLine="444"/>
        <w:rPr>
          <w:rFonts w:ascii="Times New Roman" w:hAnsi="Times New Roman" w:hint="eastAsia"/>
          <w:lang w:eastAsia="zh-CN"/>
        </w:rPr>
      </w:pPr>
    </w:p>
    <w:p w:rsidR="000A72C9" w:rsidRDefault="000A72C9">
      <w:pPr>
        <w:ind w:firstLine="624"/>
        <w:rPr>
          <w:rFonts w:ascii="方正黑体简体" w:eastAsia="方正黑体简体" w:hint="eastAsia"/>
          <w:sz w:val="30"/>
          <w:szCs w:val="30"/>
          <w:lang w:eastAsia="zh-CN"/>
        </w:rPr>
      </w:pPr>
      <w:r>
        <w:rPr>
          <w:rFonts w:ascii="方正黑体简体" w:eastAsia="方正黑体简体" w:hint="eastAsia"/>
          <w:sz w:val="30"/>
          <w:szCs w:val="30"/>
          <w:u w:val="single"/>
          <w:lang w:eastAsia="zh-CN"/>
        </w:rPr>
        <w:t xml:space="preserve">                 </w:t>
      </w:r>
      <w:r>
        <w:rPr>
          <w:rFonts w:ascii="方正黑体简体" w:eastAsia="方正黑体简体" w:hint="eastAsia"/>
          <w:sz w:val="30"/>
          <w:szCs w:val="30"/>
          <w:lang w:eastAsia="zh-CN"/>
        </w:rPr>
        <w:t xml:space="preserve">（项目名称）招标项目                             </w:t>
      </w:r>
    </w:p>
    <w:p w:rsidR="000A72C9" w:rsidRDefault="000A72C9">
      <w:pPr>
        <w:ind w:firstLine="424"/>
        <w:rPr>
          <w:rFonts w:ascii="Times New Roman" w:eastAsia="黑体" w:hAnsi="Times New Roman"/>
          <w:sz w:val="20"/>
          <w:lang w:eastAsia="zh-CN"/>
        </w:rPr>
      </w:pPr>
    </w:p>
    <w:p w:rsidR="000A72C9" w:rsidRDefault="000A72C9">
      <w:pPr>
        <w:ind w:firstLine="424"/>
        <w:rPr>
          <w:rFonts w:ascii="Times New Roman" w:eastAsia="黑体" w:hAnsi="Times New Roman" w:hint="eastAsia"/>
          <w:sz w:val="20"/>
          <w:lang w:eastAsia="zh-CN"/>
        </w:rPr>
      </w:pPr>
    </w:p>
    <w:p w:rsidR="000A72C9" w:rsidRDefault="000A72C9">
      <w:pPr>
        <w:ind w:firstLine="424"/>
        <w:rPr>
          <w:rFonts w:ascii="Times New Roman" w:eastAsia="黑体" w:hAnsi="Times New Roman" w:hint="eastAsia"/>
          <w:sz w:val="20"/>
          <w:lang w:eastAsia="zh-CN"/>
        </w:rPr>
      </w:pPr>
    </w:p>
    <w:p w:rsidR="000A72C9" w:rsidRDefault="000A72C9">
      <w:pPr>
        <w:ind w:firstLine="424"/>
        <w:rPr>
          <w:rFonts w:ascii="Times New Roman" w:eastAsia="黑体" w:hAnsi="Times New Roman" w:hint="eastAsia"/>
          <w:sz w:val="20"/>
          <w:lang w:eastAsia="zh-CN"/>
        </w:rPr>
      </w:pPr>
    </w:p>
    <w:p w:rsidR="000A72C9" w:rsidRDefault="000A72C9">
      <w:pPr>
        <w:ind w:firstLineChars="0" w:firstLine="0"/>
        <w:jc w:val="center"/>
        <w:rPr>
          <w:rFonts w:ascii="方正黑体简体" w:eastAsia="方正黑体简体" w:hAnsi="Times New Roman" w:hint="eastAsia"/>
          <w:spacing w:val="200"/>
          <w:sz w:val="52"/>
          <w:szCs w:val="52"/>
          <w:lang w:eastAsia="zh-CN"/>
        </w:rPr>
      </w:pPr>
      <w:r>
        <w:rPr>
          <w:rFonts w:ascii="方正黑体简体" w:eastAsia="方正黑体简体" w:hAnsi="Times New Roman" w:hint="eastAsia"/>
          <w:spacing w:val="200"/>
          <w:sz w:val="52"/>
          <w:szCs w:val="52"/>
          <w:lang w:eastAsia="zh-CN"/>
        </w:rPr>
        <w:t>投标文件</w:t>
      </w:r>
    </w:p>
    <w:p w:rsidR="000A72C9" w:rsidRDefault="000A72C9">
      <w:pPr>
        <w:ind w:firstLine="904"/>
        <w:jc w:val="center"/>
        <w:rPr>
          <w:rFonts w:ascii="Times New Roman" w:eastAsia="黑体" w:hAnsi="Times New Roman"/>
          <w:sz w:val="44"/>
          <w:lang w:eastAsia="zh-CN"/>
        </w:rPr>
      </w:pPr>
    </w:p>
    <w:p w:rsidR="000A72C9" w:rsidRDefault="000A72C9">
      <w:pPr>
        <w:ind w:firstLine="584"/>
        <w:rPr>
          <w:rFonts w:ascii="Times New Roman" w:eastAsia="黑体" w:hAnsi="Times New Roman"/>
          <w:sz w:val="28"/>
          <w:lang w:eastAsia="zh-CN"/>
        </w:rPr>
      </w:pPr>
    </w:p>
    <w:p w:rsidR="000A72C9" w:rsidRDefault="000A72C9">
      <w:pPr>
        <w:ind w:firstLine="584"/>
        <w:rPr>
          <w:rFonts w:ascii="Times New Roman" w:eastAsia="黑体" w:hAnsi="Times New Roman"/>
          <w:sz w:val="28"/>
          <w:lang w:eastAsia="zh-CN"/>
        </w:rPr>
      </w:pPr>
    </w:p>
    <w:p w:rsidR="000A72C9" w:rsidRDefault="000A72C9">
      <w:pPr>
        <w:ind w:firstLine="584"/>
        <w:rPr>
          <w:rFonts w:ascii="Times New Roman" w:eastAsia="黑体" w:hAnsi="Times New Roman"/>
          <w:sz w:val="28"/>
          <w:lang w:eastAsia="zh-CN"/>
        </w:rPr>
      </w:pPr>
    </w:p>
    <w:p w:rsidR="000A72C9" w:rsidRDefault="000A72C9">
      <w:pPr>
        <w:ind w:firstLine="584"/>
        <w:rPr>
          <w:rFonts w:ascii="Times New Roman" w:eastAsia="黑体" w:hAnsi="Times New Roman" w:hint="eastAsia"/>
          <w:sz w:val="28"/>
          <w:lang w:eastAsia="zh-CN"/>
        </w:rPr>
      </w:pPr>
    </w:p>
    <w:p w:rsidR="000A72C9" w:rsidRDefault="000A72C9">
      <w:pPr>
        <w:ind w:firstLine="584"/>
        <w:rPr>
          <w:rFonts w:ascii="Times New Roman" w:eastAsia="黑体" w:hAnsi="Times New Roman" w:hint="eastAsia"/>
          <w:sz w:val="28"/>
          <w:lang w:eastAsia="zh-CN"/>
        </w:rPr>
      </w:pPr>
    </w:p>
    <w:p w:rsidR="000A72C9" w:rsidRDefault="000A72C9">
      <w:pPr>
        <w:ind w:firstLine="584"/>
        <w:rPr>
          <w:rFonts w:ascii="Times New Roman" w:eastAsia="黑体" w:hAnsi="Times New Roman" w:hint="eastAsia"/>
          <w:sz w:val="28"/>
          <w:lang w:eastAsia="zh-CN"/>
        </w:rPr>
      </w:pPr>
    </w:p>
    <w:p w:rsidR="000A72C9" w:rsidRDefault="000A72C9">
      <w:pPr>
        <w:ind w:firstLine="584"/>
        <w:rPr>
          <w:rFonts w:ascii="Times New Roman" w:eastAsia="黑体" w:hAnsi="Times New Roman"/>
          <w:sz w:val="28"/>
          <w:lang w:eastAsia="zh-CN"/>
        </w:rPr>
      </w:pPr>
    </w:p>
    <w:p w:rsidR="000A72C9" w:rsidRDefault="000A72C9">
      <w:pPr>
        <w:ind w:right="-1"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投标人：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（盖单位章）</w:t>
      </w:r>
    </w:p>
    <w:p w:rsidR="000A72C9" w:rsidRDefault="000A72C9">
      <w:pPr>
        <w:ind w:rightChars="606" w:right="1345" w:firstLineChars="472" w:firstLine="1274"/>
        <w:rPr>
          <w:rFonts w:ascii="方正黑体简体" w:eastAsia="方正黑体简体" w:hint="eastAsia"/>
          <w:iCs/>
          <w:spacing w:val="15"/>
          <w:sz w:val="24"/>
          <w:szCs w:val="24"/>
          <w:lang w:eastAsia="zh-CN"/>
        </w:rPr>
      </w:pPr>
    </w:p>
    <w:p w:rsidR="000A72C9" w:rsidRDefault="000A72C9">
      <w:pPr>
        <w:ind w:rightChars="66" w:right="147" w:firstLineChars="0" w:firstLine="0"/>
        <w:jc w:val="center"/>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lang w:eastAsia="zh-CN"/>
        </w:rPr>
        <w:t>法定代表人(单位负责人)或委托代理人：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 (签字）</w:t>
      </w:r>
    </w:p>
    <w:p w:rsidR="000A72C9" w:rsidRDefault="000A72C9">
      <w:pPr>
        <w:ind w:rightChars="606" w:right="1345" w:firstLineChars="472" w:firstLine="1652"/>
        <w:jc w:val="center"/>
        <w:rPr>
          <w:iCs/>
          <w:spacing w:val="15"/>
          <w:sz w:val="32"/>
          <w:szCs w:val="32"/>
          <w:lang w:eastAsia="zh-CN"/>
        </w:rPr>
      </w:pPr>
    </w:p>
    <w:p w:rsidR="000A72C9" w:rsidRDefault="000A72C9">
      <w:pPr>
        <w:ind w:rightChars="606" w:right="1345" w:firstLineChars="472" w:firstLine="1652"/>
        <w:jc w:val="center"/>
        <w:rPr>
          <w:iCs/>
          <w:spacing w:val="15"/>
          <w:sz w:val="32"/>
          <w:szCs w:val="32"/>
          <w:lang w:eastAsia="zh-CN"/>
        </w:rPr>
      </w:pPr>
    </w:p>
    <w:p w:rsidR="000A72C9" w:rsidRDefault="000A72C9">
      <w:pPr>
        <w:ind w:rightChars="66" w:right="147" w:firstLineChars="900" w:firstLine="2430"/>
        <w:rPr>
          <w:rFonts w:ascii="方正黑体简体" w:eastAsia="方正黑体简体" w:hint="eastAsia"/>
          <w:iCs/>
          <w:spacing w:val="15"/>
          <w:sz w:val="24"/>
          <w:szCs w:val="24"/>
          <w:lang w:eastAsia="zh-CN"/>
        </w:rPr>
      </w:pP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年</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月</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日 </w:t>
      </w:r>
      <w:bookmarkStart w:id="440" w:name="_Toc309377705"/>
      <w:bookmarkEnd w:id="440"/>
    </w:p>
    <w:p w:rsidR="000A72C9" w:rsidRDefault="000A72C9">
      <w:pPr>
        <w:spacing w:line="400" w:lineRule="exact"/>
        <w:ind w:firstLineChars="0" w:firstLine="0"/>
        <w:jc w:val="center"/>
        <w:rPr>
          <w:rFonts w:ascii="方正黑体简体" w:eastAsia="方正黑体简体" w:hAnsi="黑体" w:hint="eastAsia"/>
          <w:spacing w:val="400"/>
          <w:sz w:val="32"/>
          <w:szCs w:val="32"/>
          <w:lang w:eastAsia="zh-CN"/>
        </w:rPr>
      </w:pPr>
      <w:r>
        <w:rPr>
          <w:rFonts w:ascii="Times New Roman" w:hAnsi="Times New Roman"/>
          <w:lang w:eastAsia="zh-CN"/>
        </w:rPr>
        <w:br w:type="page"/>
      </w:r>
      <w:r>
        <w:rPr>
          <w:rFonts w:ascii="方正黑体简体" w:eastAsia="方正黑体简体" w:hAnsi="黑体"/>
          <w:spacing w:val="400"/>
          <w:sz w:val="32"/>
          <w:szCs w:val="32"/>
          <w:lang w:eastAsia="zh-CN"/>
        </w:rPr>
        <w:lastRenderedPageBreak/>
        <w:t>目录</w:t>
      </w:r>
    </w:p>
    <w:p w:rsidR="000A72C9" w:rsidRDefault="000A72C9">
      <w:pPr>
        <w:spacing w:line="400" w:lineRule="exact"/>
        <w:ind w:firstLineChars="0" w:firstLine="0"/>
        <w:rPr>
          <w:rFonts w:ascii="方正黑体简体" w:eastAsia="方正黑体简体" w:hAnsi="黑体"/>
          <w:spacing w:val="400"/>
          <w:sz w:val="32"/>
          <w:szCs w:val="32"/>
          <w:lang w:eastAsia="zh-CN"/>
        </w:rPr>
      </w:pPr>
    </w:p>
    <w:p w:rsidR="000A72C9" w:rsidRDefault="000A72C9">
      <w:pPr>
        <w:ind w:firstLine="444"/>
        <w:rPr>
          <w:lang w:eastAsia="zh-CN"/>
        </w:rPr>
      </w:pPr>
      <w:r>
        <w:rPr>
          <w:lang w:eastAsia="zh-CN"/>
        </w:rPr>
        <w:t>一、投标函</w:t>
      </w:r>
    </w:p>
    <w:p w:rsidR="000A72C9" w:rsidRDefault="000A72C9">
      <w:pPr>
        <w:ind w:firstLine="444"/>
        <w:rPr>
          <w:rFonts w:hint="eastAsia"/>
          <w:lang w:eastAsia="zh-CN"/>
        </w:rPr>
      </w:pPr>
      <w:r>
        <w:rPr>
          <w:lang w:eastAsia="zh-CN"/>
        </w:rPr>
        <w:t>二、法定代表人（单位负责人）身份证明（适用于无委托代理人的情况）</w:t>
      </w:r>
      <w:r>
        <w:rPr>
          <w:rFonts w:hint="eastAsia"/>
          <w:lang w:eastAsia="zh-CN"/>
        </w:rPr>
        <w:t>；</w:t>
      </w:r>
    </w:p>
    <w:p w:rsidR="000A72C9" w:rsidRDefault="000A72C9">
      <w:pPr>
        <w:ind w:firstLine="444"/>
        <w:rPr>
          <w:rFonts w:hint="eastAsia"/>
          <w:lang w:eastAsia="zh-CN"/>
        </w:rPr>
      </w:pPr>
      <w:r>
        <w:rPr>
          <w:rFonts w:hint="eastAsia"/>
          <w:lang w:eastAsia="zh-CN"/>
        </w:rPr>
        <w:t>三、</w:t>
      </w:r>
      <w:r>
        <w:rPr>
          <w:lang w:eastAsia="zh-CN"/>
        </w:rPr>
        <w:t>授权委托书（适用于有委托代理人的情况）</w:t>
      </w:r>
    </w:p>
    <w:p w:rsidR="000A72C9" w:rsidRDefault="000A72C9">
      <w:pPr>
        <w:ind w:firstLine="444"/>
        <w:rPr>
          <w:lang w:eastAsia="zh-CN"/>
        </w:rPr>
      </w:pPr>
      <w:r>
        <w:rPr>
          <w:rFonts w:hint="eastAsia"/>
          <w:lang w:eastAsia="zh-CN"/>
        </w:rPr>
        <w:t>四</w:t>
      </w:r>
      <w:r>
        <w:rPr>
          <w:lang w:eastAsia="zh-CN"/>
        </w:rPr>
        <w:t>、投标保证金</w:t>
      </w:r>
    </w:p>
    <w:p w:rsidR="000A72C9" w:rsidRDefault="000A72C9">
      <w:pPr>
        <w:ind w:firstLine="444"/>
        <w:rPr>
          <w:lang w:eastAsia="zh-CN"/>
        </w:rPr>
      </w:pPr>
      <w:r>
        <w:rPr>
          <w:rFonts w:hint="eastAsia"/>
          <w:lang w:eastAsia="zh-CN"/>
        </w:rPr>
        <w:t>五</w:t>
      </w:r>
      <w:r w:rsidRPr="00AA7EB5">
        <w:rPr>
          <w:highlight w:val="yellow"/>
          <w:lang w:eastAsia="zh-CN"/>
        </w:rPr>
        <w:t>、商务和技术偏差表</w:t>
      </w:r>
    </w:p>
    <w:p w:rsidR="000A72C9" w:rsidRDefault="000A72C9">
      <w:pPr>
        <w:ind w:firstLine="444"/>
        <w:rPr>
          <w:lang w:eastAsia="zh-CN"/>
        </w:rPr>
      </w:pPr>
      <w:r>
        <w:rPr>
          <w:rFonts w:hint="eastAsia"/>
          <w:lang w:eastAsia="zh-CN"/>
        </w:rPr>
        <w:t>六</w:t>
      </w:r>
      <w:r>
        <w:rPr>
          <w:lang w:eastAsia="zh-CN"/>
        </w:rPr>
        <w:t>、报价表</w:t>
      </w:r>
    </w:p>
    <w:p w:rsidR="000A72C9" w:rsidRDefault="000A72C9">
      <w:pPr>
        <w:ind w:firstLine="444"/>
        <w:rPr>
          <w:lang w:eastAsia="zh-CN"/>
        </w:rPr>
      </w:pPr>
      <w:r>
        <w:rPr>
          <w:rFonts w:hint="eastAsia"/>
          <w:lang w:eastAsia="zh-CN"/>
        </w:rPr>
        <w:t>七</w:t>
      </w:r>
      <w:r>
        <w:rPr>
          <w:lang w:eastAsia="zh-CN"/>
        </w:rPr>
        <w:t>、资格审查资料</w:t>
      </w:r>
    </w:p>
    <w:p w:rsidR="000A72C9" w:rsidRDefault="000A72C9">
      <w:pPr>
        <w:ind w:firstLine="444"/>
        <w:rPr>
          <w:lang w:eastAsia="zh-CN"/>
        </w:rPr>
      </w:pPr>
      <w:r>
        <w:rPr>
          <w:rFonts w:hint="eastAsia"/>
          <w:lang w:eastAsia="zh-CN"/>
        </w:rPr>
        <w:t>八</w:t>
      </w:r>
      <w:r>
        <w:rPr>
          <w:lang w:eastAsia="zh-CN"/>
        </w:rPr>
        <w:t>、技术性能指标的详细描述</w:t>
      </w:r>
    </w:p>
    <w:p w:rsidR="000A72C9" w:rsidRDefault="000A72C9">
      <w:pPr>
        <w:ind w:firstLine="444"/>
        <w:rPr>
          <w:lang w:eastAsia="zh-CN"/>
        </w:rPr>
      </w:pPr>
      <w:bookmarkStart w:id="441" w:name="_Toc247527819"/>
      <w:bookmarkStart w:id="442" w:name="_Toc247514232"/>
      <w:bookmarkStart w:id="443" w:name="_Toc300835204"/>
      <w:r w:rsidRPr="00AA7EB5">
        <w:rPr>
          <w:rFonts w:hint="eastAsia"/>
          <w:highlight w:val="yellow"/>
          <w:lang w:eastAsia="zh-CN"/>
        </w:rPr>
        <w:t>九</w:t>
      </w:r>
      <w:r w:rsidRPr="00AA7EB5">
        <w:rPr>
          <w:highlight w:val="yellow"/>
          <w:lang w:eastAsia="zh-CN"/>
        </w:rPr>
        <w:t>、技</w:t>
      </w:r>
      <w:bookmarkStart w:id="444" w:name="_Toc369531690"/>
      <w:bookmarkStart w:id="445" w:name="_Toc15118"/>
      <w:r w:rsidRPr="00AA7EB5">
        <w:rPr>
          <w:highlight w:val="yellow"/>
          <w:lang w:eastAsia="zh-CN"/>
        </w:rPr>
        <w:t>术支持</w:t>
      </w:r>
      <w:bookmarkEnd w:id="441"/>
      <w:bookmarkEnd w:id="442"/>
      <w:bookmarkEnd w:id="443"/>
      <w:bookmarkEnd w:id="444"/>
      <w:r w:rsidRPr="00AA7EB5">
        <w:rPr>
          <w:highlight w:val="yellow"/>
          <w:lang w:eastAsia="zh-CN"/>
        </w:rPr>
        <w:t>资</w:t>
      </w:r>
      <w:bookmarkEnd w:id="445"/>
      <w:r w:rsidRPr="00AA7EB5">
        <w:rPr>
          <w:highlight w:val="yellow"/>
          <w:lang w:eastAsia="zh-CN"/>
        </w:rPr>
        <w:t>料</w:t>
      </w:r>
    </w:p>
    <w:p w:rsidR="000A72C9" w:rsidRDefault="000A72C9">
      <w:pPr>
        <w:ind w:firstLine="444"/>
        <w:rPr>
          <w:rFonts w:hint="eastAsia"/>
          <w:lang w:eastAsia="zh-CN"/>
        </w:rPr>
      </w:pPr>
      <w:r>
        <w:rPr>
          <w:lang w:eastAsia="zh-CN"/>
        </w:rPr>
        <w:t>十、技术服务和质保期服务计划</w:t>
      </w:r>
    </w:p>
    <w:p w:rsidR="000A72C9" w:rsidRDefault="000A72C9">
      <w:pPr>
        <w:ind w:firstLine="444"/>
        <w:rPr>
          <w:lang w:eastAsia="zh-CN"/>
        </w:rPr>
      </w:pPr>
      <w:r>
        <w:rPr>
          <w:lang w:eastAsia="zh-CN"/>
        </w:rPr>
        <w:t>十</w:t>
      </w:r>
      <w:r>
        <w:rPr>
          <w:rFonts w:hint="eastAsia"/>
          <w:lang w:eastAsia="zh-CN"/>
        </w:rPr>
        <w:t>一</w:t>
      </w:r>
      <w:r>
        <w:rPr>
          <w:lang w:eastAsia="zh-CN"/>
        </w:rPr>
        <w:t>、其他资料</w:t>
      </w:r>
    </w:p>
    <w:p w:rsidR="000A72C9" w:rsidRDefault="000A72C9">
      <w:pPr>
        <w:pStyle w:val="a9"/>
        <w:rPr>
          <w:rFonts w:hint="eastAsia"/>
          <w:b/>
          <w:lang w:eastAsia="zh-CN"/>
        </w:rPr>
      </w:pPr>
      <w:bookmarkStart w:id="446" w:name="_Toc352691655"/>
      <w:bookmarkStart w:id="447" w:name="_Toc7039"/>
      <w:bookmarkStart w:id="448" w:name="_Toc369531691"/>
      <w:r>
        <w:rPr>
          <w:lang w:eastAsia="zh-CN"/>
        </w:rPr>
        <w:br w:type="page"/>
      </w:r>
      <w:bookmarkStart w:id="449" w:name="_Toc29069"/>
      <w:bookmarkEnd w:id="446"/>
      <w:bookmarkEnd w:id="447"/>
      <w:bookmarkEnd w:id="448"/>
      <w:r>
        <w:rPr>
          <w:rFonts w:hint="eastAsia"/>
          <w:b/>
          <w:lang w:eastAsia="zh-CN"/>
        </w:rPr>
        <w:lastRenderedPageBreak/>
        <w:t>一、</w:t>
      </w:r>
      <w:r>
        <w:rPr>
          <w:b/>
          <w:lang w:eastAsia="zh-CN"/>
        </w:rPr>
        <w:t>投标</w:t>
      </w:r>
      <w:bookmarkStart w:id="450" w:name="_Toc6931"/>
      <w:bookmarkStart w:id="451" w:name="_Toc352691656"/>
      <w:bookmarkStart w:id="452" w:name="_Toc369531692"/>
      <w:r>
        <w:rPr>
          <w:b/>
          <w:lang w:eastAsia="zh-CN"/>
        </w:rPr>
        <w:t>函</w:t>
      </w:r>
      <w:bookmarkEnd w:id="449"/>
    </w:p>
    <w:bookmarkEnd w:id="450"/>
    <w:bookmarkEnd w:id="451"/>
    <w:bookmarkEnd w:id="452"/>
    <w:p w:rsidR="000A72C9" w:rsidRDefault="000A72C9">
      <w:pPr>
        <w:ind w:firstLineChars="0" w:firstLine="0"/>
        <w:rPr>
          <w:u w:val="single"/>
          <w:lang w:eastAsia="zh-CN"/>
        </w:rPr>
      </w:pPr>
    </w:p>
    <w:p w:rsidR="000A72C9" w:rsidRDefault="000A72C9">
      <w:pPr>
        <w:ind w:firstLineChars="0" w:firstLine="0"/>
        <w:rPr>
          <w:szCs w:val="21"/>
          <w:lang w:eastAsia="zh-CN"/>
        </w:rPr>
      </w:pPr>
      <w:r>
        <w:rPr>
          <w:u w:val="single"/>
          <w:lang w:eastAsia="zh-CN"/>
        </w:rPr>
        <w:t xml:space="preserve">                  </w:t>
      </w:r>
      <w:r>
        <w:rPr>
          <w:szCs w:val="21"/>
          <w:lang w:eastAsia="zh-CN"/>
        </w:rPr>
        <w:t>（招标人名称）：</w:t>
      </w:r>
    </w:p>
    <w:p w:rsidR="000A72C9" w:rsidRDefault="000A72C9">
      <w:pPr>
        <w:ind w:firstLine="444"/>
        <w:rPr>
          <w:szCs w:val="21"/>
          <w:lang w:eastAsia="zh-CN"/>
        </w:rPr>
      </w:pPr>
      <w:r>
        <w:rPr>
          <w:szCs w:val="21"/>
          <w:lang w:eastAsia="zh-CN"/>
        </w:rPr>
        <w:t>1．我方已仔细研究了</w:t>
      </w:r>
      <w:r>
        <w:rPr>
          <w:u w:val="single"/>
          <w:lang w:eastAsia="zh-CN"/>
        </w:rPr>
        <w:t xml:space="preserve">                  </w:t>
      </w:r>
      <w:r>
        <w:rPr>
          <w:lang w:eastAsia="zh-CN"/>
        </w:rPr>
        <w:t>（项目名称）招标项目</w:t>
      </w:r>
      <w:r>
        <w:rPr>
          <w:szCs w:val="21"/>
          <w:lang w:eastAsia="zh-CN"/>
        </w:rPr>
        <w:t>招标文件的全部内容，愿意提供</w:t>
      </w:r>
      <w:r>
        <w:rPr>
          <w:lang w:eastAsia="zh-CN"/>
        </w:rPr>
        <w:t xml:space="preserve"> </w:t>
      </w:r>
      <w:r>
        <w:rPr>
          <w:u w:val="single"/>
          <w:lang w:eastAsia="zh-CN"/>
        </w:rPr>
        <w:t xml:space="preserve">                </w:t>
      </w:r>
      <w:r>
        <w:rPr>
          <w:szCs w:val="21"/>
          <w:lang w:eastAsia="zh-CN"/>
        </w:rPr>
        <w:t>（设备名称及技术服务和质保期服务），并按合同约定履行义务。</w:t>
      </w:r>
    </w:p>
    <w:p w:rsidR="000A72C9" w:rsidRDefault="000A72C9">
      <w:pPr>
        <w:ind w:firstLine="444"/>
        <w:rPr>
          <w:szCs w:val="21"/>
          <w:lang w:eastAsia="zh-CN"/>
        </w:rPr>
      </w:pPr>
      <w:r>
        <w:rPr>
          <w:szCs w:val="21"/>
          <w:lang w:eastAsia="zh-CN"/>
        </w:rPr>
        <w:t>2.我方的投标文件包括下列内容：</w:t>
      </w:r>
    </w:p>
    <w:p w:rsidR="000A72C9" w:rsidRDefault="000A72C9">
      <w:pPr>
        <w:ind w:firstLine="444"/>
        <w:rPr>
          <w:bCs/>
          <w:lang w:eastAsia="zh-CN"/>
        </w:rPr>
      </w:pPr>
      <w:r>
        <w:rPr>
          <w:bCs/>
          <w:lang w:eastAsia="zh-CN"/>
        </w:rPr>
        <w:t>（1）投标函；</w:t>
      </w:r>
    </w:p>
    <w:p w:rsidR="000A72C9" w:rsidRDefault="000A72C9">
      <w:pPr>
        <w:ind w:firstLine="444"/>
        <w:rPr>
          <w:rFonts w:hint="eastAsia"/>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rsidR="000A72C9" w:rsidRDefault="000A72C9">
      <w:pPr>
        <w:ind w:firstLine="444"/>
        <w:rPr>
          <w:rFonts w:hint="eastAsia"/>
          <w:bCs/>
          <w:lang w:eastAsia="zh-CN"/>
        </w:rPr>
      </w:pPr>
      <w:r>
        <w:rPr>
          <w:bCs/>
          <w:lang w:eastAsia="zh-CN"/>
        </w:rPr>
        <w:t>（</w:t>
      </w:r>
      <w:r>
        <w:rPr>
          <w:rFonts w:hint="eastAsia"/>
          <w:bCs/>
          <w:lang w:eastAsia="zh-CN"/>
        </w:rPr>
        <w:t>3</w:t>
      </w:r>
      <w:r>
        <w:rPr>
          <w:bCs/>
          <w:lang w:eastAsia="zh-CN"/>
        </w:rPr>
        <w:t>）</w:t>
      </w:r>
      <w:r>
        <w:rPr>
          <w:lang w:eastAsia="zh-CN"/>
        </w:rPr>
        <w:t>联合体协议书</w:t>
      </w:r>
      <w:r>
        <w:rPr>
          <w:rFonts w:hint="eastAsia"/>
          <w:lang w:eastAsia="zh-CN"/>
        </w:rPr>
        <w:t>（如接受联合体投标）</w:t>
      </w:r>
    </w:p>
    <w:p w:rsidR="000A72C9" w:rsidRDefault="000A72C9">
      <w:pPr>
        <w:ind w:firstLine="444"/>
        <w:rPr>
          <w:rFonts w:hint="eastAsia"/>
          <w:bCs/>
          <w:lang w:eastAsia="zh-CN"/>
        </w:rPr>
      </w:pPr>
      <w:r>
        <w:rPr>
          <w:bCs/>
          <w:lang w:eastAsia="zh-CN"/>
        </w:rPr>
        <w:t>（</w:t>
      </w:r>
      <w:r>
        <w:rPr>
          <w:rFonts w:hint="eastAsia"/>
          <w:bCs/>
          <w:lang w:eastAsia="zh-CN"/>
        </w:rPr>
        <w:t>4</w:t>
      </w:r>
      <w:r>
        <w:rPr>
          <w:bCs/>
          <w:lang w:eastAsia="zh-CN"/>
        </w:rPr>
        <w:t>）投标保证金</w:t>
      </w:r>
      <w:r>
        <w:rPr>
          <w:rFonts w:hint="eastAsia"/>
          <w:bCs/>
          <w:lang w:eastAsia="zh-CN"/>
        </w:rPr>
        <w:t>，金额为（</w:t>
      </w:r>
      <w:r>
        <w:rPr>
          <w:rFonts w:hint="eastAsia"/>
          <w:bCs/>
          <w:u w:val="single"/>
          <w:lang w:eastAsia="zh-CN"/>
        </w:rPr>
        <w:t xml:space="preserve">   10000元         </w:t>
      </w:r>
      <w:r>
        <w:rPr>
          <w:rFonts w:hint="eastAsia"/>
          <w:bCs/>
          <w:lang w:eastAsia="zh-CN"/>
        </w:rPr>
        <w:t>）</w:t>
      </w:r>
      <w:r>
        <w:rPr>
          <w:bCs/>
          <w:lang w:eastAsia="zh-CN"/>
        </w:rPr>
        <w:t>；</w:t>
      </w:r>
    </w:p>
    <w:p w:rsidR="000A72C9" w:rsidRDefault="000A72C9">
      <w:pPr>
        <w:ind w:firstLine="444"/>
        <w:rPr>
          <w:bCs/>
          <w:lang w:eastAsia="zh-CN"/>
        </w:rPr>
      </w:pPr>
      <w:r>
        <w:rPr>
          <w:bCs/>
          <w:lang w:eastAsia="zh-CN"/>
        </w:rPr>
        <w:t>（</w:t>
      </w:r>
      <w:r>
        <w:rPr>
          <w:rFonts w:hint="eastAsia"/>
          <w:bCs/>
          <w:lang w:eastAsia="zh-CN"/>
        </w:rPr>
        <w:t>5</w:t>
      </w:r>
      <w:r>
        <w:rPr>
          <w:bCs/>
          <w:lang w:eastAsia="zh-CN"/>
        </w:rPr>
        <w:t>）</w:t>
      </w:r>
      <w:r>
        <w:rPr>
          <w:lang w:eastAsia="zh-CN"/>
        </w:rPr>
        <w:t>商务和技术偏差表</w:t>
      </w:r>
      <w:r>
        <w:rPr>
          <w:bCs/>
          <w:lang w:eastAsia="zh-CN"/>
        </w:rPr>
        <w:t>；</w:t>
      </w:r>
    </w:p>
    <w:p w:rsidR="000A72C9" w:rsidRDefault="000A72C9">
      <w:pPr>
        <w:ind w:firstLine="444"/>
        <w:rPr>
          <w:bCs/>
          <w:lang w:eastAsia="zh-CN"/>
        </w:rPr>
      </w:pPr>
      <w:r>
        <w:rPr>
          <w:bCs/>
          <w:lang w:eastAsia="zh-CN"/>
        </w:rPr>
        <w:t>（</w:t>
      </w:r>
      <w:r>
        <w:rPr>
          <w:rFonts w:hint="eastAsia"/>
          <w:bCs/>
          <w:lang w:eastAsia="zh-CN"/>
        </w:rPr>
        <w:t>6</w:t>
      </w:r>
      <w:r>
        <w:rPr>
          <w:bCs/>
          <w:lang w:eastAsia="zh-CN"/>
        </w:rPr>
        <w:t>）报价表；</w:t>
      </w:r>
    </w:p>
    <w:p w:rsidR="000A72C9" w:rsidRDefault="000A72C9">
      <w:pPr>
        <w:ind w:firstLine="444"/>
        <w:rPr>
          <w:rFonts w:hint="eastAsia"/>
          <w:bCs/>
          <w:lang w:eastAsia="zh-CN"/>
        </w:rPr>
      </w:pPr>
      <w:r>
        <w:rPr>
          <w:bCs/>
          <w:lang w:eastAsia="zh-CN"/>
        </w:rPr>
        <w:t>（</w:t>
      </w:r>
      <w:r>
        <w:rPr>
          <w:rFonts w:hint="eastAsia"/>
          <w:bCs/>
          <w:lang w:eastAsia="zh-CN"/>
        </w:rPr>
        <w:t>7</w:t>
      </w:r>
      <w:r>
        <w:rPr>
          <w:bCs/>
          <w:lang w:eastAsia="zh-CN"/>
        </w:rPr>
        <w:t>）资格</w:t>
      </w:r>
      <w:r>
        <w:rPr>
          <w:rFonts w:hint="eastAsia"/>
          <w:bCs/>
          <w:lang w:eastAsia="zh-CN"/>
        </w:rPr>
        <w:t>审查</w:t>
      </w:r>
      <w:r>
        <w:rPr>
          <w:bCs/>
          <w:lang w:eastAsia="zh-CN"/>
        </w:rPr>
        <w:t>资料；</w:t>
      </w:r>
    </w:p>
    <w:p w:rsidR="000A72C9" w:rsidRDefault="000A72C9">
      <w:pPr>
        <w:ind w:firstLine="444"/>
        <w:rPr>
          <w:bCs/>
          <w:lang w:eastAsia="zh-CN"/>
        </w:rPr>
      </w:pPr>
      <w:r>
        <w:rPr>
          <w:bCs/>
          <w:lang w:eastAsia="zh-CN"/>
        </w:rPr>
        <w:t>（</w:t>
      </w:r>
      <w:r>
        <w:rPr>
          <w:rFonts w:hint="eastAsia"/>
          <w:bCs/>
          <w:lang w:eastAsia="zh-CN"/>
        </w:rPr>
        <w:t>8</w:t>
      </w:r>
      <w:r>
        <w:rPr>
          <w:bCs/>
          <w:lang w:eastAsia="zh-CN"/>
        </w:rPr>
        <w:t>）技术性能指标的详细描述；</w:t>
      </w:r>
    </w:p>
    <w:p w:rsidR="000A72C9" w:rsidRDefault="000A72C9">
      <w:pPr>
        <w:ind w:firstLine="444"/>
        <w:rPr>
          <w:rFonts w:hint="eastAsia"/>
          <w:bCs/>
          <w:lang w:eastAsia="zh-CN"/>
        </w:rPr>
      </w:pPr>
      <w:r>
        <w:rPr>
          <w:bCs/>
          <w:lang w:eastAsia="zh-CN"/>
        </w:rPr>
        <w:t>（</w:t>
      </w:r>
      <w:r>
        <w:rPr>
          <w:rFonts w:hint="eastAsia"/>
          <w:bCs/>
          <w:lang w:eastAsia="zh-CN"/>
        </w:rPr>
        <w:t>9</w:t>
      </w:r>
      <w:r>
        <w:rPr>
          <w:bCs/>
          <w:lang w:eastAsia="zh-CN"/>
        </w:rPr>
        <w:t>）技术支持资料；</w:t>
      </w:r>
    </w:p>
    <w:p w:rsidR="000A72C9" w:rsidRDefault="000A72C9">
      <w:pPr>
        <w:ind w:firstLine="444"/>
        <w:rPr>
          <w:rFonts w:hint="eastAsia"/>
          <w:bCs/>
          <w:lang w:eastAsia="zh-CN"/>
        </w:rPr>
      </w:pPr>
      <w:r>
        <w:rPr>
          <w:bCs/>
          <w:lang w:eastAsia="zh-CN"/>
        </w:rPr>
        <w:t>（</w:t>
      </w:r>
      <w:r>
        <w:rPr>
          <w:rFonts w:hint="eastAsia"/>
          <w:bCs/>
          <w:lang w:eastAsia="zh-CN"/>
        </w:rPr>
        <w:t>10</w:t>
      </w:r>
      <w:r>
        <w:rPr>
          <w:bCs/>
          <w:lang w:eastAsia="zh-CN"/>
        </w:rPr>
        <w:t>）技术服务和质保期服务计划；</w:t>
      </w:r>
    </w:p>
    <w:p w:rsidR="000A72C9" w:rsidRDefault="000A72C9">
      <w:pPr>
        <w:ind w:firstLine="444"/>
        <w:rPr>
          <w:bCs/>
          <w:lang w:eastAsia="zh-CN"/>
        </w:rPr>
      </w:pPr>
      <w:r>
        <w:rPr>
          <w:bCs/>
          <w:lang w:eastAsia="zh-CN"/>
        </w:rPr>
        <w:t>（</w:t>
      </w:r>
      <w:r>
        <w:rPr>
          <w:rFonts w:hint="eastAsia"/>
          <w:bCs/>
          <w:lang w:eastAsia="zh-CN"/>
        </w:rPr>
        <w:t>11</w:t>
      </w:r>
      <w:r>
        <w:rPr>
          <w:bCs/>
          <w:lang w:eastAsia="zh-CN"/>
        </w:rPr>
        <w:t>）其他资料</w:t>
      </w:r>
      <w:r>
        <w:rPr>
          <w:rFonts w:hint="eastAsia"/>
          <w:bCs/>
          <w:lang w:eastAsia="zh-CN"/>
        </w:rPr>
        <w:t>；</w:t>
      </w:r>
    </w:p>
    <w:p w:rsidR="000A72C9" w:rsidRDefault="000A72C9">
      <w:pPr>
        <w:ind w:firstLine="444"/>
        <w:rPr>
          <w:sz w:val="22"/>
          <w:lang w:eastAsia="zh-CN"/>
        </w:rPr>
      </w:pPr>
      <w:r>
        <w:rPr>
          <w:lang w:eastAsia="zh-CN"/>
        </w:rPr>
        <w:t>……</w:t>
      </w:r>
    </w:p>
    <w:p w:rsidR="000A72C9" w:rsidRDefault="000A72C9">
      <w:pPr>
        <w:ind w:firstLine="444"/>
        <w:rPr>
          <w:szCs w:val="21"/>
          <w:lang w:eastAsia="zh-CN"/>
        </w:rPr>
      </w:pPr>
      <w:r>
        <w:rPr>
          <w:szCs w:val="21"/>
          <w:lang w:eastAsia="zh-CN"/>
        </w:rPr>
        <w:t>投标文件的上述组成部分如存在内容不一致的，以投标函为准。</w:t>
      </w:r>
    </w:p>
    <w:p w:rsidR="000A72C9" w:rsidRDefault="000A72C9">
      <w:pPr>
        <w:ind w:firstLine="444"/>
        <w:rPr>
          <w:szCs w:val="21"/>
          <w:lang w:eastAsia="zh-CN"/>
        </w:rPr>
      </w:pPr>
      <w:r>
        <w:rPr>
          <w:szCs w:val="21"/>
          <w:lang w:eastAsia="zh-CN"/>
        </w:rPr>
        <w:t>3．我方承诺除商务和技术偏差表列出的偏差外，我方响应招标文件的全部要求。</w:t>
      </w:r>
    </w:p>
    <w:p w:rsidR="000A72C9" w:rsidRDefault="000A72C9">
      <w:pPr>
        <w:ind w:firstLine="444"/>
        <w:rPr>
          <w:szCs w:val="21"/>
          <w:lang w:eastAsia="zh-CN"/>
        </w:rPr>
      </w:pPr>
      <w:r>
        <w:rPr>
          <w:szCs w:val="21"/>
          <w:lang w:eastAsia="zh-CN"/>
        </w:rPr>
        <w:t>4．我方承诺在招标文件规定的投标有效期内不撤销投标文件。</w:t>
      </w:r>
    </w:p>
    <w:p w:rsidR="000A72C9" w:rsidRDefault="000A72C9">
      <w:pPr>
        <w:ind w:firstLine="444"/>
        <w:rPr>
          <w:szCs w:val="21"/>
          <w:lang w:eastAsia="zh-CN"/>
        </w:rPr>
      </w:pPr>
      <w:r>
        <w:rPr>
          <w:szCs w:val="21"/>
          <w:lang w:eastAsia="zh-CN"/>
        </w:rPr>
        <w:t>5．如我方中标，我方承诺：</w:t>
      </w:r>
    </w:p>
    <w:p w:rsidR="000A72C9" w:rsidRDefault="000A72C9">
      <w:pPr>
        <w:ind w:firstLine="444"/>
        <w:rPr>
          <w:lang w:eastAsia="zh-CN"/>
        </w:rPr>
      </w:pPr>
      <w:r>
        <w:rPr>
          <w:rFonts w:hint="eastAsia"/>
          <w:lang w:eastAsia="zh-CN"/>
        </w:rPr>
        <w:t>（</w:t>
      </w:r>
      <w:r>
        <w:rPr>
          <w:lang w:eastAsia="zh-CN"/>
        </w:rPr>
        <w:t>1</w:t>
      </w:r>
      <w:r>
        <w:rPr>
          <w:rFonts w:hint="eastAsia"/>
          <w:lang w:eastAsia="zh-CN"/>
        </w:rPr>
        <w:t>）在收到中标通知书后，在中标通知书规定的期限内与你方签订合同。</w:t>
      </w:r>
    </w:p>
    <w:p w:rsidR="000A72C9" w:rsidRDefault="000A72C9">
      <w:pPr>
        <w:ind w:firstLine="444"/>
        <w:rPr>
          <w:lang w:eastAsia="zh-CN"/>
        </w:rPr>
      </w:pPr>
      <w:r>
        <w:rPr>
          <w:rFonts w:hint="eastAsia"/>
          <w:lang w:eastAsia="zh-CN"/>
        </w:rPr>
        <w:t>（</w:t>
      </w:r>
      <w:r>
        <w:rPr>
          <w:lang w:eastAsia="zh-CN"/>
        </w:rPr>
        <w:t>2</w:t>
      </w:r>
      <w:r>
        <w:rPr>
          <w:rFonts w:hint="eastAsia"/>
          <w:lang w:eastAsia="zh-CN"/>
        </w:rPr>
        <w:t>）在签订合同时不向你方提出附加条件。</w:t>
      </w:r>
    </w:p>
    <w:p w:rsidR="000A72C9" w:rsidRDefault="000A72C9">
      <w:pPr>
        <w:ind w:firstLine="444"/>
        <w:rPr>
          <w:lang w:eastAsia="zh-CN"/>
        </w:rPr>
      </w:pPr>
      <w:r>
        <w:rPr>
          <w:rFonts w:hint="eastAsia"/>
          <w:lang w:eastAsia="zh-CN"/>
        </w:rPr>
        <w:t>（</w:t>
      </w:r>
      <w:r>
        <w:rPr>
          <w:lang w:eastAsia="zh-CN"/>
        </w:rPr>
        <w:t>3</w:t>
      </w:r>
      <w:r>
        <w:rPr>
          <w:rFonts w:hint="eastAsia"/>
          <w:lang w:eastAsia="zh-CN"/>
        </w:rPr>
        <w:t>）按照招标文件要求提交履约保证金</w:t>
      </w:r>
      <w:bookmarkStart w:id="453" w:name="_Toc1187"/>
      <w:bookmarkStart w:id="454" w:name="_Toc352691658"/>
      <w:bookmarkStart w:id="455" w:name="_Toc369531694"/>
      <w:r>
        <w:rPr>
          <w:rFonts w:hint="eastAsia"/>
          <w:lang w:eastAsia="zh-CN"/>
        </w:rPr>
        <w:t>。</w:t>
      </w:r>
    </w:p>
    <w:p w:rsidR="000A72C9" w:rsidRDefault="000A72C9">
      <w:pPr>
        <w:ind w:firstLine="444"/>
        <w:rPr>
          <w:rFonts w:hint="eastAsia"/>
          <w:lang w:eastAsia="zh-CN"/>
        </w:rPr>
      </w:pPr>
      <w:r>
        <w:rPr>
          <w:rFonts w:hint="eastAsia"/>
          <w:lang w:eastAsia="zh-CN"/>
        </w:rPr>
        <w:t>（</w:t>
      </w:r>
      <w:r>
        <w:rPr>
          <w:lang w:eastAsia="zh-CN"/>
        </w:rPr>
        <w:t>4</w:t>
      </w:r>
      <w:bookmarkEnd w:id="453"/>
      <w:bookmarkEnd w:id="454"/>
      <w:bookmarkEnd w:id="455"/>
      <w:r>
        <w:rPr>
          <w:rFonts w:hint="eastAsia"/>
          <w:lang w:eastAsia="zh-CN"/>
        </w:rPr>
        <w:t>）在合同约定的期限内完成合同规定的全部义务。</w:t>
      </w:r>
    </w:p>
    <w:p w:rsidR="000A72C9" w:rsidRDefault="000A72C9">
      <w:pPr>
        <w:ind w:firstLine="444"/>
        <w:rPr>
          <w:rFonts w:hint="eastAsia"/>
          <w:lang w:eastAsia="zh-CN"/>
        </w:rPr>
      </w:pPr>
      <w:r>
        <w:rPr>
          <w:lang w:eastAsia="zh-CN"/>
        </w:rPr>
        <w:t>（</w:t>
      </w:r>
      <w:r>
        <w:rPr>
          <w:rFonts w:hint="eastAsia"/>
          <w:lang w:eastAsia="zh-CN"/>
        </w:rPr>
        <w:t>5</w:t>
      </w:r>
      <w:r>
        <w:rPr>
          <w:lang w:eastAsia="zh-CN"/>
        </w:rPr>
        <w:t>）</w:t>
      </w:r>
      <w:r>
        <w:rPr>
          <w:rFonts w:hint="eastAsia"/>
          <w:lang w:eastAsia="zh-CN"/>
        </w:rPr>
        <w:t>投标人已详细审查全部招标文件，包括第（补遗文件）（如果有的话）。我们完全理解并同意放弃对这方面有不明及误解的权力。</w:t>
      </w:r>
    </w:p>
    <w:p w:rsidR="000A72C9" w:rsidRDefault="000A72C9">
      <w:pPr>
        <w:ind w:firstLine="444"/>
        <w:rPr>
          <w:rFonts w:hint="eastAsia"/>
          <w:lang w:eastAsia="zh-CN"/>
        </w:rPr>
      </w:pPr>
      <w:r>
        <w:rPr>
          <w:lang w:eastAsia="zh-CN"/>
        </w:rPr>
        <w:t>（</w:t>
      </w:r>
      <w:r>
        <w:rPr>
          <w:rFonts w:hint="eastAsia"/>
          <w:lang w:eastAsia="zh-CN"/>
        </w:rPr>
        <w:t>6</w:t>
      </w:r>
      <w:r>
        <w:rPr>
          <w:lang w:eastAsia="zh-CN"/>
        </w:rPr>
        <w:t>）</w:t>
      </w:r>
      <w:r>
        <w:rPr>
          <w:rFonts w:hint="eastAsia"/>
          <w:lang w:eastAsia="zh-CN"/>
        </w:rPr>
        <w:t>本投标有效期为自投标截止日起</w:t>
      </w:r>
      <w:r>
        <w:rPr>
          <w:rFonts w:hint="eastAsia"/>
          <w:u w:val="single"/>
          <w:lang w:eastAsia="zh-CN"/>
        </w:rPr>
        <w:t>90</w:t>
      </w:r>
      <w:r>
        <w:rPr>
          <w:rFonts w:hint="eastAsia"/>
          <w:lang w:eastAsia="zh-CN"/>
        </w:rPr>
        <w:t>日历日。</w:t>
      </w:r>
    </w:p>
    <w:p w:rsidR="000A72C9" w:rsidRDefault="000A72C9">
      <w:pPr>
        <w:ind w:firstLine="444"/>
        <w:rPr>
          <w:rFonts w:hint="eastAsia"/>
          <w:lang w:eastAsia="zh-CN"/>
        </w:rPr>
      </w:pPr>
      <w:r>
        <w:rPr>
          <w:lang w:eastAsia="zh-CN"/>
        </w:rPr>
        <w:t>（</w:t>
      </w:r>
      <w:r>
        <w:rPr>
          <w:rFonts w:hint="eastAsia"/>
          <w:lang w:eastAsia="zh-CN"/>
        </w:rPr>
        <w:t>7</w:t>
      </w:r>
      <w:r>
        <w:rPr>
          <w:lang w:eastAsia="zh-CN"/>
        </w:rPr>
        <w:t>）</w:t>
      </w:r>
      <w:r>
        <w:rPr>
          <w:rFonts w:hint="eastAsia"/>
          <w:lang w:eastAsia="zh-CN"/>
        </w:rPr>
        <w:t>投标人同意投标人须知3.4.4条款中关于不予退还投标保证金的规定。</w:t>
      </w:r>
    </w:p>
    <w:p w:rsidR="000A72C9" w:rsidRDefault="000A72C9">
      <w:pPr>
        <w:ind w:firstLine="444"/>
        <w:rPr>
          <w:rFonts w:ascii="Times New Roman" w:hAnsi="Times New Roman" w:hint="eastAsia"/>
          <w:lang w:eastAsia="zh-CN"/>
        </w:rPr>
      </w:pPr>
      <w:r>
        <w:rPr>
          <w:rFonts w:ascii="Times New Roman" w:hAnsi="Times New Roman"/>
          <w:lang w:eastAsia="zh-CN"/>
        </w:rPr>
        <w:t>（</w:t>
      </w:r>
      <w:r>
        <w:rPr>
          <w:rFonts w:ascii="Times New Roman" w:hAnsi="Times New Roman" w:hint="eastAsia"/>
          <w:lang w:eastAsia="zh-CN"/>
        </w:rPr>
        <w:t>8</w:t>
      </w:r>
      <w:r>
        <w:rPr>
          <w:rFonts w:ascii="Times New Roman" w:hAnsi="Times New Roman"/>
          <w:lang w:eastAsia="zh-CN"/>
        </w:rPr>
        <w:t>）</w:t>
      </w:r>
      <w:r>
        <w:rPr>
          <w:rFonts w:ascii="Times New Roman" w:hAnsi="Times New Roman" w:hint="eastAsia"/>
          <w:lang w:eastAsia="zh-CN"/>
        </w:rPr>
        <w:t>根据投标人须知规定，我方承诺，与买方聘请的为此项目提供咨询服务的公司及任何附属机构均无关联，我方不是买方的附属机构。</w:t>
      </w:r>
    </w:p>
    <w:p w:rsidR="000A72C9" w:rsidRDefault="000A72C9">
      <w:pPr>
        <w:ind w:firstLine="444"/>
        <w:rPr>
          <w:rFonts w:ascii="Times New Roman" w:hAnsi="Times New Roman" w:hint="eastAsia"/>
          <w:lang w:eastAsia="zh-CN"/>
        </w:rPr>
      </w:pPr>
      <w:r>
        <w:rPr>
          <w:rFonts w:ascii="Times New Roman" w:hAnsi="Times New Roman"/>
          <w:lang w:eastAsia="zh-CN"/>
        </w:rPr>
        <w:lastRenderedPageBreak/>
        <w:t>（</w:t>
      </w:r>
      <w:r>
        <w:rPr>
          <w:rFonts w:ascii="Times New Roman" w:hAnsi="Times New Roman" w:hint="eastAsia"/>
          <w:lang w:eastAsia="zh-CN"/>
        </w:rPr>
        <w:t>9</w:t>
      </w:r>
      <w:r>
        <w:rPr>
          <w:rFonts w:ascii="Times New Roman" w:hAnsi="Times New Roman"/>
          <w:lang w:eastAsia="zh-CN"/>
        </w:rPr>
        <w:t>）</w:t>
      </w:r>
      <w:r>
        <w:rPr>
          <w:rFonts w:ascii="Times New Roman" w:hAnsi="Times New Roman" w:hint="eastAsia"/>
          <w:lang w:eastAsia="zh-CN"/>
        </w:rPr>
        <w:t>投标人同意提供按照贵方可能要求的与其投标有关的一切数据或资料。完全理解贵方不一定接受最低价的投标或收到的任何投标。</w:t>
      </w:r>
    </w:p>
    <w:p w:rsidR="000A72C9" w:rsidRDefault="000A72C9">
      <w:pPr>
        <w:ind w:firstLine="444"/>
        <w:rPr>
          <w:rFonts w:ascii="Times New Roman" w:hAnsi="Times New Roman"/>
          <w:szCs w:val="21"/>
          <w:lang w:eastAsia="zh-CN"/>
        </w:rPr>
      </w:pPr>
      <w:r>
        <w:rPr>
          <w:rFonts w:ascii="Times New Roman" w:hAnsi="Times New Roman"/>
          <w:szCs w:val="21"/>
          <w:lang w:eastAsia="zh-CN"/>
        </w:rPr>
        <w:t>6</w:t>
      </w:r>
      <w:r>
        <w:rPr>
          <w:rFonts w:ascii="Times New Roman" w:hAnsi="Times New Roman"/>
          <w:szCs w:val="21"/>
          <w:lang w:eastAsia="zh-CN"/>
        </w:rPr>
        <w:t>．</w:t>
      </w:r>
      <w:r>
        <w:rPr>
          <w:rFonts w:ascii="Times New Roman" w:hAnsi="Times New Roman"/>
          <w:lang w:eastAsia="zh-CN"/>
        </w:rPr>
        <w:t>我方在此声明，所递交的投标文件及有关资料内容完整、真实和准确，且不存在第二章</w:t>
      </w:r>
      <w:r>
        <w:rPr>
          <w:rFonts w:ascii="Times New Roman" w:hAnsi="Times New Roman"/>
          <w:lang w:eastAsia="zh-CN"/>
        </w:rPr>
        <w:t>“</w:t>
      </w:r>
      <w:r>
        <w:rPr>
          <w:rFonts w:ascii="Times New Roman" w:hAnsi="Times New Roman"/>
          <w:lang w:eastAsia="zh-CN"/>
        </w:rPr>
        <w:t>投标人须知</w:t>
      </w:r>
      <w:r>
        <w:rPr>
          <w:rFonts w:ascii="Times New Roman" w:hAnsi="Times New Roman"/>
          <w:lang w:eastAsia="zh-CN"/>
        </w:rPr>
        <w:t>”</w:t>
      </w:r>
      <w:r>
        <w:rPr>
          <w:rFonts w:ascii="Times New Roman" w:hAnsi="Times New Roman"/>
          <w:lang w:eastAsia="zh-CN"/>
        </w:rPr>
        <w:t>第</w:t>
      </w:r>
      <w:r>
        <w:rPr>
          <w:rFonts w:ascii="Times New Roman" w:hAnsi="Times New Roman"/>
          <w:lang w:eastAsia="zh-CN"/>
        </w:rPr>
        <w:t>1.4.3</w:t>
      </w:r>
      <w:r>
        <w:rPr>
          <w:rFonts w:ascii="Times New Roman" w:hAnsi="Times New Roman"/>
          <w:lang w:eastAsia="zh-CN"/>
        </w:rPr>
        <w:t>项规定的任何一种情形。</w:t>
      </w:r>
    </w:p>
    <w:p w:rsidR="000A72C9" w:rsidRDefault="000A72C9">
      <w:pPr>
        <w:ind w:firstLine="444"/>
        <w:rPr>
          <w:rFonts w:hint="eastAsia"/>
          <w:lang w:eastAsia="zh-CN"/>
        </w:rPr>
      </w:pPr>
      <w:r>
        <w:rPr>
          <w:lang w:eastAsia="zh-CN"/>
        </w:rPr>
        <w:t>7．</w:t>
      </w:r>
      <w:r>
        <w:rPr>
          <w:u w:val="single"/>
          <w:lang w:eastAsia="zh-CN"/>
        </w:rPr>
        <w:t xml:space="preserve">                            </w:t>
      </w:r>
      <w:r>
        <w:rPr>
          <w:u w:val="single"/>
          <w:lang w:eastAsia="zh-CN"/>
        </w:rPr>
        <w:tab/>
      </w:r>
      <w:r>
        <w:rPr>
          <w:lang w:eastAsia="zh-CN"/>
        </w:rPr>
        <w:t>（其他补充说明）。</w:t>
      </w:r>
    </w:p>
    <w:p w:rsidR="000A72C9" w:rsidRDefault="000A72C9">
      <w:pPr>
        <w:spacing w:line="440" w:lineRule="exact"/>
        <w:ind w:firstLine="444"/>
        <w:rPr>
          <w:rFonts w:ascii="Times New Roman" w:hAnsi="Times New Roman"/>
          <w:szCs w:val="21"/>
          <w:lang w:eastAsia="zh-CN"/>
        </w:rPr>
      </w:pPr>
    </w:p>
    <w:p w:rsidR="000A72C9" w:rsidRDefault="000A72C9">
      <w:pPr>
        <w:ind w:firstLineChars="0" w:firstLine="0"/>
        <w:rPr>
          <w:lang w:eastAsia="zh-CN"/>
        </w:rPr>
      </w:pPr>
      <w:bookmarkStart w:id="456" w:name="_Toc16568"/>
      <w:bookmarkStart w:id="457" w:name="_Toc16824"/>
      <w:bookmarkStart w:id="458" w:name="_Toc352691659"/>
      <w:bookmarkStart w:id="459" w:name="_Toc369531696"/>
      <w:bookmarkStart w:id="460" w:name="_Toc369531695"/>
      <w:bookmarkStart w:id="461" w:name="_Toc352691660"/>
      <w:bookmarkEnd w:id="405"/>
      <w:bookmarkEnd w:id="406"/>
      <w:bookmarkEnd w:id="407"/>
      <w:bookmarkEnd w:id="408"/>
      <w:bookmarkEnd w:id="409"/>
      <w:bookmarkEnd w:id="410"/>
      <w:bookmarkEnd w:id="411"/>
      <w:bookmarkEnd w:id="418"/>
      <w:bookmarkEnd w:id="426"/>
      <w:bookmarkEnd w:id="456"/>
      <w:bookmarkEnd w:id="457"/>
      <w:bookmarkEnd w:id="458"/>
      <w:bookmarkEnd w:id="459"/>
      <w:bookmarkEnd w:id="460"/>
      <w:bookmarkEnd w:id="461"/>
      <w:r>
        <w:rPr>
          <w:rFonts w:hint="eastAsia"/>
          <w:lang w:eastAsia="zh-CN"/>
        </w:rPr>
        <w:t xml:space="preserve">                   </w:t>
      </w:r>
      <w:r>
        <w:rPr>
          <w:lang w:eastAsia="zh-CN"/>
        </w:rPr>
        <w:t>投 标 人：</w:t>
      </w:r>
      <w:r>
        <w:rPr>
          <w:u w:val="single"/>
          <w:lang w:eastAsia="zh-CN"/>
        </w:rPr>
        <w:t xml:space="preserve">                                </w:t>
      </w:r>
      <w:r>
        <w:rPr>
          <w:u w:val="single"/>
          <w:lang w:eastAsia="zh-CN"/>
        </w:rPr>
        <w:tab/>
      </w:r>
      <w:r>
        <w:rPr>
          <w:lang w:eastAsia="zh-CN"/>
        </w:rPr>
        <w:t>（盖单位章）</w:t>
      </w:r>
    </w:p>
    <w:p w:rsidR="000A72C9" w:rsidRDefault="000A72C9">
      <w:pPr>
        <w:spacing w:line="440" w:lineRule="exact"/>
        <w:ind w:firstLine="444"/>
        <w:rPr>
          <w:rFonts w:ascii="Times New Roman" w:hAnsi="Times New Roman"/>
          <w:szCs w:val="21"/>
          <w:lang w:eastAsia="zh-CN"/>
        </w:rPr>
      </w:pPr>
      <w:r>
        <w:rPr>
          <w:rFonts w:ascii="Times New Roman" w:hAnsi="Times New Roman"/>
          <w:lang w:eastAsia="zh-CN"/>
        </w:rPr>
        <w:t xml:space="preserve">               </w:t>
      </w:r>
      <w:r>
        <w:rPr>
          <w:rFonts w:ascii="Times New Roman" w:hAnsi="Times New Roman"/>
          <w:lang w:eastAsia="zh-CN"/>
        </w:rPr>
        <w:t>法定代表人（单位负责人）</w:t>
      </w:r>
      <w:r>
        <w:rPr>
          <w:rFonts w:ascii="Times New Roman" w:hAnsi="Times New Roman"/>
          <w:szCs w:val="21"/>
          <w:lang w:eastAsia="zh-CN"/>
        </w:rPr>
        <w:t>或其委托代理人：</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（签字）</w:t>
      </w:r>
    </w:p>
    <w:p w:rsidR="000A72C9" w:rsidRDefault="000A72C9">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地</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rsidR="000A72C9" w:rsidRDefault="000A72C9">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网</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rsidR="000A72C9" w:rsidRDefault="000A72C9">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电</w:t>
      </w:r>
      <w:r>
        <w:rPr>
          <w:rFonts w:ascii="Times New Roman" w:hAnsi="Times New Roman"/>
          <w:szCs w:val="21"/>
          <w:lang w:eastAsia="zh-CN"/>
        </w:rPr>
        <w:t xml:space="preserve">    </w:t>
      </w:r>
      <w:r>
        <w:rPr>
          <w:rFonts w:ascii="Times New Roman" w:hAnsi="Times New Roman"/>
          <w:szCs w:val="21"/>
          <w:lang w:eastAsia="zh-CN"/>
        </w:rPr>
        <w:t>话：</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rsidR="000A72C9" w:rsidRDefault="000A72C9">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传</w:t>
      </w:r>
      <w:r>
        <w:rPr>
          <w:rFonts w:ascii="Times New Roman" w:hAnsi="Times New Roman"/>
          <w:szCs w:val="21"/>
          <w:lang w:eastAsia="zh-CN"/>
        </w:rPr>
        <w:t xml:space="preserve">    </w:t>
      </w:r>
      <w:r>
        <w:rPr>
          <w:rFonts w:ascii="Times New Roman" w:hAnsi="Times New Roman"/>
          <w:szCs w:val="21"/>
          <w:lang w:eastAsia="zh-CN"/>
        </w:rPr>
        <w:t>真：</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rsidR="000A72C9" w:rsidRDefault="000A72C9">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邮政编码：</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rsidR="000A72C9" w:rsidRDefault="000A72C9">
      <w:pPr>
        <w:spacing w:line="440" w:lineRule="exact"/>
        <w:ind w:right="111" w:firstLineChars="2250" w:firstLine="4995"/>
        <w:jc w:val="right"/>
        <w:rPr>
          <w:rFonts w:ascii="Times New Roman" w:hAnsi="Times New Roman" w:hint="eastAsia"/>
          <w:u w:val="single"/>
          <w:lang w:eastAsia="zh-CN"/>
        </w:rPr>
      </w:pPr>
    </w:p>
    <w:p w:rsidR="000A72C9" w:rsidRDefault="000A72C9">
      <w:pPr>
        <w:spacing w:line="440" w:lineRule="exact"/>
        <w:ind w:right="111" w:firstLineChars="2250" w:firstLine="4995"/>
        <w:jc w:val="right"/>
        <w:rPr>
          <w:rFonts w:ascii="Times New Roman" w:hAnsi="Times New Roman"/>
          <w:szCs w:val="21"/>
          <w:lang w:eastAsia="zh-CN"/>
        </w:rPr>
      </w:pPr>
      <w:r>
        <w:rPr>
          <w:rFonts w:ascii="Times New Roman" w:hAnsi="Times New Roman"/>
          <w:u w:val="single"/>
          <w:lang w:eastAsia="zh-CN"/>
        </w:rPr>
        <w:t xml:space="preserve">      </w:t>
      </w:r>
      <w:r>
        <w:rPr>
          <w:rFonts w:ascii="Times New Roman" w:hAnsi="Times New Roman"/>
          <w:szCs w:val="21"/>
          <w:lang w:eastAsia="zh-CN"/>
        </w:rPr>
        <w:t>年</w:t>
      </w:r>
      <w:r>
        <w:rPr>
          <w:rFonts w:ascii="Times New Roman" w:hAnsi="Times New Roman"/>
          <w:u w:val="single"/>
          <w:lang w:eastAsia="zh-CN"/>
        </w:rPr>
        <w:t xml:space="preserve">      </w:t>
      </w:r>
      <w:r>
        <w:rPr>
          <w:rFonts w:ascii="Times New Roman" w:hAnsi="Times New Roman"/>
          <w:szCs w:val="21"/>
          <w:lang w:eastAsia="zh-CN"/>
        </w:rPr>
        <w:t>月</w:t>
      </w:r>
      <w:r>
        <w:rPr>
          <w:rFonts w:ascii="Times New Roman" w:hAnsi="Times New Roman"/>
          <w:u w:val="single"/>
          <w:lang w:eastAsia="zh-CN"/>
        </w:rPr>
        <w:t xml:space="preserve">      </w:t>
      </w:r>
      <w:r>
        <w:rPr>
          <w:rFonts w:ascii="Times New Roman" w:hAnsi="Times New Roman"/>
          <w:szCs w:val="21"/>
          <w:lang w:eastAsia="zh-CN"/>
        </w:rPr>
        <w:t>日</w:t>
      </w:r>
    </w:p>
    <w:p w:rsidR="000A72C9" w:rsidRDefault="000A72C9">
      <w:pPr>
        <w:pStyle w:val="a9"/>
        <w:rPr>
          <w:rFonts w:hint="eastAsia"/>
          <w:b/>
          <w:lang w:eastAsia="zh-CN"/>
        </w:rPr>
      </w:pPr>
      <w:bookmarkStart w:id="462" w:name="_Toc247514246"/>
      <w:bookmarkStart w:id="463" w:name="_Toc17960"/>
      <w:bookmarkStart w:id="464" w:name="_Toc384308375"/>
      <w:bookmarkStart w:id="465" w:name="_Toc369531697"/>
      <w:bookmarkStart w:id="466" w:name="_Toc352691661"/>
      <w:bookmarkStart w:id="467" w:name="_Toc144974856"/>
      <w:bookmarkStart w:id="468" w:name="_Toc247527827"/>
      <w:bookmarkStart w:id="469" w:name="_Toc300835209"/>
      <w:bookmarkStart w:id="470" w:name="_Toc152042576"/>
      <w:bookmarkStart w:id="471" w:name="_Toc152045787"/>
      <w:bookmarkStart w:id="472" w:name="_Toc361508752"/>
      <w:r>
        <w:rPr>
          <w:szCs w:val="21"/>
          <w:lang w:eastAsia="zh-CN"/>
        </w:rPr>
        <w:br w:type="page"/>
      </w:r>
      <w:bookmarkStart w:id="473" w:name="_Toc30333"/>
      <w:bookmarkEnd w:id="462"/>
      <w:bookmarkEnd w:id="463"/>
      <w:bookmarkEnd w:id="464"/>
      <w:bookmarkEnd w:id="465"/>
      <w:bookmarkEnd w:id="466"/>
      <w:bookmarkEnd w:id="467"/>
      <w:bookmarkEnd w:id="468"/>
      <w:bookmarkEnd w:id="469"/>
      <w:bookmarkEnd w:id="470"/>
      <w:bookmarkEnd w:id="471"/>
      <w:bookmarkEnd w:id="472"/>
      <w:r>
        <w:rPr>
          <w:rFonts w:hint="eastAsia"/>
          <w:b/>
          <w:szCs w:val="21"/>
          <w:lang w:eastAsia="zh-CN"/>
        </w:rPr>
        <w:lastRenderedPageBreak/>
        <w:t>二、</w:t>
      </w:r>
      <w:r>
        <w:rPr>
          <w:b/>
          <w:lang w:eastAsia="zh-CN"/>
        </w:rPr>
        <w:t>法定代表人（单位负责人）身份证明</w:t>
      </w:r>
      <w:bookmarkEnd w:id="473"/>
    </w:p>
    <w:p w:rsidR="000A72C9" w:rsidRDefault="000A72C9">
      <w:pPr>
        <w:pStyle w:val="a9"/>
        <w:jc w:val="left"/>
        <w:rPr>
          <w:rFonts w:ascii="Times New Roman" w:hAnsi="Times New Roman"/>
          <w:lang w:eastAsia="zh-CN"/>
        </w:rPr>
      </w:pPr>
    </w:p>
    <w:p w:rsidR="000A72C9" w:rsidRDefault="000A72C9">
      <w:pPr>
        <w:ind w:firstLine="444"/>
        <w:rPr>
          <w:lang w:eastAsia="zh-CN"/>
        </w:rPr>
      </w:pPr>
      <w:r>
        <w:rPr>
          <w:lang w:eastAsia="zh-CN"/>
        </w:rPr>
        <w:t>投标人名称：</w:t>
      </w:r>
      <w:r>
        <w:rPr>
          <w:u w:val="single"/>
          <w:lang w:eastAsia="zh-CN"/>
        </w:rPr>
        <w:t xml:space="preserve">                        </w:t>
      </w:r>
    </w:p>
    <w:p w:rsidR="000A72C9" w:rsidRDefault="000A72C9">
      <w:pPr>
        <w:ind w:firstLine="444"/>
        <w:rPr>
          <w:lang w:eastAsia="zh-CN"/>
        </w:rPr>
      </w:pPr>
      <w:r>
        <w:rPr>
          <w:lang w:eastAsia="zh-CN"/>
        </w:rPr>
        <w:t>姓名：</w:t>
      </w:r>
      <w:r>
        <w:rPr>
          <w:u w:val="single"/>
          <w:lang w:eastAsia="zh-CN"/>
        </w:rPr>
        <w:t xml:space="preserve">                </w:t>
      </w:r>
      <w:r>
        <w:rPr>
          <w:lang w:eastAsia="zh-CN"/>
        </w:rPr>
        <w:t>性别：</w:t>
      </w:r>
      <w:bookmarkStart w:id="474" w:name="_Toc27897"/>
      <w:bookmarkStart w:id="475" w:name="_Toc352691662"/>
      <w:bookmarkStart w:id="476" w:name="_Toc369531698"/>
      <w:r>
        <w:rPr>
          <w:u w:val="single"/>
          <w:lang w:eastAsia="zh-CN"/>
        </w:rPr>
        <w:t xml:space="preserve">        </w:t>
      </w:r>
      <w:r>
        <w:rPr>
          <w:lang w:eastAsia="zh-CN"/>
        </w:rPr>
        <w:t>年</w:t>
      </w:r>
      <w:bookmarkEnd w:id="474"/>
      <w:bookmarkEnd w:id="475"/>
      <w:bookmarkEnd w:id="476"/>
      <w:r>
        <w:rPr>
          <w:lang w:eastAsia="zh-CN"/>
        </w:rPr>
        <w:t>龄</w:t>
      </w:r>
      <w:bookmarkStart w:id="477" w:name="_Toc15573"/>
      <w:bookmarkStart w:id="478" w:name="_Toc247527829"/>
      <w:bookmarkStart w:id="479" w:name="_Toc247514248"/>
      <w:bookmarkStart w:id="480" w:name="_Toc384308377"/>
      <w:bookmarkStart w:id="481" w:name="_Toc300835211"/>
      <w:bookmarkStart w:id="482" w:name="_Toc152042578"/>
      <w:bookmarkStart w:id="483" w:name="_Toc352691663"/>
      <w:bookmarkStart w:id="484" w:name="_Toc144974858"/>
      <w:bookmarkStart w:id="485" w:name="_Toc152045789"/>
      <w:bookmarkStart w:id="486" w:name="_Toc369531699"/>
      <w:bookmarkStart w:id="487" w:name="_Toc361508754"/>
      <w:r>
        <w:rPr>
          <w:lang w:eastAsia="zh-CN"/>
        </w:rPr>
        <w:t>：</w:t>
      </w:r>
      <w:bookmarkEnd w:id="477"/>
      <w:bookmarkEnd w:id="478"/>
      <w:bookmarkEnd w:id="479"/>
      <w:bookmarkEnd w:id="480"/>
      <w:bookmarkEnd w:id="481"/>
      <w:bookmarkEnd w:id="482"/>
      <w:bookmarkEnd w:id="483"/>
      <w:bookmarkEnd w:id="484"/>
      <w:bookmarkEnd w:id="485"/>
      <w:bookmarkEnd w:id="486"/>
      <w:bookmarkEnd w:id="487"/>
      <w:r>
        <w:rPr>
          <w:u w:val="single"/>
          <w:lang w:eastAsia="zh-CN"/>
        </w:rPr>
        <w:t xml:space="preserve">        </w:t>
      </w:r>
      <w:r>
        <w:rPr>
          <w:lang w:eastAsia="zh-CN"/>
        </w:rPr>
        <w:t>职务：</w:t>
      </w:r>
      <w:r>
        <w:rPr>
          <w:u w:val="single"/>
          <w:lang w:eastAsia="zh-CN"/>
        </w:rPr>
        <w:t xml:space="preserve">        </w:t>
      </w:r>
    </w:p>
    <w:p w:rsidR="000A72C9" w:rsidRDefault="000A72C9">
      <w:pPr>
        <w:ind w:firstLine="444"/>
        <w:rPr>
          <w:lang w:eastAsia="zh-CN"/>
        </w:rPr>
      </w:pPr>
      <w:r>
        <w:rPr>
          <w:lang w:eastAsia="zh-CN"/>
        </w:rPr>
        <w:t>系</w:t>
      </w:r>
      <w:r>
        <w:rPr>
          <w:u w:val="single"/>
          <w:lang w:eastAsia="zh-CN"/>
        </w:rPr>
        <w:t xml:space="preserve">                        </w:t>
      </w:r>
      <w:r>
        <w:rPr>
          <w:lang w:eastAsia="zh-CN"/>
        </w:rPr>
        <w:t>（投标人名称）的法定代表人（单位负责人）。</w:t>
      </w:r>
    </w:p>
    <w:p w:rsidR="000A72C9" w:rsidRDefault="000A72C9">
      <w:pPr>
        <w:ind w:firstLine="444"/>
        <w:rPr>
          <w:rFonts w:hint="eastAsia"/>
          <w:lang w:eastAsia="zh-CN"/>
        </w:rPr>
      </w:pPr>
    </w:p>
    <w:p w:rsidR="000A72C9" w:rsidRDefault="000A72C9">
      <w:pPr>
        <w:ind w:firstLine="444"/>
        <w:rPr>
          <w:lang w:eastAsia="zh-CN"/>
        </w:rPr>
      </w:pPr>
      <w:r>
        <w:rPr>
          <w:lang w:eastAsia="zh-CN"/>
        </w:rPr>
        <w:t>特此证明。</w:t>
      </w:r>
    </w:p>
    <w:p w:rsidR="000A72C9" w:rsidRDefault="000A72C9">
      <w:pPr>
        <w:ind w:firstLine="444"/>
        <w:rPr>
          <w:lang w:eastAsia="zh-CN"/>
        </w:rPr>
      </w:pPr>
    </w:p>
    <w:p w:rsidR="000A72C9" w:rsidRDefault="000A72C9">
      <w:pPr>
        <w:ind w:firstLine="444"/>
        <w:rPr>
          <w:lang w:eastAsia="zh-CN"/>
        </w:rPr>
      </w:pPr>
      <w:r>
        <w:rPr>
          <w:lang w:eastAsia="zh-CN"/>
        </w:rPr>
        <w:t>附：法定代表人（单位负责人）身份证复印件。</w:t>
      </w:r>
    </w:p>
    <w:p w:rsidR="000A72C9" w:rsidRDefault="000A72C9">
      <w:pPr>
        <w:ind w:firstLine="444"/>
        <w:rPr>
          <w:lang w:eastAsia="zh-CN"/>
        </w:rPr>
      </w:pPr>
    </w:p>
    <w:p w:rsidR="000A72C9" w:rsidRDefault="000A72C9">
      <w:pPr>
        <w:ind w:firstLine="444"/>
        <w:rPr>
          <w:lang w:eastAsia="zh-CN"/>
        </w:rPr>
      </w:pPr>
    </w:p>
    <w:p w:rsidR="000A72C9" w:rsidRDefault="000A72C9">
      <w:pPr>
        <w:ind w:firstLine="444"/>
        <w:rPr>
          <w:lang w:eastAsia="zh-CN"/>
        </w:rPr>
      </w:pPr>
    </w:p>
    <w:p w:rsidR="000A72C9" w:rsidRDefault="000A72C9">
      <w:pPr>
        <w:ind w:firstLine="444"/>
        <w:rPr>
          <w:lang w:eastAsia="zh-CN"/>
        </w:rPr>
      </w:pPr>
      <w:r>
        <w:rPr>
          <w:lang w:eastAsia="zh-CN"/>
        </w:rPr>
        <w:t xml:space="preserve">                              投标人：</w:t>
      </w:r>
      <w:r>
        <w:rPr>
          <w:szCs w:val="21"/>
          <w:u w:val="single"/>
          <w:lang w:eastAsia="zh-CN"/>
        </w:rPr>
        <w:t xml:space="preserve">          </w:t>
      </w:r>
      <w:r>
        <w:rPr>
          <w:szCs w:val="21"/>
          <w:u w:val="single"/>
          <w:lang w:eastAsia="zh-CN"/>
        </w:rPr>
        <w:tab/>
      </w:r>
      <w:r>
        <w:rPr>
          <w:lang w:eastAsia="zh-CN"/>
        </w:rPr>
        <w:t>（</w:t>
      </w:r>
      <w:r>
        <w:rPr>
          <w:rFonts w:hint="eastAsia"/>
          <w:lang w:eastAsia="zh-CN"/>
        </w:rPr>
        <w:t>盖</w:t>
      </w:r>
      <w:r>
        <w:rPr>
          <w:lang w:eastAsia="zh-CN"/>
        </w:rPr>
        <w:t>单位章）</w:t>
      </w:r>
    </w:p>
    <w:p w:rsidR="000A72C9" w:rsidRDefault="000A72C9">
      <w:pPr>
        <w:ind w:firstLine="444"/>
        <w:rPr>
          <w:lang w:eastAsia="zh-CN"/>
        </w:rPr>
      </w:pPr>
    </w:p>
    <w:p w:rsidR="000A72C9" w:rsidRDefault="000A72C9">
      <w:pPr>
        <w:ind w:firstLine="444"/>
        <w:rPr>
          <w:lang w:eastAsia="zh-CN"/>
        </w:rPr>
      </w:pPr>
      <w:r>
        <w:rPr>
          <w:rFonts w:hint="eastAsia"/>
          <w:lang w:eastAsia="zh-CN"/>
        </w:rPr>
        <w:t xml:space="preserve">                                  </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rsidR="000A72C9" w:rsidRDefault="000A72C9">
      <w:pPr>
        <w:ind w:firstLine="424"/>
        <w:rPr>
          <w:rFonts w:eastAsia="黑体"/>
          <w:sz w:val="20"/>
          <w:lang w:eastAsia="zh-CN"/>
        </w:rPr>
      </w:pPr>
    </w:p>
    <w:p w:rsidR="000A72C9" w:rsidRDefault="000A72C9">
      <w:pPr>
        <w:pStyle w:val="a9"/>
        <w:rPr>
          <w:rFonts w:hint="eastAsia"/>
          <w:b/>
          <w:lang w:eastAsia="zh-CN"/>
        </w:rPr>
      </w:pPr>
      <w:r>
        <w:rPr>
          <w:sz w:val="20"/>
          <w:lang w:eastAsia="zh-CN"/>
        </w:rPr>
        <w:br w:type="page"/>
      </w:r>
      <w:bookmarkStart w:id="488" w:name="_Toc13043"/>
      <w:r>
        <w:rPr>
          <w:rFonts w:hint="eastAsia"/>
          <w:b/>
          <w:lang w:eastAsia="zh-CN"/>
        </w:rPr>
        <w:lastRenderedPageBreak/>
        <w:t>三、</w:t>
      </w:r>
      <w:r>
        <w:rPr>
          <w:b/>
          <w:lang w:eastAsia="zh-CN"/>
        </w:rPr>
        <w:t>授权委托书</w:t>
      </w:r>
      <w:bookmarkEnd w:id="488"/>
    </w:p>
    <w:p w:rsidR="000A72C9" w:rsidRDefault="000A72C9">
      <w:pPr>
        <w:pStyle w:val="a9"/>
        <w:jc w:val="left"/>
        <w:rPr>
          <w:lang w:eastAsia="zh-CN"/>
        </w:rPr>
      </w:pPr>
    </w:p>
    <w:p w:rsidR="000A72C9" w:rsidRDefault="000A72C9">
      <w:pPr>
        <w:ind w:firstLine="444"/>
        <w:rPr>
          <w:lang w:eastAsia="zh-CN"/>
        </w:rPr>
      </w:pPr>
      <w:r>
        <w:rPr>
          <w:lang w:eastAsia="zh-CN"/>
        </w:rPr>
        <w:t>本人</w:t>
      </w:r>
      <w:r>
        <w:rPr>
          <w:u w:val="single"/>
          <w:lang w:eastAsia="zh-CN"/>
        </w:rPr>
        <w:t xml:space="preserve">              </w:t>
      </w:r>
      <w:r>
        <w:rPr>
          <w:lang w:eastAsia="zh-CN"/>
        </w:rPr>
        <w:t>（姓名）系</w:t>
      </w:r>
      <w:r>
        <w:rPr>
          <w:u w:val="single"/>
          <w:lang w:eastAsia="zh-CN"/>
        </w:rPr>
        <w:t xml:space="preserve">                    </w:t>
      </w:r>
      <w:r>
        <w:rPr>
          <w:lang w:eastAsia="zh-CN"/>
        </w:rPr>
        <w:t>（投标人名称）的法定代表人（单位负责人），现委托</w:t>
      </w:r>
      <w:r>
        <w:rPr>
          <w:u w:val="single"/>
          <w:lang w:eastAsia="zh-CN"/>
        </w:rPr>
        <w:t xml:space="preserve">            </w:t>
      </w:r>
      <w:r>
        <w:rPr>
          <w:lang w:eastAsia="zh-CN"/>
        </w:rPr>
        <w:t>（姓名）为我方代理人。代理人根据授权，以我方名义签署、澄清确认、递交、撤回、修改</w:t>
      </w:r>
      <w:r>
        <w:rPr>
          <w:rFonts w:hint="eastAsia"/>
          <w:u w:val="single"/>
          <w:lang w:eastAsia="zh-CN"/>
        </w:rPr>
        <w:t xml:space="preserve">                 </w:t>
      </w:r>
      <w:r>
        <w:rPr>
          <w:lang w:eastAsia="zh-CN"/>
        </w:rPr>
        <w:t>招标项目投标文件、签订合同和处理有关事宜，其法律后果由我方承担。</w:t>
      </w:r>
    </w:p>
    <w:p w:rsidR="000A72C9" w:rsidRDefault="000A72C9">
      <w:pPr>
        <w:ind w:firstLine="444"/>
        <w:rPr>
          <w:lang w:eastAsia="zh-CN"/>
        </w:rPr>
      </w:pPr>
      <w:r>
        <w:rPr>
          <w:lang w:eastAsia="zh-CN"/>
        </w:rPr>
        <w:t>委托期限：</w:t>
      </w:r>
      <w:r>
        <w:rPr>
          <w:u w:val="single"/>
          <w:lang w:eastAsia="zh-CN"/>
        </w:rPr>
        <w:t xml:space="preserve">                       </w:t>
      </w:r>
      <w:r>
        <w:rPr>
          <w:lang w:eastAsia="zh-CN"/>
        </w:rPr>
        <w:t>。</w:t>
      </w:r>
    </w:p>
    <w:p w:rsidR="000A72C9" w:rsidRDefault="000A72C9">
      <w:pPr>
        <w:ind w:firstLine="444"/>
        <w:rPr>
          <w:lang w:eastAsia="zh-CN"/>
        </w:rPr>
      </w:pPr>
      <w:r>
        <w:rPr>
          <w:lang w:eastAsia="zh-CN"/>
        </w:rPr>
        <w:t>代理人无转委托权。</w:t>
      </w:r>
    </w:p>
    <w:p w:rsidR="000A72C9" w:rsidRDefault="000A72C9">
      <w:pPr>
        <w:ind w:firstLine="444"/>
        <w:rPr>
          <w:lang w:eastAsia="zh-CN"/>
        </w:rPr>
      </w:pPr>
    </w:p>
    <w:p w:rsidR="000A72C9" w:rsidRDefault="000A72C9">
      <w:pPr>
        <w:ind w:firstLine="444"/>
        <w:rPr>
          <w:lang w:eastAsia="zh-CN"/>
        </w:rPr>
      </w:pPr>
      <w:r>
        <w:rPr>
          <w:lang w:eastAsia="zh-CN"/>
        </w:rPr>
        <w:t>附：法定代表人（单位负责人）身份证复印件及委托代理人身份证复印件</w:t>
      </w:r>
      <w:r>
        <w:rPr>
          <w:rFonts w:hint="eastAsia"/>
          <w:lang w:eastAsia="zh-CN"/>
        </w:rPr>
        <w:t>。</w:t>
      </w:r>
    </w:p>
    <w:p w:rsidR="000A72C9" w:rsidRDefault="000A72C9">
      <w:pPr>
        <w:ind w:firstLine="444"/>
        <w:rPr>
          <w:rFonts w:ascii="Times New Roman" w:hAnsi="Times New Roman"/>
          <w:lang w:eastAsia="zh-CN"/>
        </w:rPr>
      </w:pPr>
    </w:p>
    <w:p w:rsidR="000A72C9" w:rsidRDefault="000A72C9">
      <w:pPr>
        <w:spacing w:line="440" w:lineRule="exact"/>
        <w:ind w:firstLine="444"/>
        <w:rPr>
          <w:rFonts w:ascii="Times New Roman" w:hAnsi="Times New Roman"/>
          <w:lang w:eastAsia="zh-CN"/>
        </w:rPr>
      </w:pPr>
    </w:p>
    <w:p w:rsidR="000A72C9" w:rsidRDefault="000A72C9">
      <w:pPr>
        <w:ind w:firstLineChars="1250" w:firstLine="2775"/>
        <w:rPr>
          <w:rFonts w:ascii="Times New Roman" w:hAnsi="Times New Roman"/>
          <w:lang w:eastAsia="zh-CN"/>
        </w:rPr>
      </w:pPr>
      <w:bookmarkStart w:id="489" w:name="_Toc501460789"/>
      <w:r>
        <w:rPr>
          <w:lang w:eastAsia="zh-CN"/>
        </w:rPr>
        <w:t>投  标  人</w:t>
      </w:r>
      <w:r>
        <w:rPr>
          <w:rFonts w:ascii="Times New Roman" w:hAnsi="Times New Roman"/>
          <w:lang w:eastAsia="zh-CN"/>
        </w:rPr>
        <w:t>：</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w:t>
      </w:r>
      <w:r>
        <w:rPr>
          <w:rFonts w:ascii="Times New Roman" w:hAnsi="Times New Roman" w:hint="eastAsia"/>
          <w:lang w:eastAsia="zh-CN"/>
        </w:rPr>
        <w:t>盖</w:t>
      </w:r>
      <w:r>
        <w:rPr>
          <w:rFonts w:ascii="Times New Roman" w:hAnsi="Times New Roman"/>
          <w:lang w:eastAsia="zh-CN"/>
        </w:rPr>
        <w:t>单位章）</w:t>
      </w:r>
    </w:p>
    <w:p w:rsidR="000A72C9" w:rsidRDefault="000A72C9">
      <w:pPr>
        <w:tabs>
          <w:tab w:val="left" w:pos="3559"/>
        </w:tabs>
        <w:ind w:firstLine="444"/>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ab/>
      </w:r>
    </w:p>
    <w:p w:rsidR="000A72C9" w:rsidRDefault="000A72C9">
      <w:pPr>
        <w:ind w:firstLineChars="1250" w:firstLine="2775"/>
        <w:rPr>
          <w:rFonts w:ascii="Times New Roman" w:hAnsi="Times New Roman"/>
          <w:lang w:eastAsia="zh-CN"/>
        </w:rPr>
      </w:pPr>
      <w:r>
        <w:rPr>
          <w:rFonts w:ascii="Times New Roman" w:hAnsi="Times New Roman"/>
          <w:lang w:eastAsia="zh-CN"/>
        </w:rPr>
        <w:t>法定代表人（单位负责人）：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lang w:eastAsia="zh-CN"/>
        </w:rPr>
        <w:t>（签字）</w:t>
      </w:r>
    </w:p>
    <w:p w:rsidR="000A72C9" w:rsidRDefault="000A72C9">
      <w:pPr>
        <w:ind w:firstLine="444"/>
        <w:rPr>
          <w:rFonts w:ascii="Times New Roman" w:hAnsi="Times New Roman"/>
          <w:lang w:eastAsia="zh-CN"/>
        </w:rPr>
      </w:pPr>
    </w:p>
    <w:p w:rsidR="000A72C9" w:rsidRDefault="000A72C9">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u w:val="single"/>
          <w:lang w:eastAsia="zh-CN"/>
        </w:rPr>
        <w:tab/>
      </w:r>
    </w:p>
    <w:p w:rsidR="000A72C9" w:rsidRDefault="000A72C9">
      <w:pPr>
        <w:ind w:firstLine="444"/>
        <w:rPr>
          <w:rFonts w:ascii="Times New Roman" w:hAnsi="Times New Roman"/>
          <w:lang w:eastAsia="zh-CN"/>
        </w:rPr>
      </w:pPr>
    </w:p>
    <w:p w:rsidR="000A72C9" w:rsidRDefault="000A72C9">
      <w:pPr>
        <w:ind w:firstLineChars="1250" w:firstLine="2775"/>
        <w:rPr>
          <w:rFonts w:ascii="Times New Roman" w:hAnsi="Times New Roman"/>
          <w:lang w:eastAsia="zh-CN"/>
        </w:rPr>
      </w:pPr>
      <w:r>
        <w:rPr>
          <w:rFonts w:ascii="Times New Roman" w:hAnsi="Times New Roman"/>
          <w:lang w:eastAsia="zh-CN"/>
        </w:rPr>
        <w:t>委托代理人：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（签字）</w:t>
      </w:r>
    </w:p>
    <w:p w:rsidR="000A72C9" w:rsidRDefault="000A72C9">
      <w:pPr>
        <w:ind w:firstLine="444"/>
        <w:rPr>
          <w:rFonts w:ascii="Times New Roman" w:hAnsi="Times New Roman"/>
          <w:lang w:eastAsia="zh-CN"/>
        </w:rPr>
      </w:pPr>
      <w:r>
        <w:rPr>
          <w:rFonts w:ascii="Times New Roman" w:hAnsi="Times New Roman" w:hint="eastAsia"/>
          <w:lang w:eastAsia="zh-CN"/>
        </w:rPr>
        <w:t xml:space="preserve"> </w:t>
      </w:r>
    </w:p>
    <w:p w:rsidR="000A72C9" w:rsidRDefault="000A72C9">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p>
    <w:p w:rsidR="000A72C9" w:rsidRDefault="000A72C9">
      <w:pPr>
        <w:ind w:firstLine="444"/>
        <w:rPr>
          <w:rFonts w:ascii="Times New Roman" w:hAnsi="Times New Roman"/>
          <w:lang w:eastAsia="zh-CN"/>
        </w:rPr>
      </w:pPr>
    </w:p>
    <w:p w:rsidR="000A72C9" w:rsidRDefault="000A72C9">
      <w:pPr>
        <w:ind w:right="444" w:firstLineChars="1900" w:firstLine="4218"/>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p w:rsidR="000A72C9" w:rsidRDefault="000A72C9">
      <w:pPr>
        <w:pStyle w:val="a9"/>
        <w:rPr>
          <w:rFonts w:hint="eastAsia"/>
          <w:b/>
          <w:lang w:eastAsia="zh-CN"/>
        </w:rPr>
      </w:pPr>
      <w:r>
        <w:rPr>
          <w:rFonts w:ascii="Times New Roman" w:hAnsi="Times New Roman"/>
          <w:lang w:eastAsia="zh-CN"/>
        </w:rPr>
        <w:br w:type="page"/>
      </w:r>
      <w:bookmarkStart w:id="490" w:name="_Toc25266"/>
      <w:bookmarkStart w:id="491" w:name="_Toc13469"/>
      <w:bookmarkStart w:id="492" w:name="_Toc144974861"/>
      <w:bookmarkStart w:id="493" w:name="_Toc352691666"/>
      <w:bookmarkStart w:id="494" w:name="_Toc247527832"/>
      <w:bookmarkStart w:id="495" w:name="_Toc369531702"/>
      <w:bookmarkStart w:id="496" w:name="_Toc384308381"/>
      <w:bookmarkStart w:id="497" w:name="_Toc247514284"/>
      <w:bookmarkStart w:id="498" w:name="_Toc152045792"/>
      <w:bookmarkStart w:id="499" w:name="_Toc300835214"/>
      <w:bookmarkStart w:id="500" w:name="_Toc361508757"/>
      <w:bookmarkStart w:id="501" w:name="_Toc152042581"/>
      <w:bookmarkEnd w:id="489"/>
      <w:r>
        <w:rPr>
          <w:rFonts w:hint="eastAsia"/>
          <w:b/>
          <w:lang w:eastAsia="zh-CN"/>
        </w:rPr>
        <w:lastRenderedPageBreak/>
        <w:t>四、</w:t>
      </w:r>
      <w:r>
        <w:rPr>
          <w:b/>
          <w:lang w:eastAsia="zh-CN"/>
        </w:rPr>
        <w:t>投标保证金</w:t>
      </w:r>
      <w:bookmarkEnd w:id="490"/>
    </w:p>
    <w:p w:rsidR="000A72C9" w:rsidRDefault="000A72C9">
      <w:pPr>
        <w:pStyle w:val="a9"/>
        <w:jc w:val="left"/>
        <w:rPr>
          <w:lang w:eastAsia="zh-CN"/>
        </w:rPr>
      </w:pPr>
    </w:p>
    <w:p w:rsidR="000A72C9" w:rsidRDefault="000A72C9">
      <w:pPr>
        <w:ind w:firstLine="444"/>
        <w:rPr>
          <w:lang w:eastAsia="zh-CN"/>
        </w:rPr>
      </w:pPr>
      <w:r>
        <w:rPr>
          <w:lang w:eastAsia="zh-CN"/>
        </w:rPr>
        <w:t>若采用</w:t>
      </w:r>
      <w:r>
        <w:rPr>
          <w:rFonts w:hint="eastAsia"/>
          <w:lang w:eastAsia="zh-CN"/>
        </w:rPr>
        <w:t>电汇</w:t>
      </w:r>
      <w:r>
        <w:rPr>
          <w:lang w:eastAsia="zh-CN"/>
        </w:rPr>
        <w:t>或</w:t>
      </w:r>
      <w:r>
        <w:rPr>
          <w:rFonts w:hint="eastAsia"/>
          <w:lang w:eastAsia="zh-CN"/>
        </w:rPr>
        <w:t>保险方式</w:t>
      </w:r>
      <w:r>
        <w:rPr>
          <w:lang w:eastAsia="zh-CN"/>
        </w:rPr>
        <w:t>，投标人应在此提供汇款凭证</w:t>
      </w:r>
      <w:r>
        <w:rPr>
          <w:rFonts w:hint="eastAsia"/>
          <w:lang w:eastAsia="zh-CN"/>
        </w:rPr>
        <w:t>或投标截图</w:t>
      </w:r>
      <w:r>
        <w:rPr>
          <w:lang w:eastAsia="zh-CN"/>
        </w:rPr>
        <w:t>的复印件。</w:t>
      </w:r>
    </w:p>
    <w:p w:rsidR="000A72C9" w:rsidRDefault="000A72C9">
      <w:pPr>
        <w:ind w:firstLine="444"/>
        <w:rPr>
          <w:lang w:eastAsia="zh-CN"/>
        </w:rPr>
      </w:pPr>
      <w:r>
        <w:rPr>
          <w:lang w:eastAsia="zh-CN"/>
        </w:rPr>
        <w:t>如采用银行保函，格式如下。</w:t>
      </w:r>
    </w:p>
    <w:p w:rsidR="000A72C9" w:rsidRDefault="000A72C9">
      <w:pPr>
        <w:ind w:firstLine="504"/>
        <w:rPr>
          <w:sz w:val="24"/>
          <w:lang w:eastAsia="zh-CN"/>
        </w:rPr>
      </w:pPr>
    </w:p>
    <w:p w:rsidR="000A72C9" w:rsidRDefault="000A72C9">
      <w:pPr>
        <w:ind w:firstLine="444"/>
        <w:rPr>
          <w:lang w:eastAsia="zh-CN"/>
        </w:rPr>
      </w:pPr>
    </w:p>
    <w:p w:rsidR="000A72C9" w:rsidRDefault="000A72C9">
      <w:pPr>
        <w:ind w:firstLine="444"/>
        <w:rPr>
          <w:lang w:eastAsia="zh-CN"/>
        </w:rPr>
      </w:pPr>
      <w:r>
        <w:rPr>
          <w:u w:val="single"/>
          <w:lang w:eastAsia="zh-CN"/>
        </w:rPr>
        <w:tab/>
        <w:t xml:space="preserve">          </w:t>
      </w:r>
      <w:r>
        <w:rPr>
          <w:u w:val="single"/>
          <w:lang w:eastAsia="zh-CN"/>
        </w:rPr>
        <w:tab/>
      </w:r>
      <w:r>
        <w:rPr>
          <w:lang w:eastAsia="zh-CN"/>
        </w:rPr>
        <w:t>（招标人名称）：</w:t>
      </w:r>
    </w:p>
    <w:p w:rsidR="000A72C9" w:rsidRDefault="000A72C9">
      <w:pPr>
        <w:ind w:firstLine="444"/>
        <w:rPr>
          <w:lang w:eastAsia="zh-CN"/>
        </w:rPr>
      </w:pPr>
    </w:p>
    <w:p w:rsidR="000A72C9" w:rsidRDefault="000A72C9">
      <w:pPr>
        <w:ind w:firstLine="444"/>
        <w:rPr>
          <w:lang w:eastAsia="zh-CN"/>
        </w:rPr>
      </w:pPr>
      <w:r>
        <w:rPr>
          <w:lang w:eastAsia="zh-CN"/>
        </w:rPr>
        <w:t>鉴于</w:t>
      </w:r>
      <w:r>
        <w:rPr>
          <w:u w:val="single"/>
          <w:lang w:eastAsia="zh-CN"/>
        </w:rPr>
        <w:t xml:space="preserve">               </w:t>
      </w:r>
      <w:r>
        <w:rPr>
          <w:lang w:eastAsia="zh-CN"/>
        </w:rPr>
        <w:t>（投标人名称）（以下称“投标人”）于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日参加</w:t>
      </w:r>
      <w:r>
        <w:rPr>
          <w:u w:val="single"/>
          <w:lang w:eastAsia="zh-CN"/>
        </w:rPr>
        <w:t xml:space="preserve">                 </w:t>
      </w:r>
      <w:r>
        <w:rPr>
          <w:lang w:eastAsia="zh-CN"/>
        </w:rPr>
        <w:t>（项目名称）招标的投标，</w:t>
      </w:r>
      <w:r>
        <w:rPr>
          <w:u w:val="single"/>
          <w:lang w:eastAsia="zh-CN"/>
        </w:rPr>
        <w:t xml:space="preserve">          </w:t>
      </w:r>
      <w:r>
        <w:rPr>
          <w:lang w:eastAsia="zh-CN"/>
        </w:rPr>
        <w:t>（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7日内向你方无条件支付人民币（大写）</w:t>
      </w:r>
      <w:r>
        <w:rPr>
          <w:u w:val="single"/>
          <w:lang w:eastAsia="zh-CN"/>
        </w:rPr>
        <w:t xml:space="preserve">            </w:t>
      </w:r>
      <w:r>
        <w:rPr>
          <w:lang w:eastAsia="zh-CN"/>
        </w:rPr>
        <w:t>。</w:t>
      </w:r>
    </w:p>
    <w:p w:rsidR="000A72C9" w:rsidRDefault="000A72C9">
      <w:pPr>
        <w:ind w:firstLine="444"/>
        <w:rPr>
          <w:lang w:eastAsia="zh-CN"/>
        </w:rPr>
      </w:pPr>
      <w:r>
        <w:rPr>
          <w:lang w:eastAsia="zh-CN"/>
        </w:rPr>
        <w:t>本保函在投标有效期内保持有效。要求我方承担保证责任的通知应在投标有效期内送达我方。</w:t>
      </w:r>
    </w:p>
    <w:p w:rsidR="000A72C9" w:rsidRDefault="000A72C9">
      <w:pPr>
        <w:ind w:firstLine="444"/>
        <w:rPr>
          <w:lang w:eastAsia="zh-CN"/>
        </w:rPr>
      </w:pPr>
    </w:p>
    <w:p w:rsidR="000A72C9" w:rsidRDefault="000A72C9">
      <w:pPr>
        <w:spacing w:line="440" w:lineRule="exact"/>
        <w:ind w:firstLine="444"/>
        <w:rPr>
          <w:rFonts w:ascii="Times New Roman" w:hAnsi="Times New Roman"/>
          <w:szCs w:val="21"/>
          <w:lang w:eastAsia="zh-CN"/>
        </w:rPr>
      </w:pPr>
    </w:p>
    <w:p w:rsidR="000A72C9" w:rsidRDefault="000A72C9">
      <w:pPr>
        <w:spacing w:line="440" w:lineRule="exact"/>
        <w:ind w:firstLine="444"/>
        <w:rPr>
          <w:rFonts w:ascii="Times New Roman" w:hAnsi="Times New Roman"/>
          <w:szCs w:val="21"/>
          <w:lang w:eastAsia="zh-CN"/>
        </w:rPr>
      </w:pPr>
    </w:p>
    <w:p w:rsidR="000A72C9" w:rsidRDefault="000A72C9">
      <w:pPr>
        <w:spacing w:line="440" w:lineRule="exact"/>
        <w:ind w:firstLine="444"/>
        <w:rPr>
          <w:rFonts w:ascii="Times New Roman" w:hAnsi="Times New Roman"/>
          <w:szCs w:val="21"/>
          <w:lang w:eastAsia="zh-CN"/>
        </w:rPr>
      </w:pPr>
    </w:p>
    <w:p w:rsidR="000A72C9" w:rsidRDefault="000A72C9">
      <w:pPr>
        <w:ind w:firstLineChars="1450" w:firstLine="3219"/>
        <w:rPr>
          <w:lang w:eastAsia="zh-CN"/>
        </w:rPr>
      </w:pPr>
      <w:r>
        <w:rPr>
          <w:lang w:eastAsia="zh-CN"/>
        </w:rPr>
        <w:t>担保人名称：</w:t>
      </w:r>
      <w:r>
        <w:rPr>
          <w:u w:val="single"/>
          <w:lang w:eastAsia="zh-CN"/>
        </w:rPr>
        <w:t xml:space="preserve">             </w:t>
      </w:r>
      <w:r>
        <w:rPr>
          <w:u w:val="single"/>
          <w:lang w:eastAsia="zh-CN"/>
        </w:rPr>
        <w:tab/>
        <w:t xml:space="preserve">       </w:t>
      </w:r>
      <w:r>
        <w:rPr>
          <w:lang w:eastAsia="zh-CN"/>
        </w:rPr>
        <w:t>（盖单位章）</w:t>
      </w:r>
    </w:p>
    <w:p w:rsidR="000A72C9" w:rsidRDefault="000A72C9">
      <w:pPr>
        <w:ind w:firstLineChars="1450" w:firstLine="3219"/>
        <w:rPr>
          <w:lang w:eastAsia="zh-CN"/>
        </w:rPr>
      </w:pPr>
      <w:r>
        <w:rPr>
          <w:lang w:eastAsia="zh-CN"/>
        </w:rPr>
        <w:t>法定代表人（单位负责人）或委托代理人：</w:t>
      </w:r>
      <w:r>
        <w:rPr>
          <w:u w:val="single"/>
          <w:lang w:eastAsia="zh-CN"/>
        </w:rPr>
        <w:t xml:space="preserve">    </w:t>
      </w:r>
      <w:r>
        <w:rPr>
          <w:lang w:eastAsia="zh-CN"/>
        </w:rPr>
        <w:t>（签字）</w:t>
      </w:r>
    </w:p>
    <w:p w:rsidR="000A72C9" w:rsidRDefault="000A72C9">
      <w:pPr>
        <w:ind w:firstLineChars="1440" w:firstLine="3197"/>
        <w:rPr>
          <w:lang w:eastAsia="zh-CN"/>
        </w:rPr>
      </w:pPr>
      <w:r>
        <w:rPr>
          <w:lang w:eastAsia="zh-CN"/>
        </w:rPr>
        <w:t>地     址：</w:t>
      </w:r>
      <w:r>
        <w:rPr>
          <w:u w:val="single"/>
          <w:lang w:eastAsia="zh-CN"/>
        </w:rPr>
        <w:tab/>
      </w:r>
      <w:r>
        <w:rPr>
          <w:u w:val="single"/>
          <w:lang w:eastAsia="zh-CN"/>
        </w:rPr>
        <w:tab/>
      </w:r>
      <w:r>
        <w:rPr>
          <w:u w:val="single"/>
          <w:lang w:eastAsia="zh-CN"/>
        </w:rPr>
        <w:tab/>
      </w:r>
      <w:r>
        <w:rPr>
          <w:u w:val="single"/>
          <w:lang w:eastAsia="zh-CN"/>
        </w:rPr>
        <w:tab/>
        <w:t xml:space="preserve">          </w:t>
      </w:r>
      <w:r>
        <w:rPr>
          <w:rFonts w:hint="eastAsia"/>
          <w:u w:val="single"/>
          <w:lang w:eastAsia="zh-CN"/>
        </w:rPr>
        <w:t xml:space="preserve">  </w:t>
      </w:r>
    </w:p>
    <w:p w:rsidR="000A72C9" w:rsidRDefault="000A72C9">
      <w:pPr>
        <w:ind w:leftChars="1440" w:left="3197" w:firstLineChars="0" w:firstLine="0"/>
        <w:rPr>
          <w:u w:val="single"/>
          <w:lang w:eastAsia="zh-CN"/>
        </w:rPr>
      </w:pPr>
      <w:r>
        <w:rPr>
          <w:lang w:eastAsia="zh-CN"/>
        </w:rPr>
        <w:t>邮政编码：</w:t>
      </w:r>
      <w:r>
        <w:rPr>
          <w:u w:val="single"/>
          <w:lang w:eastAsia="zh-CN"/>
        </w:rPr>
        <w:tab/>
      </w:r>
      <w:r>
        <w:rPr>
          <w:u w:val="single"/>
          <w:lang w:eastAsia="zh-CN"/>
        </w:rPr>
        <w:tab/>
      </w:r>
      <w:r>
        <w:rPr>
          <w:u w:val="single"/>
          <w:lang w:eastAsia="zh-CN"/>
        </w:rPr>
        <w:tab/>
      </w:r>
      <w:r>
        <w:rPr>
          <w:u w:val="single"/>
          <w:lang w:eastAsia="zh-CN"/>
        </w:rPr>
        <w:tab/>
      </w:r>
      <w:r>
        <w:rPr>
          <w:u w:val="single"/>
          <w:lang w:eastAsia="zh-CN"/>
        </w:rPr>
        <w:tab/>
        <w:t xml:space="preserve">           </w:t>
      </w:r>
      <w:bookmarkStart w:id="502" w:name="_Toc352691667"/>
      <w:bookmarkStart w:id="503" w:name="_Toc361508758"/>
      <w:bookmarkStart w:id="504" w:name="_Toc22972"/>
      <w:bookmarkStart w:id="505" w:name="_Toc369531703"/>
      <w:bookmarkStart w:id="506" w:name="_Toc384308382"/>
      <w:r>
        <w:rPr>
          <w:lang w:eastAsia="zh-CN"/>
        </w:rPr>
        <w:t>电</w:t>
      </w:r>
      <w:bookmarkEnd w:id="502"/>
      <w:bookmarkEnd w:id="503"/>
      <w:bookmarkEnd w:id="504"/>
      <w:bookmarkEnd w:id="505"/>
      <w:bookmarkEnd w:id="506"/>
      <w:r>
        <w:rPr>
          <w:lang w:eastAsia="zh-CN"/>
        </w:rPr>
        <w:t xml:space="preserve">     话：</w:t>
      </w:r>
      <w:r>
        <w:rPr>
          <w:u w:val="single"/>
          <w:lang w:eastAsia="zh-CN"/>
        </w:rPr>
        <w:t xml:space="preserve">          </w:t>
      </w:r>
      <w:r>
        <w:rPr>
          <w:u w:val="single"/>
          <w:lang w:eastAsia="zh-CN"/>
        </w:rPr>
        <w:tab/>
        <w:t xml:space="preserve">                         </w:t>
      </w:r>
    </w:p>
    <w:p w:rsidR="000A72C9" w:rsidRDefault="000A72C9">
      <w:pPr>
        <w:ind w:firstLine="444"/>
        <w:rPr>
          <w:u w:val="single"/>
          <w:lang w:eastAsia="zh-CN"/>
        </w:rPr>
      </w:pPr>
    </w:p>
    <w:p w:rsidR="000A72C9" w:rsidRDefault="000A72C9">
      <w:pPr>
        <w:ind w:firstLineChars="2100" w:firstLine="4662"/>
        <w:rPr>
          <w:rFonts w:hint="eastAsia"/>
          <w:lang w:eastAsia="zh-CN"/>
        </w:rPr>
      </w:pP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rsidR="000A72C9" w:rsidRDefault="000A72C9">
      <w:pPr>
        <w:spacing w:line="440" w:lineRule="exact"/>
        <w:ind w:firstLine="504"/>
        <w:rPr>
          <w:rFonts w:ascii="Times New Roman" w:hAnsi="Times New Roman"/>
          <w:sz w:val="24"/>
          <w:lang w:eastAsia="zh-CN"/>
        </w:rPr>
      </w:pPr>
    </w:p>
    <w:p w:rsidR="000A72C9" w:rsidRDefault="000A72C9">
      <w:pPr>
        <w:spacing w:line="440" w:lineRule="exact"/>
        <w:ind w:firstLine="444"/>
        <w:rPr>
          <w:rFonts w:ascii="Times New Roman" w:hAnsi="Times New Roman"/>
          <w:szCs w:val="21"/>
          <w:lang w:eastAsia="zh-CN"/>
        </w:rPr>
      </w:pPr>
    </w:p>
    <w:bookmarkEnd w:id="491"/>
    <w:bookmarkEnd w:id="492"/>
    <w:bookmarkEnd w:id="493"/>
    <w:bookmarkEnd w:id="494"/>
    <w:bookmarkEnd w:id="495"/>
    <w:bookmarkEnd w:id="496"/>
    <w:bookmarkEnd w:id="497"/>
    <w:bookmarkEnd w:id="498"/>
    <w:bookmarkEnd w:id="499"/>
    <w:bookmarkEnd w:id="500"/>
    <w:bookmarkEnd w:id="501"/>
    <w:p w:rsidR="000A72C9" w:rsidRDefault="000A72C9">
      <w:pPr>
        <w:spacing w:line="440" w:lineRule="exact"/>
        <w:ind w:right="444" w:firstLineChars="0" w:firstLine="0"/>
        <w:rPr>
          <w:rFonts w:ascii="Times New Roman" w:hAnsi="Times New Roman" w:hint="eastAsia"/>
          <w:lang w:eastAsia="zh-CN"/>
        </w:rPr>
      </w:pPr>
      <w:r>
        <w:rPr>
          <w:rFonts w:ascii="Times New Roman" w:hAnsi="Times New Roman" w:hint="eastAsia"/>
          <w:lang w:eastAsia="zh-CN"/>
        </w:rPr>
        <w:t xml:space="preserve">    </w:t>
      </w:r>
      <w:bookmarkStart w:id="507" w:name="_Toc520811189"/>
      <w:bookmarkStart w:id="508" w:name="_Toc511382675"/>
    </w:p>
    <w:p w:rsidR="000A72C9" w:rsidRDefault="000A72C9">
      <w:pPr>
        <w:spacing w:line="440" w:lineRule="exact"/>
        <w:ind w:right="444" w:firstLineChars="0" w:firstLine="0"/>
        <w:rPr>
          <w:rFonts w:ascii="Times New Roman" w:hAnsi="Times New Roman" w:hint="eastAsia"/>
          <w:lang w:eastAsia="zh-CN"/>
        </w:rPr>
      </w:pPr>
      <w:r>
        <w:rPr>
          <w:rFonts w:ascii="Times New Roman" w:hAnsi="Times New Roman" w:hint="eastAsia"/>
          <w:lang w:eastAsia="zh-CN"/>
        </w:rPr>
        <w:br w:type="page"/>
      </w:r>
    </w:p>
    <w:p w:rsidR="000A72C9" w:rsidRDefault="000A72C9">
      <w:pPr>
        <w:pStyle w:val="a9"/>
        <w:rPr>
          <w:rFonts w:hint="eastAsia"/>
          <w:b/>
          <w:lang w:eastAsia="zh-CN"/>
        </w:rPr>
      </w:pPr>
      <w:bookmarkStart w:id="509" w:name="_Toc3905"/>
      <w:r>
        <w:rPr>
          <w:rFonts w:hint="eastAsia"/>
          <w:b/>
          <w:lang w:eastAsia="zh-CN"/>
        </w:rPr>
        <w:t>五</w:t>
      </w:r>
      <w:r>
        <w:rPr>
          <w:b/>
          <w:lang w:eastAsia="zh-CN"/>
        </w:rPr>
        <w:t>、商务</w:t>
      </w:r>
      <w:r>
        <w:rPr>
          <w:rFonts w:hint="eastAsia"/>
          <w:b/>
          <w:lang w:eastAsia="zh-CN"/>
        </w:rPr>
        <w:t>响应及</w:t>
      </w:r>
      <w:r>
        <w:rPr>
          <w:b/>
          <w:lang w:eastAsia="zh-CN"/>
        </w:rPr>
        <w:t>偏差表</w:t>
      </w:r>
      <w:bookmarkEnd w:id="509"/>
    </w:p>
    <w:p w:rsidR="000A72C9" w:rsidRDefault="000A72C9">
      <w:pPr>
        <w:pStyle w:val="a9"/>
        <w:rPr>
          <w:rFonts w:hint="eastAsia"/>
          <w:lang w:eastAsia="zh-CN"/>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694"/>
        <w:gridCol w:w="2979"/>
        <w:gridCol w:w="1624"/>
      </w:tblGrid>
      <w:tr w:rsidR="000A72C9">
        <w:trPr>
          <w:trHeight w:hRule="exact" w:val="454"/>
          <w:jc w:val="center"/>
        </w:trPr>
        <w:tc>
          <w:tcPr>
            <w:tcW w:w="925" w:type="dxa"/>
            <w:vAlign w:val="bottom"/>
          </w:tcPr>
          <w:p w:rsidR="000A72C9" w:rsidRDefault="000A72C9">
            <w:pPr>
              <w:pStyle w:val="afff1"/>
            </w:pPr>
            <w:r>
              <w:t>序号</w:t>
            </w:r>
          </w:p>
        </w:tc>
        <w:tc>
          <w:tcPr>
            <w:tcW w:w="2694" w:type="dxa"/>
            <w:vAlign w:val="bottom"/>
          </w:tcPr>
          <w:p w:rsidR="000A72C9" w:rsidRDefault="000A72C9">
            <w:pPr>
              <w:pStyle w:val="afff1"/>
              <w:rPr>
                <w:lang w:eastAsia="zh-CN"/>
              </w:rPr>
            </w:pPr>
            <w:r>
              <w:rPr>
                <w:lang w:eastAsia="zh-CN"/>
              </w:rPr>
              <w:t>招标文件章节及条款号</w:t>
            </w:r>
          </w:p>
        </w:tc>
        <w:tc>
          <w:tcPr>
            <w:tcW w:w="2979" w:type="dxa"/>
            <w:vAlign w:val="bottom"/>
          </w:tcPr>
          <w:p w:rsidR="000A72C9" w:rsidRDefault="000A72C9">
            <w:pPr>
              <w:pStyle w:val="afff1"/>
              <w:rPr>
                <w:lang w:eastAsia="zh-CN"/>
              </w:rPr>
            </w:pPr>
            <w:r>
              <w:rPr>
                <w:lang w:eastAsia="zh-CN"/>
              </w:rPr>
              <w:t>投标文件章节及条款号</w:t>
            </w:r>
          </w:p>
        </w:tc>
        <w:tc>
          <w:tcPr>
            <w:tcW w:w="1624" w:type="dxa"/>
            <w:vAlign w:val="bottom"/>
          </w:tcPr>
          <w:p w:rsidR="000A72C9" w:rsidRDefault="000A72C9">
            <w:pPr>
              <w:pStyle w:val="afff1"/>
            </w:pPr>
            <w:r>
              <w:t>偏差说明</w:t>
            </w:r>
          </w:p>
        </w:tc>
      </w:tr>
      <w:tr w:rsidR="000A72C9">
        <w:trPr>
          <w:trHeight w:hRule="exact" w:val="454"/>
          <w:jc w:val="center"/>
        </w:trPr>
        <w:tc>
          <w:tcPr>
            <w:tcW w:w="925" w:type="dxa"/>
            <w:vAlign w:val="bottom"/>
          </w:tcPr>
          <w:p w:rsidR="000A72C9" w:rsidRDefault="000A72C9">
            <w:pPr>
              <w:pStyle w:val="afa"/>
            </w:pPr>
            <w:r>
              <w:t>1</w:t>
            </w:r>
          </w:p>
        </w:tc>
        <w:tc>
          <w:tcPr>
            <w:tcW w:w="2694" w:type="dxa"/>
            <w:vAlign w:val="bottom"/>
          </w:tcPr>
          <w:p w:rsidR="000A72C9" w:rsidRDefault="000A72C9">
            <w:pPr>
              <w:pStyle w:val="af5"/>
            </w:pPr>
          </w:p>
        </w:tc>
        <w:tc>
          <w:tcPr>
            <w:tcW w:w="2979" w:type="dxa"/>
            <w:vAlign w:val="bottom"/>
          </w:tcPr>
          <w:p w:rsidR="000A72C9" w:rsidRDefault="000A72C9">
            <w:pPr>
              <w:pStyle w:val="af5"/>
            </w:pPr>
          </w:p>
        </w:tc>
        <w:tc>
          <w:tcPr>
            <w:tcW w:w="1624" w:type="dxa"/>
            <w:vAlign w:val="bottom"/>
          </w:tcPr>
          <w:p w:rsidR="000A72C9" w:rsidRDefault="000A72C9">
            <w:pPr>
              <w:pStyle w:val="af5"/>
            </w:pPr>
          </w:p>
        </w:tc>
      </w:tr>
      <w:tr w:rsidR="000A72C9">
        <w:trPr>
          <w:trHeight w:hRule="exact" w:val="454"/>
          <w:jc w:val="center"/>
        </w:trPr>
        <w:tc>
          <w:tcPr>
            <w:tcW w:w="925" w:type="dxa"/>
            <w:vAlign w:val="bottom"/>
          </w:tcPr>
          <w:p w:rsidR="000A72C9" w:rsidRDefault="000A72C9">
            <w:pPr>
              <w:pStyle w:val="afa"/>
            </w:pPr>
            <w:r>
              <w:t>2</w:t>
            </w:r>
          </w:p>
        </w:tc>
        <w:tc>
          <w:tcPr>
            <w:tcW w:w="2694" w:type="dxa"/>
            <w:vAlign w:val="bottom"/>
          </w:tcPr>
          <w:p w:rsidR="000A72C9" w:rsidRDefault="000A72C9">
            <w:pPr>
              <w:pStyle w:val="af5"/>
            </w:pPr>
          </w:p>
        </w:tc>
        <w:tc>
          <w:tcPr>
            <w:tcW w:w="2979" w:type="dxa"/>
            <w:vAlign w:val="bottom"/>
          </w:tcPr>
          <w:p w:rsidR="000A72C9" w:rsidRDefault="000A72C9">
            <w:pPr>
              <w:pStyle w:val="af5"/>
            </w:pPr>
          </w:p>
        </w:tc>
        <w:tc>
          <w:tcPr>
            <w:tcW w:w="1624" w:type="dxa"/>
            <w:vAlign w:val="bottom"/>
          </w:tcPr>
          <w:p w:rsidR="000A72C9" w:rsidRDefault="000A72C9">
            <w:pPr>
              <w:pStyle w:val="af5"/>
            </w:pPr>
          </w:p>
        </w:tc>
      </w:tr>
      <w:tr w:rsidR="000A72C9">
        <w:trPr>
          <w:trHeight w:hRule="exact" w:val="454"/>
          <w:jc w:val="center"/>
        </w:trPr>
        <w:tc>
          <w:tcPr>
            <w:tcW w:w="925" w:type="dxa"/>
            <w:vAlign w:val="bottom"/>
          </w:tcPr>
          <w:p w:rsidR="000A72C9" w:rsidRDefault="000A72C9">
            <w:pPr>
              <w:pStyle w:val="afa"/>
            </w:pPr>
            <w:r>
              <w:t>3</w:t>
            </w:r>
          </w:p>
        </w:tc>
        <w:tc>
          <w:tcPr>
            <w:tcW w:w="2694" w:type="dxa"/>
            <w:vAlign w:val="bottom"/>
          </w:tcPr>
          <w:p w:rsidR="000A72C9" w:rsidRDefault="000A72C9">
            <w:pPr>
              <w:pStyle w:val="af5"/>
            </w:pPr>
          </w:p>
        </w:tc>
        <w:tc>
          <w:tcPr>
            <w:tcW w:w="2979" w:type="dxa"/>
            <w:vAlign w:val="bottom"/>
          </w:tcPr>
          <w:p w:rsidR="000A72C9" w:rsidRDefault="000A72C9">
            <w:pPr>
              <w:pStyle w:val="af5"/>
            </w:pPr>
          </w:p>
        </w:tc>
        <w:tc>
          <w:tcPr>
            <w:tcW w:w="1624" w:type="dxa"/>
            <w:vAlign w:val="bottom"/>
          </w:tcPr>
          <w:p w:rsidR="000A72C9" w:rsidRDefault="000A72C9">
            <w:pPr>
              <w:pStyle w:val="af5"/>
            </w:pPr>
          </w:p>
        </w:tc>
      </w:tr>
      <w:tr w:rsidR="000A72C9">
        <w:trPr>
          <w:trHeight w:hRule="exact" w:val="454"/>
          <w:jc w:val="center"/>
        </w:trPr>
        <w:tc>
          <w:tcPr>
            <w:tcW w:w="925" w:type="dxa"/>
            <w:vAlign w:val="bottom"/>
          </w:tcPr>
          <w:p w:rsidR="000A72C9" w:rsidRDefault="000A72C9">
            <w:pPr>
              <w:pStyle w:val="afa"/>
            </w:pPr>
            <w:r>
              <w:t>4</w:t>
            </w:r>
          </w:p>
        </w:tc>
        <w:tc>
          <w:tcPr>
            <w:tcW w:w="2694" w:type="dxa"/>
            <w:vAlign w:val="bottom"/>
          </w:tcPr>
          <w:p w:rsidR="000A72C9" w:rsidRDefault="000A72C9">
            <w:pPr>
              <w:pStyle w:val="af5"/>
            </w:pPr>
          </w:p>
        </w:tc>
        <w:tc>
          <w:tcPr>
            <w:tcW w:w="2979" w:type="dxa"/>
            <w:vAlign w:val="bottom"/>
          </w:tcPr>
          <w:p w:rsidR="000A72C9" w:rsidRDefault="000A72C9">
            <w:pPr>
              <w:pStyle w:val="af5"/>
            </w:pPr>
          </w:p>
        </w:tc>
        <w:tc>
          <w:tcPr>
            <w:tcW w:w="1624" w:type="dxa"/>
            <w:vAlign w:val="bottom"/>
          </w:tcPr>
          <w:p w:rsidR="000A72C9" w:rsidRDefault="000A72C9">
            <w:pPr>
              <w:pStyle w:val="af5"/>
            </w:pPr>
          </w:p>
        </w:tc>
      </w:tr>
      <w:tr w:rsidR="000A72C9">
        <w:trPr>
          <w:trHeight w:hRule="exact" w:val="454"/>
          <w:jc w:val="center"/>
        </w:trPr>
        <w:tc>
          <w:tcPr>
            <w:tcW w:w="925" w:type="dxa"/>
            <w:vAlign w:val="bottom"/>
          </w:tcPr>
          <w:p w:rsidR="000A72C9" w:rsidRDefault="000A72C9">
            <w:pPr>
              <w:pStyle w:val="afa"/>
            </w:pPr>
            <w:r>
              <w:t>5</w:t>
            </w:r>
          </w:p>
        </w:tc>
        <w:tc>
          <w:tcPr>
            <w:tcW w:w="2694" w:type="dxa"/>
            <w:vAlign w:val="bottom"/>
          </w:tcPr>
          <w:p w:rsidR="000A72C9" w:rsidRDefault="000A72C9">
            <w:pPr>
              <w:pStyle w:val="af5"/>
            </w:pPr>
          </w:p>
        </w:tc>
        <w:tc>
          <w:tcPr>
            <w:tcW w:w="2979" w:type="dxa"/>
            <w:vAlign w:val="bottom"/>
          </w:tcPr>
          <w:p w:rsidR="000A72C9" w:rsidRDefault="000A72C9">
            <w:pPr>
              <w:pStyle w:val="af5"/>
            </w:pPr>
          </w:p>
        </w:tc>
        <w:tc>
          <w:tcPr>
            <w:tcW w:w="1624" w:type="dxa"/>
            <w:vAlign w:val="bottom"/>
          </w:tcPr>
          <w:p w:rsidR="000A72C9" w:rsidRDefault="000A72C9">
            <w:pPr>
              <w:pStyle w:val="af5"/>
            </w:pPr>
          </w:p>
        </w:tc>
      </w:tr>
      <w:tr w:rsidR="000A72C9">
        <w:trPr>
          <w:trHeight w:hRule="exact" w:val="454"/>
          <w:jc w:val="center"/>
        </w:trPr>
        <w:tc>
          <w:tcPr>
            <w:tcW w:w="925" w:type="dxa"/>
            <w:vAlign w:val="bottom"/>
          </w:tcPr>
          <w:p w:rsidR="000A72C9" w:rsidRDefault="000A72C9">
            <w:pPr>
              <w:pStyle w:val="afa"/>
            </w:pPr>
            <w:r>
              <w:t>……</w:t>
            </w:r>
          </w:p>
        </w:tc>
        <w:tc>
          <w:tcPr>
            <w:tcW w:w="2694" w:type="dxa"/>
            <w:vAlign w:val="bottom"/>
          </w:tcPr>
          <w:p w:rsidR="000A72C9" w:rsidRDefault="000A72C9">
            <w:pPr>
              <w:pStyle w:val="af5"/>
            </w:pPr>
          </w:p>
        </w:tc>
        <w:tc>
          <w:tcPr>
            <w:tcW w:w="2979" w:type="dxa"/>
            <w:vAlign w:val="bottom"/>
          </w:tcPr>
          <w:p w:rsidR="000A72C9" w:rsidRDefault="000A72C9">
            <w:pPr>
              <w:pStyle w:val="af5"/>
            </w:pPr>
          </w:p>
        </w:tc>
        <w:tc>
          <w:tcPr>
            <w:tcW w:w="1624" w:type="dxa"/>
            <w:vAlign w:val="bottom"/>
          </w:tcPr>
          <w:p w:rsidR="000A72C9" w:rsidRDefault="000A72C9">
            <w:pPr>
              <w:pStyle w:val="af5"/>
            </w:pPr>
          </w:p>
        </w:tc>
      </w:tr>
    </w:tbl>
    <w:p w:rsidR="000A72C9" w:rsidRDefault="000A72C9">
      <w:pPr>
        <w:spacing w:beforeLines="100" w:before="240"/>
        <w:ind w:firstLine="444"/>
        <w:rPr>
          <w:lang w:eastAsia="zh-CN"/>
        </w:rPr>
      </w:pPr>
      <w:r>
        <w:rPr>
          <w:lang w:eastAsia="zh-CN"/>
        </w:rPr>
        <w:t>投标人保证：除商务和技术偏差表列出的偏差外，投标人响应招标文件的全部要求。</w:t>
      </w:r>
    </w:p>
    <w:p w:rsidR="000A72C9" w:rsidRDefault="000A72C9">
      <w:pPr>
        <w:ind w:firstLine="564"/>
        <w:rPr>
          <w:rFonts w:eastAsia="黑体"/>
          <w:sz w:val="27"/>
          <w:szCs w:val="27"/>
          <w:lang w:eastAsia="zh-CN"/>
        </w:rPr>
      </w:pPr>
    </w:p>
    <w:p w:rsidR="000A72C9" w:rsidRDefault="000A72C9">
      <w:pPr>
        <w:spacing w:line="440" w:lineRule="exact"/>
        <w:ind w:firstLine="444"/>
        <w:rPr>
          <w:rFonts w:ascii="Times New Roman" w:hAnsi="Times New Roman" w:hint="eastAsia"/>
          <w:szCs w:val="21"/>
          <w:lang w:eastAsia="zh-CN"/>
        </w:rPr>
      </w:pPr>
    </w:p>
    <w:p w:rsidR="000A72C9" w:rsidRDefault="000A72C9">
      <w:pPr>
        <w:pStyle w:val="a9"/>
        <w:rPr>
          <w:rFonts w:hint="eastAsia"/>
          <w:b/>
          <w:lang w:eastAsia="zh-CN"/>
        </w:rPr>
      </w:pPr>
      <w:bookmarkStart w:id="510" w:name="_Toc340108806"/>
      <w:bookmarkStart w:id="511" w:name="_Toc307924167"/>
      <w:bookmarkStart w:id="512" w:name="_Toc340138064"/>
      <w:bookmarkStart w:id="513" w:name="_Toc340061580"/>
      <w:bookmarkStart w:id="514" w:name="_Toc204592936"/>
      <w:bookmarkStart w:id="515" w:name="_Toc244261275"/>
      <w:bookmarkStart w:id="516" w:name="_Toc375727853"/>
      <w:bookmarkEnd w:id="507"/>
      <w:bookmarkEnd w:id="508"/>
      <w:r>
        <w:rPr>
          <w:lang w:eastAsia="zh-CN"/>
        </w:rPr>
        <w:br w:type="page"/>
      </w:r>
      <w:bookmarkStart w:id="517" w:name="_Toc21663"/>
      <w:r>
        <w:rPr>
          <w:rFonts w:hint="eastAsia"/>
          <w:b/>
          <w:lang w:eastAsia="zh-CN"/>
        </w:rPr>
        <w:lastRenderedPageBreak/>
        <w:t>六</w:t>
      </w:r>
      <w:r>
        <w:rPr>
          <w:b/>
          <w:lang w:eastAsia="zh-CN"/>
        </w:rPr>
        <w:t>、</w:t>
      </w:r>
      <w:r>
        <w:rPr>
          <w:rFonts w:hint="eastAsia"/>
          <w:b/>
          <w:lang w:eastAsia="zh-CN"/>
        </w:rPr>
        <w:t>报价</w:t>
      </w:r>
      <w:r>
        <w:rPr>
          <w:b/>
          <w:lang w:eastAsia="zh-CN"/>
        </w:rPr>
        <w:t>表</w:t>
      </w:r>
      <w:bookmarkEnd w:id="517"/>
    </w:p>
    <w:p w:rsidR="000A72C9" w:rsidRDefault="000A72C9">
      <w:pPr>
        <w:pStyle w:val="a9"/>
        <w:rPr>
          <w:rFonts w:hint="eastAsia"/>
          <w:lang w:eastAsia="zh-CN"/>
        </w:rPr>
      </w:pPr>
    </w:p>
    <w:p w:rsidR="000A72C9" w:rsidRDefault="000A72C9">
      <w:pPr>
        <w:pStyle w:val="af1"/>
        <w:rPr>
          <w:rFonts w:hint="eastAsia"/>
          <w:sz w:val="21"/>
          <w:szCs w:val="21"/>
          <w:lang w:eastAsia="zh-CN"/>
        </w:rPr>
      </w:pPr>
      <w:bookmarkStart w:id="518" w:name="_Toc20133"/>
      <w:bookmarkStart w:id="519" w:name="_Toc26649"/>
      <w:bookmarkStart w:id="520" w:name="_Toc530145083"/>
      <w:r>
        <w:rPr>
          <w:lang w:eastAsia="zh-CN"/>
        </w:rPr>
        <w:t>（一）</w:t>
      </w:r>
      <w:r>
        <w:rPr>
          <w:rFonts w:hint="eastAsia"/>
          <w:lang w:eastAsia="zh-CN"/>
        </w:rPr>
        <w:t>开标一览表格式</w:t>
      </w:r>
      <w:bookmarkEnd w:id="518"/>
      <w:bookmarkEnd w:id="519"/>
    </w:p>
    <w:p w:rsidR="000A72C9" w:rsidRDefault="000A72C9">
      <w:pPr>
        <w:ind w:firstLine="444"/>
        <w:rPr>
          <w:rFonts w:hint="eastAsia"/>
          <w:lang w:eastAsia="zh-CN"/>
        </w:rPr>
      </w:pPr>
      <w:bookmarkStart w:id="521" w:name="_Toc244261276"/>
      <w:bookmarkStart w:id="522" w:name="_Toc204592938"/>
      <w:bookmarkEnd w:id="510"/>
      <w:bookmarkEnd w:id="511"/>
      <w:bookmarkEnd w:id="512"/>
      <w:bookmarkEnd w:id="513"/>
      <w:bookmarkEnd w:id="514"/>
      <w:bookmarkEnd w:id="515"/>
      <w:bookmarkEnd w:id="516"/>
      <w:bookmarkEnd w:id="520"/>
    </w:p>
    <w:p w:rsidR="000A72C9" w:rsidRDefault="000A72C9">
      <w:pPr>
        <w:ind w:firstLine="444"/>
        <w:rPr>
          <w:rFonts w:hint="eastAsia"/>
          <w:lang w:eastAsia="zh-CN"/>
        </w:rPr>
      </w:pPr>
    </w:p>
    <w:p w:rsidR="000A72C9" w:rsidRDefault="000A72C9">
      <w:pPr>
        <w:ind w:firstLine="444"/>
        <w:rPr>
          <w:u w:val="single"/>
          <w:lang w:eastAsia="zh-CN"/>
        </w:rPr>
      </w:pPr>
      <w:r>
        <w:rPr>
          <w:rFonts w:hint="eastAsia"/>
          <w:lang w:eastAsia="zh-CN"/>
        </w:rPr>
        <w:t>项目名称：</w:t>
      </w:r>
      <w:r>
        <w:rPr>
          <w:rFonts w:hint="eastAsia"/>
          <w:u w:val="single"/>
          <w:lang w:eastAsia="zh-CN"/>
        </w:rPr>
        <w:t xml:space="preserve">                         </w:t>
      </w:r>
      <w:r>
        <w:rPr>
          <w:rFonts w:hint="eastAsia"/>
          <w:lang w:eastAsia="zh-CN"/>
        </w:rPr>
        <w:t xml:space="preserve">                     招标编号：</w:t>
      </w:r>
      <w:r>
        <w:rPr>
          <w:rFonts w:hint="eastAsia"/>
          <w:u w:val="single"/>
          <w:lang w:eastAsia="zh-CN"/>
        </w:rPr>
        <w:t xml:space="preserve">             </w:t>
      </w:r>
    </w:p>
    <w:p w:rsidR="000A72C9" w:rsidRDefault="000A72C9">
      <w:pPr>
        <w:ind w:firstLine="444"/>
        <w:rPr>
          <w:lang w:eastAsia="zh-CN"/>
        </w:rPr>
      </w:pPr>
      <w:r>
        <w:rPr>
          <w:rFonts w:hint="eastAsia"/>
          <w:lang w:eastAsia="zh-CN"/>
        </w:rPr>
        <w:t>投标货币：</w:t>
      </w:r>
      <w:r>
        <w:rPr>
          <w:rFonts w:hint="eastAsia"/>
          <w:u w:val="single"/>
          <w:lang w:eastAsia="zh-CN"/>
        </w:rPr>
        <w:t xml:space="preserve">       人民币                  </w:t>
      </w:r>
      <w:r>
        <w:rPr>
          <w:rFonts w:hint="eastAsia"/>
          <w:lang w:eastAsia="zh-CN"/>
        </w:rPr>
        <w:t xml:space="preserve">               货币单位：</w:t>
      </w:r>
      <w:r>
        <w:rPr>
          <w:rFonts w:hint="eastAsia"/>
          <w:u w:val="single"/>
          <w:lang w:eastAsia="zh-CN"/>
        </w:rPr>
        <w:t xml:space="preserve">  元         </w:t>
      </w:r>
    </w:p>
    <w:p w:rsidR="000A72C9" w:rsidRDefault="000A72C9">
      <w:pPr>
        <w:ind w:firstLine="444"/>
        <w:rPr>
          <w:lang w:eastAsia="zh-CN"/>
        </w:rPr>
      </w:pPr>
    </w:p>
    <w:tbl>
      <w:tblPr>
        <w:tblW w:w="499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1229"/>
        <w:gridCol w:w="1549"/>
        <w:gridCol w:w="1337"/>
        <w:gridCol w:w="1507"/>
        <w:gridCol w:w="1379"/>
        <w:gridCol w:w="818"/>
      </w:tblGrid>
      <w:tr w:rsidR="000A72C9">
        <w:trPr>
          <w:trHeight w:val="687"/>
          <w:jc w:val="center"/>
        </w:trPr>
        <w:tc>
          <w:tcPr>
            <w:tcW w:w="543" w:type="pct"/>
            <w:vAlign w:val="center"/>
          </w:tcPr>
          <w:p w:rsidR="000A72C9" w:rsidRDefault="000A72C9">
            <w:pPr>
              <w:pStyle w:val="afff1"/>
              <w:rPr>
                <w:rFonts w:hint="eastAsia"/>
                <w:lang w:eastAsia="zh-CN"/>
              </w:rPr>
            </w:pPr>
            <w:r>
              <w:rPr>
                <w:rFonts w:hint="eastAsia"/>
                <w:lang w:eastAsia="zh-CN"/>
              </w:rPr>
              <w:t>标包</w:t>
            </w:r>
          </w:p>
        </w:tc>
        <w:tc>
          <w:tcPr>
            <w:tcW w:w="700" w:type="pct"/>
            <w:vAlign w:val="center"/>
          </w:tcPr>
          <w:p w:rsidR="000A72C9" w:rsidRDefault="000A72C9">
            <w:pPr>
              <w:pStyle w:val="afff1"/>
            </w:pPr>
            <w:r>
              <w:rPr>
                <w:rFonts w:hint="eastAsia"/>
              </w:rPr>
              <w:t>投标人名称</w:t>
            </w:r>
          </w:p>
        </w:tc>
        <w:tc>
          <w:tcPr>
            <w:tcW w:w="882" w:type="pct"/>
            <w:vAlign w:val="center"/>
          </w:tcPr>
          <w:p w:rsidR="000A72C9" w:rsidRDefault="000A72C9">
            <w:pPr>
              <w:pStyle w:val="afff1"/>
            </w:pPr>
            <w:r>
              <w:rPr>
                <w:rFonts w:hint="eastAsia"/>
              </w:rPr>
              <w:t>价格条件</w:t>
            </w:r>
          </w:p>
        </w:tc>
        <w:tc>
          <w:tcPr>
            <w:tcW w:w="762" w:type="pct"/>
            <w:vAlign w:val="center"/>
          </w:tcPr>
          <w:p w:rsidR="000A72C9" w:rsidRDefault="000A72C9">
            <w:pPr>
              <w:pStyle w:val="afff1"/>
              <w:rPr>
                <w:rFonts w:hint="eastAsia"/>
                <w:lang w:eastAsia="zh-CN"/>
              </w:rPr>
            </w:pPr>
            <w:r>
              <w:rPr>
                <w:rFonts w:hint="eastAsia"/>
                <w:lang w:eastAsia="zh-CN"/>
              </w:rPr>
              <w:t>折扣率</w:t>
            </w:r>
          </w:p>
        </w:tc>
        <w:tc>
          <w:tcPr>
            <w:tcW w:w="858" w:type="pct"/>
            <w:vAlign w:val="center"/>
          </w:tcPr>
          <w:p w:rsidR="000A72C9" w:rsidRDefault="000A72C9">
            <w:pPr>
              <w:pStyle w:val="afff1"/>
            </w:pPr>
            <w:r>
              <w:rPr>
                <w:rFonts w:hint="eastAsia"/>
              </w:rPr>
              <w:t>投标保证金金额</w:t>
            </w:r>
          </w:p>
        </w:tc>
        <w:tc>
          <w:tcPr>
            <w:tcW w:w="786" w:type="pct"/>
            <w:vAlign w:val="center"/>
          </w:tcPr>
          <w:p w:rsidR="000A72C9" w:rsidRDefault="000A72C9">
            <w:pPr>
              <w:pStyle w:val="afff1"/>
              <w:rPr>
                <w:rFonts w:hint="eastAsia"/>
              </w:rPr>
            </w:pPr>
            <w:r>
              <w:rPr>
                <w:rFonts w:hint="eastAsia"/>
              </w:rPr>
              <w:t>交货期</w:t>
            </w:r>
          </w:p>
        </w:tc>
        <w:tc>
          <w:tcPr>
            <w:tcW w:w="466" w:type="pct"/>
            <w:vAlign w:val="center"/>
          </w:tcPr>
          <w:p w:rsidR="000A72C9" w:rsidRDefault="000A72C9">
            <w:pPr>
              <w:pStyle w:val="afff1"/>
            </w:pPr>
            <w:r>
              <w:rPr>
                <w:rFonts w:hint="eastAsia"/>
              </w:rPr>
              <w:t>备注</w:t>
            </w:r>
          </w:p>
        </w:tc>
      </w:tr>
      <w:tr w:rsidR="000A72C9">
        <w:trPr>
          <w:trHeight w:val="1603"/>
          <w:jc w:val="center"/>
        </w:trPr>
        <w:tc>
          <w:tcPr>
            <w:tcW w:w="543" w:type="pct"/>
            <w:vAlign w:val="center"/>
          </w:tcPr>
          <w:p w:rsidR="000A72C9" w:rsidRDefault="000A72C9">
            <w:pPr>
              <w:pStyle w:val="af5"/>
              <w:jc w:val="center"/>
              <w:rPr>
                <w:rFonts w:hint="eastAsia"/>
                <w:lang w:eastAsia="zh-CN"/>
              </w:rPr>
            </w:pPr>
          </w:p>
        </w:tc>
        <w:tc>
          <w:tcPr>
            <w:tcW w:w="700" w:type="pct"/>
            <w:vAlign w:val="center"/>
          </w:tcPr>
          <w:p w:rsidR="000A72C9" w:rsidRDefault="000A72C9">
            <w:pPr>
              <w:pStyle w:val="af5"/>
              <w:jc w:val="center"/>
              <w:rPr>
                <w:rFonts w:hint="eastAsia"/>
                <w:lang w:eastAsia="zh-CN"/>
              </w:rPr>
            </w:pPr>
          </w:p>
        </w:tc>
        <w:tc>
          <w:tcPr>
            <w:tcW w:w="882" w:type="pct"/>
            <w:vAlign w:val="center"/>
          </w:tcPr>
          <w:p w:rsidR="000A72C9" w:rsidRDefault="000A72C9">
            <w:pPr>
              <w:pStyle w:val="af5"/>
              <w:jc w:val="center"/>
              <w:rPr>
                <w:lang w:eastAsia="zh-CN"/>
              </w:rPr>
            </w:pPr>
            <w:r>
              <w:rPr>
                <w:rFonts w:hint="eastAsia"/>
                <w:lang w:eastAsia="zh-CN"/>
              </w:rPr>
              <w:t>货到现场价</w:t>
            </w:r>
          </w:p>
        </w:tc>
        <w:tc>
          <w:tcPr>
            <w:tcW w:w="762" w:type="pct"/>
            <w:vAlign w:val="center"/>
          </w:tcPr>
          <w:p w:rsidR="000A72C9" w:rsidRDefault="000A72C9">
            <w:pPr>
              <w:pStyle w:val="af5"/>
              <w:rPr>
                <w:rFonts w:hint="eastAsia"/>
                <w:lang w:eastAsia="zh-CN"/>
              </w:rPr>
            </w:pPr>
            <w:r>
              <w:rPr>
                <w:rFonts w:hint="eastAsia"/>
                <w:lang w:eastAsia="zh-CN"/>
              </w:rPr>
              <w:t>详见“价格、时效、质量、物流、账期承诺函”</w:t>
            </w:r>
          </w:p>
        </w:tc>
        <w:tc>
          <w:tcPr>
            <w:tcW w:w="858" w:type="pct"/>
            <w:vAlign w:val="center"/>
          </w:tcPr>
          <w:p w:rsidR="000A72C9" w:rsidRDefault="000A72C9">
            <w:pPr>
              <w:pStyle w:val="af5"/>
              <w:jc w:val="center"/>
              <w:rPr>
                <w:lang w:eastAsia="zh-CN"/>
              </w:rPr>
            </w:pPr>
            <w:r>
              <w:rPr>
                <w:rFonts w:hint="eastAsia"/>
                <w:lang w:eastAsia="zh-CN"/>
              </w:rPr>
              <w:t>10000</w:t>
            </w:r>
          </w:p>
        </w:tc>
        <w:tc>
          <w:tcPr>
            <w:tcW w:w="786" w:type="pct"/>
            <w:vAlign w:val="center"/>
          </w:tcPr>
          <w:p w:rsidR="000A72C9" w:rsidRDefault="000A72C9">
            <w:pPr>
              <w:pStyle w:val="af5"/>
              <w:jc w:val="center"/>
              <w:rPr>
                <w:lang w:eastAsia="zh-CN"/>
              </w:rPr>
            </w:pPr>
            <w:r>
              <w:rPr>
                <w:rFonts w:hint="eastAsia"/>
                <w:lang w:eastAsia="zh-CN"/>
              </w:rPr>
              <w:t>招标人订单为准</w:t>
            </w:r>
          </w:p>
        </w:tc>
        <w:tc>
          <w:tcPr>
            <w:tcW w:w="466" w:type="pct"/>
          </w:tcPr>
          <w:p w:rsidR="000A72C9" w:rsidRDefault="000A72C9">
            <w:pPr>
              <w:ind w:firstLine="444"/>
              <w:jc w:val="center"/>
              <w:rPr>
                <w:szCs w:val="21"/>
              </w:rPr>
            </w:pPr>
          </w:p>
        </w:tc>
      </w:tr>
    </w:tbl>
    <w:p w:rsidR="000A72C9" w:rsidRDefault="000A72C9">
      <w:pPr>
        <w:pStyle w:val="a7"/>
        <w:ind w:firstLineChars="0" w:firstLine="0"/>
        <w:rPr>
          <w:rFonts w:hint="eastAsia"/>
        </w:rPr>
      </w:pPr>
    </w:p>
    <w:p w:rsidR="000A72C9" w:rsidRDefault="000A72C9">
      <w:pPr>
        <w:pStyle w:val="a7"/>
        <w:ind w:firstLine="444"/>
        <w:rPr>
          <w:lang w:eastAsia="zh-CN"/>
        </w:rPr>
      </w:pPr>
    </w:p>
    <w:p w:rsidR="000A72C9" w:rsidRDefault="000A72C9">
      <w:pPr>
        <w:pStyle w:val="a7"/>
        <w:ind w:firstLine="444"/>
        <w:rPr>
          <w:lang w:eastAsia="zh-CN"/>
        </w:rPr>
        <w:sectPr w:rsidR="000A72C9">
          <w:headerReference w:type="default" r:id="rId25"/>
          <w:footerReference w:type="default" r:id="rId26"/>
          <w:pgSz w:w="11907" w:h="16839"/>
          <w:pgMar w:top="1474" w:right="1474" w:bottom="1531" w:left="1474" w:header="851" w:footer="992" w:gutter="397"/>
          <w:cols w:space="720"/>
          <w:docGrid w:linePitch="299"/>
        </w:sectPr>
      </w:pPr>
    </w:p>
    <w:p w:rsidR="000A72C9" w:rsidRDefault="000A72C9">
      <w:pPr>
        <w:pStyle w:val="a9"/>
        <w:rPr>
          <w:rFonts w:hint="eastAsia"/>
          <w:b/>
          <w:lang w:eastAsia="zh-CN"/>
        </w:rPr>
      </w:pPr>
      <w:bookmarkStart w:id="523" w:name="_Toc29920"/>
      <w:bookmarkStart w:id="524" w:name="_Toc520811195"/>
      <w:bookmarkStart w:id="525" w:name="_Toc511382681"/>
      <w:bookmarkEnd w:id="521"/>
      <w:bookmarkEnd w:id="522"/>
      <w:r>
        <w:rPr>
          <w:rFonts w:hint="eastAsia"/>
          <w:b/>
          <w:lang w:eastAsia="zh-CN"/>
        </w:rPr>
        <w:lastRenderedPageBreak/>
        <w:t>七</w:t>
      </w:r>
      <w:r>
        <w:rPr>
          <w:b/>
          <w:lang w:eastAsia="zh-CN"/>
        </w:rPr>
        <w:t>、</w:t>
      </w:r>
      <w:r>
        <w:rPr>
          <w:rFonts w:hint="eastAsia"/>
          <w:b/>
          <w:lang w:eastAsia="zh-CN"/>
        </w:rPr>
        <w:t>资格审查资料</w:t>
      </w:r>
      <w:bookmarkEnd w:id="523"/>
    </w:p>
    <w:p w:rsidR="000A72C9" w:rsidRDefault="000A72C9">
      <w:pPr>
        <w:pStyle w:val="af1"/>
        <w:rPr>
          <w:lang w:eastAsia="zh-CN"/>
        </w:rPr>
      </w:pPr>
      <w:bookmarkStart w:id="526" w:name="_Toc501460794"/>
      <w:bookmarkStart w:id="527" w:name="_Toc18558"/>
      <w:bookmarkStart w:id="528" w:name="_Toc25371"/>
      <w:bookmarkStart w:id="529" w:name="_Toc340061604"/>
      <w:bookmarkStart w:id="530" w:name="_Toc340108830"/>
      <w:bookmarkStart w:id="531" w:name="_Toc307924180"/>
      <w:bookmarkStart w:id="532" w:name="_Toc375727870"/>
      <w:bookmarkStart w:id="533" w:name="_Toc340138081"/>
      <w:bookmarkStart w:id="534" w:name="_Toc244261288"/>
      <w:bookmarkStart w:id="535" w:name="_Toc204592960"/>
      <w:bookmarkEnd w:id="524"/>
      <w:bookmarkEnd w:id="525"/>
      <w:r>
        <w:rPr>
          <w:lang w:eastAsia="zh-CN"/>
        </w:rPr>
        <w:t>（一）基本情况表</w:t>
      </w:r>
      <w:bookmarkEnd w:id="526"/>
      <w:bookmarkEnd w:id="527"/>
      <w:bookmarkEnd w:id="528"/>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注册资金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c>
          <w:tcPr>
            <w:tcW w:w="113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成立时间</w:t>
            </w:r>
          </w:p>
        </w:tc>
        <w:tc>
          <w:tcPr>
            <w:tcW w:w="2268"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c>
          <w:tcPr>
            <w:tcW w:w="113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员工总数</w:t>
            </w:r>
          </w:p>
        </w:tc>
        <w:tc>
          <w:tcPr>
            <w:tcW w:w="2268"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cantSplit/>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联系方式</w:t>
            </w:r>
          </w:p>
        </w:tc>
        <w:tc>
          <w:tcPr>
            <w:tcW w:w="94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联系人</w:t>
            </w:r>
          </w:p>
        </w:tc>
        <w:tc>
          <w:tcPr>
            <w:tcW w:w="2409"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c>
          <w:tcPr>
            <w:tcW w:w="113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电话</w:t>
            </w:r>
          </w:p>
        </w:tc>
        <w:tc>
          <w:tcPr>
            <w:tcW w:w="2268"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cantSplit/>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p>
        </w:tc>
        <w:tc>
          <w:tcPr>
            <w:tcW w:w="94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网址</w:t>
            </w:r>
          </w:p>
        </w:tc>
        <w:tc>
          <w:tcPr>
            <w:tcW w:w="2409"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c>
          <w:tcPr>
            <w:tcW w:w="113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传真</w:t>
            </w:r>
          </w:p>
        </w:tc>
        <w:tc>
          <w:tcPr>
            <w:tcW w:w="2268"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r>
              <w:rPr>
                <w:lang w:eastAsia="zh-CN"/>
              </w:rPr>
              <w:t>法定代表人</w:t>
            </w:r>
          </w:p>
          <w:p w:rsidR="000A72C9" w:rsidRDefault="000A72C9">
            <w:pPr>
              <w:pStyle w:val="afa"/>
              <w:rPr>
                <w:lang w:eastAsia="zh-CN"/>
              </w:rPr>
            </w:pPr>
            <w:r>
              <w:rPr>
                <w:lang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姓名</w:t>
            </w:r>
          </w:p>
        </w:tc>
        <w:tc>
          <w:tcPr>
            <w:tcW w:w="2409"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c>
          <w:tcPr>
            <w:tcW w:w="1135"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r>
              <w:t>电话</w:t>
            </w:r>
          </w:p>
        </w:tc>
        <w:tc>
          <w:tcPr>
            <w:tcW w:w="2268"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rPr>
                <w:lang w:eastAsia="zh-CN"/>
              </w:rPr>
            </w:pPr>
            <w:r>
              <w:rPr>
                <w:lang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0A72C9" w:rsidRDefault="000A72C9">
            <w:pPr>
              <w:pStyle w:val="af5"/>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right w:val="single" w:sz="4" w:space="0" w:color="auto"/>
            </w:tcBorders>
            <w:vAlign w:val="center"/>
          </w:tcPr>
          <w:p w:rsidR="000A72C9" w:rsidRDefault="000A72C9">
            <w:pPr>
              <w:pStyle w:val="afa"/>
            </w:pPr>
            <w:r>
              <w:t>基本账户银行账号</w:t>
            </w:r>
          </w:p>
        </w:tc>
        <w:tc>
          <w:tcPr>
            <w:tcW w:w="6757" w:type="dxa"/>
            <w:gridSpan w:val="4"/>
            <w:tcBorders>
              <w:top w:val="single" w:sz="4" w:space="0" w:color="auto"/>
              <w:left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right w:val="single" w:sz="4" w:space="0" w:color="auto"/>
            </w:tcBorders>
            <w:vAlign w:val="center"/>
          </w:tcPr>
          <w:p w:rsidR="000A72C9" w:rsidRDefault="000A72C9">
            <w:pPr>
              <w:pStyle w:val="afa"/>
            </w:pPr>
            <w:r>
              <w:t>近三年营业额</w:t>
            </w:r>
          </w:p>
        </w:tc>
        <w:tc>
          <w:tcPr>
            <w:tcW w:w="6757" w:type="dxa"/>
            <w:gridSpan w:val="4"/>
            <w:tcBorders>
              <w:top w:val="single" w:sz="4" w:space="0" w:color="auto"/>
              <w:left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right w:val="single" w:sz="4" w:space="0" w:color="auto"/>
            </w:tcBorders>
            <w:vAlign w:val="center"/>
          </w:tcPr>
          <w:p w:rsidR="000A72C9" w:rsidRDefault="000A72C9">
            <w:pPr>
              <w:pStyle w:val="afa"/>
              <w:rPr>
                <w:lang w:eastAsia="zh-CN"/>
              </w:rPr>
            </w:pPr>
            <w:r>
              <w:rPr>
                <w:lang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rsidR="000A72C9" w:rsidRDefault="000A72C9">
            <w:pPr>
              <w:pStyle w:val="af5"/>
              <w:rPr>
                <w:lang w:eastAsia="zh-CN"/>
              </w:rPr>
            </w:pPr>
          </w:p>
        </w:tc>
      </w:tr>
      <w:tr w:rsidR="000A72C9">
        <w:trPr>
          <w:trHeight w:val="20"/>
        </w:trPr>
        <w:tc>
          <w:tcPr>
            <w:tcW w:w="2174" w:type="dxa"/>
            <w:tcBorders>
              <w:top w:val="single" w:sz="4" w:space="0" w:color="auto"/>
              <w:left w:val="single" w:sz="4" w:space="0" w:color="auto"/>
              <w:right w:val="single" w:sz="4" w:space="0" w:color="auto"/>
            </w:tcBorders>
            <w:vAlign w:val="center"/>
          </w:tcPr>
          <w:p w:rsidR="000A72C9" w:rsidRDefault="000A72C9">
            <w:pPr>
              <w:pStyle w:val="afa"/>
            </w:pPr>
            <w:r>
              <w:t>投标设备制造商名称</w:t>
            </w:r>
          </w:p>
        </w:tc>
        <w:tc>
          <w:tcPr>
            <w:tcW w:w="6757" w:type="dxa"/>
            <w:gridSpan w:val="4"/>
            <w:tcBorders>
              <w:top w:val="single" w:sz="4" w:space="0" w:color="auto"/>
              <w:left w:val="single" w:sz="4" w:space="0" w:color="auto"/>
              <w:right w:val="single" w:sz="4" w:space="0" w:color="auto"/>
            </w:tcBorders>
            <w:vAlign w:val="center"/>
          </w:tcPr>
          <w:p w:rsidR="000A72C9" w:rsidRDefault="000A72C9">
            <w:pPr>
              <w:pStyle w:val="af5"/>
            </w:pPr>
          </w:p>
        </w:tc>
      </w:tr>
      <w:tr w:rsidR="000A72C9">
        <w:trPr>
          <w:trHeight w:val="20"/>
        </w:trPr>
        <w:tc>
          <w:tcPr>
            <w:tcW w:w="2174" w:type="dxa"/>
            <w:tcBorders>
              <w:top w:val="single" w:sz="4" w:space="0" w:color="auto"/>
              <w:left w:val="single" w:sz="4" w:space="0" w:color="auto"/>
              <w:right w:val="single" w:sz="4" w:space="0" w:color="auto"/>
            </w:tcBorders>
            <w:vAlign w:val="center"/>
          </w:tcPr>
          <w:p w:rsidR="000A72C9" w:rsidRDefault="000A72C9">
            <w:pPr>
              <w:pStyle w:val="afa"/>
              <w:rPr>
                <w:lang w:eastAsia="zh-CN"/>
              </w:rPr>
            </w:pPr>
            <w:r>
              <w:rPr>
                <w:lang w:eastAsia="zh-CN"/>
              </w:rPr>
              <w:t>投标人须知要求</w:t>
            </w:r>
          </w:p>
          <w:p w:rsidR="000A72C9" w:rsidRDefault="000A72C9">
            <w:pPr>
              <w:pStyle w:val="afa"/>
              <w:rPr>
                <w:lang w:eastAsia="zh-CN"/>
              </w:rPr>
            </w:pPr>
            <w:r>
              <w:rPr>
                <w:lang w:eastAsia="zh-CN"/>
              </w:rPr>
              <w:t>投标设备制造商需具有的资质证书</w:t>
            </w:r>
          </w:p>
        </w:tc>
        <w:tc>
          <w:tcPr>
            <w:tcW w:w="6757" w:type="dxa"/>
            <w:gridSpan w:val="4"/>
            <w:tcBorders>
              <w:top w:val="single" w:sz="4" w:space="0" w:color="auto"/>
              <w:left w:val="single" w:sz="4" w:space="0" w:color="auto"/>
              <w:right w:val="single" w:sz="4" w:space="0" w:color="auto"/>
            </w:tcBorders>
            <w:vAlign w:val="center"/>
          </w:tcPr>
          <w:p w:rsidR="000A72C9" w:rsidRDefault="000A72C9">
            <w:pPr>
              <w:pStyle w:val="af5"/>
              <w:rPr>
                <w:lang w:eastAsia="zh-CN"/>
              </w:rPr>
            </w:pPr>
          </w:p>
        </w:tc>
      </w:tr>
      <w:tr w:rsidR="000A72C9">
        <w:trPr>
          <w:trHeight w:val="20"/>
        </w:trPr>
        <w:tc>
          <w:tcPr>
            <w:tcW w:w="2174" w:type="dxa"/>
            <w:tcBorders>
              <w:top w:val="single" w:sz="4" w:space="0" w:color="auto"/>
              <w:left w:val="single" w:sz="4" w:space="0" w:color="auto"/>
              <w:bottom w:val="single" w:sz="4" w:space="0" w:color="auto"/>
              <w:right w:val="single" w:sz="4" w:space="0" w:color="auto"/>
            </w:tcBorders>
            <w:vAlign w:val="center"/>
          </w:tcPr>
          <w:p w:rsidR="000A72C9" w:rsidRDefault="000A72C9">
            <w:pPr>
              <w:pStyle w:val="afa"/>
            </w:pPr>
            <w: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rsidR="000A72C9" w:rsidRDefault="000A72C9">
            <w:pPr>
              <w:pStyle w:val="af5"/>
            </w:pPr>
          </w:p>
        </w:tc>
      </w:tr>
    </w:tbl>
    <w:p w:rsidR="000A72C9" w:rsidRDefault="000A72C9">
      <w:pPr>
        <w:spacing w:beforeLines="100" w:before="240"/>
        <w:ind w:firstLineChars="0" w:firstLine="0"/>
        <w:rPr>
          <w:lang w:eastAsia="zh-CN"/>
        </w:rPr>
      </w:pPr>
      <w:r>
        <w:rPr>
          <w:lang w:eastAsia="zh-CN"/>
        </w:rPr>
        <w:t>注：1. 投标人应根据投标人须知第3.5.1项的要求在本表后附相关证明材料。境内投标人以现金或者支票形式提交投标保证金的，还应附基本账户开户许可证复印件。</w:t>
      </w:r>
    </w:p>
    <w:p w:rsidR="000A72C9" w:rsidRDefault="000A72C9">
      <w:pPr>
        <w:ind w:firstLineChars="0" w:firstLine="0"/>
        <w:rPr>
          <w:lang w:eastAsia="zh-CN"/>
        </w:rPr>
      </w:pPr>
      <w:r>
        <w:rPr>
          <w:lang w:eastAsia="zh-CN"/>
        </w:rPr>
        <w:t>2. 如</w:t>
      </w:r>
      <w:r>
        <w:rPr>
          <w:rFonts w:hint="eastAsia"/>
          <w:lang w:eastAsia="zh-CN"/>
        </w:rPr>
        <w:t>果</w:t>
      </w:r>
      <w:r>
        <w:rPr>
          <w:lang w:eastAsia="zh-CN"/>
        </w:rPr>
        <w:t>投标人须知第1.4.1项对投标设备制造商的资质提出了要求，投标人应根据投标人须知第3.5.1项的要求在本表后附相关资质证书复印件。</w:t>
      </w:r>
    </w:p>
    <w:p w:rsidR="000A72C9" w:rsidRDefault="000A72C9">
      <w:pPr>
        <w:spacing w:line="440" w:lineRule="exact"/>
        <w:ind w:firstLineChars="0" w:firstLine="0"/>
        <w:rPr>
          <w:rFonts w:ascii="Times New Roman" w:hAnsi="Times New Roman"/>
          <w:u w:val="single"/>
          <w:lang w:eastAsia="zh-CN"/>
        </w:rPr>
      </w:pPr>
    </w:p>
    <w:p w:rsidR="000A72C9" w:rsidRDefault="000A72C9">
      <w:pPr>
        <w:pStyle w:val="af1"/>
        <w:rPr>
          <w:lang w:eastAsia="zh-CN"/>
        </w:rPr>
      </w:pPr>
      <w:r>
        <w:rPr>
          <w:rFonts w:ascii="Times New Roman" w:hAnsi="Times New Roman"/>
          <w:lang w:eastAsia="zh-CN"/>
        </w:rPr>
        <w:br w:type="page"/>
      </w:r>
      <w:bookmarkStart w:id="536" w:name="_Toc501460795"/>
      <w:bookmarkStart w:id="537" w:name="_Toc14914"/>
      <w:bookmarkStart w:id="538" w:name="_Toc23588"/>
      <w:r>
        <w:rPr>
          <w:lang w:eastAsia="zh-CN"/>
        </w:rPr>
        <w:lastRenderedPageBreak/>
        <w:t>（二）近年财务状况表</w:t>
      </w:r>
      <w:bookmarkEnd w:id="536"/>
      <w:bookmarkEnd w:id="537"/>
      <w:bookmarkEnd w:id="538"/>
    </w:p>
    <w:p w:rsidR="000A72C9" w:rsidRDefault="000A72C9">
      <w:pPr>
        <w:ind w:firstLine="444"/>
        <w:rPr>
          <w:lang w:eastAsia="zh-CN"/>
        </w:rPr>
      </w:pPr>
      <w:r>
        <w:rPr>
          <w:lang w:eastAsia="zh-CN"/>
        </w:rPr>
        <w:t>1. 投标人应根据投标人须知第3.5.2项的要求在本表后附相关证明材料。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6"/>
        <w:gridCol w:w="2926"/>
        <w:gridCol w:w="2926"/>
      </w:tblGrid>
      <w:tr w:rsidR="000A72C9" w:rsidTr="000A72C9">
        <w:tc>
          <w:tcPr>
            <w:tcW w:w="2926" w:type="dxa"/>
            <w:shd w:val="clear" w:color="auto" w:fill="auto"/>
          </w:tcPr>
          <w:p w:rsidR="000A72C9" w:rsidRDefault="000A72C9" w:rsidP="000A72C9">
            <w:pPr>
              <w:widowControl w:val="0"/>
              <w:ind w:firstLine="444"/>
              <w:jc w:val="both"/>
              <w:rPr>
                <w:lang w:eastAsia="zh-CN"/>
              </w:rPr>
            </w:pPr>
            <w:r>
              <w:rPr>
                <w:rFonts w:hint="eastAsia"/>
                <w:lang w:eastAsia="zh-CN"/>
              </w:rPr>
              <w:t>年度</w:t>
            </w: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财务主要数据</w:t>
            </w: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金额（万元）</w:t>
            </w:r>
          </w:p>
        </w:tc>
      </w:tr>
      <w:tr w:rsidR="000A72C9" w:rsidTr="000A72C9">
        <w:tc>
          <w:tcPr>
            <w:tcW w:w="2926" w:type="dxa"/>
            <w:vMerge w:val="restart"/>
            <w:shd w:val="clear" w:color="auto" w:fill="auto"/>
            <w:vAlign w:val="center"/>
          </w:tcPr>
          <w:p w:rsidR="000A72C9" w:rsidRDefault="000A72C9" w:rsidP="000A72C9">
            <w:pPr>
              <w:widowControl w:val="0"/>
              <w:ind w:firstLine="444"/>
              <w:jc w:val="center"/>
              <w:rPr>
                <w:lang w:eastAsia="zh-CN"/>
              </w:rPr>
            </w:pPr>
            <w:r>
              <w:rPr>
                <w:rFonts w:hint="eastAsia"/>
                <w:lang w:eastAsia="zh-CN"/>
              </w:rPr>
              <w:t>2021年</w:t>
            </w: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主营业务收入</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shd w:val="clear" w:color="auto" w:fill="auto"/>
          </w:tcPr>
          <w:p w:rsidR="000A72C9" w:rsidRDefault="000A72C9" w:rsidP="000A72C9">
            <w:pPr>
              <w:widowControl w:val="0"/>
              <w:ind w:firstLine="444"/>
              <w:jc w:val="both"/>
              <w:rPr>
                <w:lang w:eastAsia="zh-CN"/>
              </w:rPr>
            </w:pP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资产负债率</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shd w:val="clear" w:color="auto" w:fill="auto"/>
          </w:tcPr>
          <w:p w:rsidR="000A72C9" w:rsidRDefault="000A72C9" w:rsidP="000A72C9">
            <w:pPr>
              <w:widowControl w:val="0"/>
              <w:ind w:firstLine="444"/>
              <w:jc w:val="both"/>
              <w:rPr>
                <w:lang w:eastAsia="zh-CN"/>
              </w:rPr>
            </w:pP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年度净利润</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val="restart"/>
            <w:shd w:val="clear" w:color="auto" w:fill="auto"/>
            <w:vAlign w:val="center"/>
          </w:tcPr>
          <w:p w:rsidR="000A72C9" w:rsidRDefault="000A72C9" w:rsidP="000A72C9">
            <w:pPr>
              <w:widowControl w:val="0"/>
              <w:ind w:firstLine="444"/>
              <w:jc w:val="center"/>
              <w:rPr>
                <w:lang w:eastAsia="zh-CN"/>
              </w:rPr>
            </w:pPr>
            <w:r>
              <w:rPr>
                <w:rFonts w:hint="eastAsia"/>
                <w:lang w:eastAsia="zh-CN"/>
              </w:rPr>
              <w:t>2022年</w:t>
            </w: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主营业务收入</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shd w:val="clear" w:color="auto" w:fill="auto"/>
          </w:tcPr>
          <w:p w:rsidR="000A72C9" w:rsidRDefault="000A72C9" w:rsidP="000A72C9">
            <w:pPr>
              <w:widowControl w:val="0"/>
              <w:ind w:firstLine="444"/>
              <w:jc w:val="both"/>
              <w:rPr>
                <w:lang w:eastAsia="zh-CN"/>
              </w:rPr>
            </w:pP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资产负债率</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shd w:val="clear" w:color="auto" w:fill="auto"/>
          </w:tcPr>
          <w:p w:rsidR="000A72C9" w:rsidRDefault="000A72C9" w:rsidP="000A72C9">
            <w:pPr>
              <w:widowControl w:val="0"/>
              <w:ind w:firstLine="444"/>
              <w:jc w:val="both"/>
              <w:rPr>
                <w:lang w:eastAsia="zh-CN"/>
              </w:rPr>
            </w:pP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年度净利润</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val="restart"/>
            <w:shd w:val="clear" w:color="auto" w:fill="auto"/>
            <w:vAlign w:val="center"/>
          </w:tcPr>
          <w:p w:rsidR="000A72C9" w:rsidRDefault="000A72C9" w:rsidP="000A72C9">
            <w:pPr>
              <w:widowControl w:val="0"/>
              <w:ind w:firstLine="444"/>
              <w:jc w:val="center"/>
              <w:rPr>
                <w:lang w:eastAsia="zh-CN"/>
              </w:rPr>
            </w:pPr>
            <w:r>
              <w:rPr>
                <w:rFonts w:hint="eastAsia"/>
                <w:lang w:eastAsia="zh-CN"/>
              </w:rPr>
              <w:t>2023年</w:t>
            </w: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主营业务收入</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shd w:val="clear" w:color="auto" w:fill="auto"/>
          </w:tcPr>
          <w:p w:rsidR="000A72C9" w:rsidRDefault="000A72C9" w:rsidP="000A72C9">
            <w:pPr>
              <w:widowControl w:val="0"/>
              <w:ind w:firstLine="444"/>
              <w:jc w:val="both"/>
              <w:rPr>
                <w:lang w:eastAsia="zh-CN"/>
              </w:rPr>
            </w:pP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资产负债率</w:t>
            </w:r>
          </w:p>
        </w:tc>
        <w:tc>
          <w:tcPr>
            <w:tcW w:w="2926" w:type="dxa"/>
            <w:shd w:val="clear" w:color="auto" w:fill="auto"/>
          </w:tcPr>
          <w:p w:rsidR="000A72C9" w:rsidRDefault="000A72C9" w:rsidP="000A72C9">
            <w:pPr>
              <w:widowControl w:val="0"/>
              <w:ind w:firstLine="444"/>
              <w:jc w:val="both"/>
              <w:rPr>
                <w:lang w:eastAsia="zh-CN"/>
              </w:rPr>
            </w:pPr>
          </w:p>
        </w:tc>
      </w:tr>
      <w:tr w:rsidR="000A72C9" w:rsidTr="000A72C9">
        <w:tc>
          <w:tcPr>
            <w:tcW w:w="2926" w:type="dxa"/>
            <w:vMerge/>
            <w:shd w:val="clear" w:color="auto" w:fill="auto"/>
          </w:tcPr>
          <w:p w:rsidR="000A72C9" w:rsidRDefault="000A72C9" w:rsidP="000A72C9">
            <w:pPr>
              <w:widowControl w:val="0"/>
              <w:ind w:firstLine="444"/>
              <w:jc w:val="both"/>
              <w:rPr>
                <w:lang w:eastAsia="zh-CN"/>
              </w:rPr>
            </w:pPr>
          </w:p>
        </w:tc>
        <w:tc>
          <w:tcPr>
            <w:tcW w:w="2926" w:type="dxa"/>
            <w:shd w:val="clear" w:color="auto" w:fill="auto"/>
          </w:tcPr>
          <w:p w:rsidR="000A72C9" w:rsidRDefault="000A72C9" w:rsidP="000A72C9">
            <w:pPr>
              <w:widowControl w:val="0"/>
              <w:ind w:firstLine="444"/>
              <w:jc w:val="both"/>
              <w:rPr>
                <w:lang w:eastAsia="zh-CN"/>
              </w:rPr>
            </w:pPr>
            <w:r>
              <w:rPr>
                <w:rFonts w:hint="eastAsia"/>
                <w:lang w:eastAsia="zh-CN"/>
              </w:rPr>
              <w:t>年度净利润</w:t>
            </w:r>
          </w:p>
        </w:tc>
        <w:tc>
          <w:tcPr>
            <w:tcW w:w="2926" w:type="dxa"/>
            <w:shd w:val="clear" w:color="auto" w:fill="auto"/>
          </w:tcPr>
          <w:p w:rsidR="000A72C9" w:rsidRDefault="000A72C9" w:rsidP="000A72C9">
            <w:pPr>
              <w:widowControl w:val="0"/>
              <w:ind w:firstLine="444"/>
              <w:jc w:val="both"/>
              <w:rPr>
                <w:lang w:eastAsia="zh-CN"/>
              </w:rPr>
            </w:pPr>
          </w:p>
        </w:tc>
      </w:tr>
    </w:tbl>
    <w:p w:rsidR="000A72C9" w:rsidRDefault="000A72C9">
      <w:pPr>
        <w:ind w:firstLine="444"/>
        <w:rPr>
          <w:lang w:eastAsia="zh-CN"/>
        </w:rPr>
      </w:pPr>
      <w:r>
        <w:rPr>
          <w:rFonts w:hint="eastAsia"/>
          <w:lang w:eastAsia="zh-CN"/>
        </w:rPr>
        <w:t>备注：投标人应按招标文件要求提供</w:t>
      </w:r>
      <w:r>
        <w:rPr>
          <w:rFonts w:cs="宋体" w:hint="eastAsia"/>
          <w:spacing w:val="2"/>
          <w:kern w:val="2"/>
          <w:szCs w:val="21"/>
          <w:lang w:eastAsia="zh-CN" w:bidi="ar-SA"/>
        </w:rPr>
        <w:t>2023/2022/2021年度三年的财务审计报告，并准确填写上表。</w:t>
      </w:r>
      <w:r>
        <w:rPr>
          <w:lang w:eastAsia="zh-CN"/>
        </w:rPr>
        <w:br w:type="page"/>
      </w:r>
      <w:bookmarkStart w:id="539" w:name="_Toc24779"/>
      <w:bookmarkStart w:id="540" w:name="_Toc501460796"/>
      <w:r>
        <w:rPr>
          <w:sz w:val="30"/>
          <w:szCs w:val="30"/>
          <w:lang w:eastAsia="zh-CN"/>
        </w:rPr>
        <w:lastRenderedPageBreak/>
        <w:t>（三）近年完成的类似项目情况表</w:t>
      </w:r>
      <w:bookmarkEnd w:id="539"/>
      <w:bookmarkEnd w:id="54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0A72C9">
        <w:trPr>
          <w:trHeight w:val="670"/>
          <w:jc w:val="center"/>
        </w:trPr>
        <w:tc>
          <w:tcPr>
            <w:tcW w:w="2269" w:type="dxa"/>
            <w:vAlign w:val="center"/>
          </w:tcPr>
          <w:p w:rsidR="000A72C9" w:rsidRDefault="000A72C9">
            <w:pPr>
              <w:pStyle w:val="afa"/>
            </w:pPr>
            <w:r>
              <w:rPr>
                <w:rFonts w:hint="eastAsia"/>
                <w:lang w:eastAsia="zh-CN"/>
              </w:rPr>
              <w:t>项目</w:t>
            </w:r>
            <w:r>
              <w:t>名称</w:t>
            </w:r>
          </w:p>
        </w:tc>
        <w:tc>
          <w:tcPr>
            <w:tcW w:w="6253" w:type="dxa"/>
          </w:tcPr>
          <w:p w:rsidR="000A72C9" w:rsidRDefault="000A72C9">
            <w:pPr>
              <w:pStyle w:val="af5"/>
            </w:pPr>
          </w:p>
        </w:tc>
      </w:tr>
      <w:tr w:rsidR="000A72C9">
        <w:trPr>
          <w:trHeight w:val="606"/>
          <w:jc w:val="center"/>
        </w:trPr>
        <w:tc>
          <w:tcPr>
            <w:tcW w:w="2269" w:type="dxa"/>
            <w:vAlign w:val="center"/>
          </w:tcPr>
          <w:p w:rsidR="000A72C9" w:rsidRDefault="000A72C9">
            <w:pPr>
              <w:pStyle w:val="afa"/>
              <w:rPr>
                <w:rFonts w:hint="eastAsia"/>
                <w:lang w:eastAsia="zh-CN"/>
              </w:rPr>
            </w:pPr>
            <w:r>
              <w:rPr>
                <w:rFonts w:hint="eastAsia"/>
                <w:lang w:eastAsia="zh-CN"/>
              </w:rPr>
              <w:t>物资种类</w:t>
            </w:r>
          </w:p>
        </w:tc>
        <w:tc>
          <w:tcPr>
            <w:tcW w:w="6253" w:type="dxa"/>
          </w:tcPr>
          <w:p w:rsidR="000A72C9" w:rsidRDefault="000A72C9">
            <w:pPr>
              <w:pStyle w:val="af5"/>
            </w:pPr>
          </w:p>
        </w:tc>
      </w:tr>
      <w:tr w:rsidR="000A72C9">
        <w:trPr>
          <w:trHeight w:val="608"/>
          <w:jc w:val="center"/>
        </w:trPr>
        <w:tc>
          <w:tcPr>
            <w:tcW w:w="2269" w:type="dxa"/>
            <w:vAlign w:val="center"/>
          </w:tcPr>
          <w:p w:rsidR="000A72C9" w:rsidRDefault="000A72C9">
            <w:pPr>
              <w:pStyle w:val="afa"/>
            </w:pPr>
            <w:r>
              <w:t>买方名称</w:t>
            </w:r>
          </w:p>
        </w:tc>
        <w:tc>
          <w:tcPr>
            <w:tcW w:w="6253" w:type="dxa"/>
          </w:tcPr>
          <w:p w:rsidR="000A72C9" w:rsidRDefault="000A72C9">
            <w:pPr>
              <w:pStyle w:val="af5"/>
            </w:pPr>
          </w:p>
        </w:tc>
      </w:tr>
      <w:tr w:rsidR="000A72C9">
        <w:trPr>
          <w:trHeight w:val="616"/>
          <w:jc w:val="center"/>
        </w:trPr>
        <w:tc>
          <w:tcPr>
            <w:tcW w:w="2269" w:type="dxa"/>
            <w:vAlign w:val="center"/>
          </w:tcPr>
          <w:p w:rsidR="000A72C9" w:rsidRDefault="000A72C9">
            <w:pPr>
              <w:pStyle w:val="afa"/>
            </w:pPr>
            <w:r>
              <w:t>买方联系人及电话</w:t>
            </w:r>
          </w:p>
        </w:tc>
        <w:tc>
          <w:tcPr>
            <w:tcW w:w="6253" w:type="dxa"/>
          </w:tcPr>
          <w:p w:rsidR="000A72C9" w:rsidRDefault="000A72C9">
            <w:pPr>
              <w:pStyle w:val="af5"/>
            </w:pPr>
          </w:p>
        </w:tc>
      </w:tr>
      <w:tr w:rsidR="000A72C9">
        <w:trPr>
          <w:trHeight w:val="610"/>
          <w:jc w:val="center"/>
        </w:trPr>
        <w:tc>
          <w:tcPr>
            <w:tcW w:w="2269" w:type="dxa"/>
            <w:vAlign w:val="center"/>
          </w:tcPr>
          <w:p w:rsidR="000A72C9" w:rsidRDefault="000A72C9">
            <w:pPr>
              <w:pStyle w:val="afa"/>
              <w:rPr>
                <w:rFonts w:hint="eastAsia"/>
                <w:lang w:eastAsia="zh-CN"/>
              </w:rPr>
            </w:pPr>
            <w:r>
              <w:rPr>
                <w:rFonts w:hint="eastAsia"/>
                <w:lang w:eastAsia="zh-CN"/>
              </w:rPr>
              <w:t>合同金额</w:t>
            </w:r>
          </w:p>
        </w:tc>
        <w:tc>
          <w:tcPr>
            <w:tcW w:w="6253" w:type="dxa"/>
          </w:tcPr>
          <w:p w:rsidR="000A72C9" w:rsidRDefault="000A72C9">
            <w:pPr>
              <w:pStyle w:val="af5"/>
            </w:pPr>
          </w:p>
        </w:tc>
      </w:tr>
      <w:tr w:rsidR="000A72C9">
        <w:trPr>
          <w:trHeight w:val="627"/>
          <w:jc w:val="center"/>
        </w:trPr>
        <w:tc>
          <w:tcPr>
            <w:tcW w:w="2269" w:type="dxa"/>
            <w:vAlign w:val="center"/>
          </w:tcPr>
          <w:p w:rsidR="000A72C9" w:rsidRDefault="000A72C9">
            <w:pPr>
              <w:pStyle w:val="afa"/>
              <w:rPr>
                <w:lang w:eastAsia="zh-CN"/>
              </w:rPr>
            </w:pPr>
            <w:r>
              <w:rPr>
                <w:lang w:eastAsia="zh-CN"/>
              </w:rPr>
              <w:t>项目概况及投标人履约情况</w:t>
            </w:r>
          </w:p>
        </w:tc>
        <w:tc>
          <w:tcPr>
            <w:tcW w:w="6253" w:type="dxa"/>
          </w:tcPr>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tc>
      </w:tr>
      <w:tr w:rsidR="000A72C9">
        <w:trPr>
          <w:trHeight w:val="627"/>
          <w:jc w:val="center"/>
        </w:trPr>
        <w:tc>
          <w:tcPr>
            <w:tcW w:w="2269" w:type="dxa"/>
            <w:vAlign w:val="center"/>
          </w:tcPr>
          <w:p w:rsidR="000A72C9" w:rsidRDefault="000A72C9">
            <w:pPr>
              <w:pStyle w:val="afa"/>
            </w:pPr>
            <w:r>
              <w:t>备注</w:t>
            </w:r>
          </w:p>
        </w:tc>
        <w:tc>
          <w:tcPr>
            <w:tcW w:w="6253" w:type="dxa"/>
          </w:tcPr>
          <w:p w:rsidR="000A72C9" w:rsidRDefault="000A72C9">
            <w:pPr>
              <w:pStyle w:val="af5"/>
            </w:pPr>
          </w:p>
        </w:tc>
      </w:tr>
    </w:tbl>
    <w:p w:rsidR="000A72C9" w:rsidRDefault="000A72C9">
      <w:pPr>
        <w:spacing w:beforeLines="100" w:before="240"/>
        <w:ind w:firstLineChars="63" w:firstLine="140"/>
        <w:rPr>
          <w:lang w:eastAsia="zh-CN"/>
        </w:rPr>
      </w:pPr>
      <w:r>
        <w:rPr>
          <w:lang w:eastAsia="zh-CN"/>
        </w:rPr>
        <w:t>注：1. 投标人应根据投标人须知第3.5.3项的要求在本表后附相关证明材料。</w:t>
      </w:r>
    </w:p>
    <w:p w:rsidR="000A72C9" w:rsidRDefault="000A72C9">
      <w:pPr>
        <w:ind w:firstLineChars="63" w:firstLine="140"/>
        <w:rPr>
          <w:lang w:eastAsia="zh-CN"/>
        </w:rPr>
      </w:pPr>
      <w:r>
        <w:rPr>
          <w:lang w:eastAsia="zh-CN"/>
        </w:rPr>
        <w:t>2. 投标人为代理经销商的，投标人须知第1.4.1项要求投标人提供投标设备的业绩的，投标人应按照上表的格式提供投标设备的业绩情况并根据投标人须知第3.5.3项的要求在本表后附相关证明材料。</w:t>
      </w:r>
    </w:p>
    <w:p w:rsidR="000A72C9" w:rsidRDefault="000A72C9">
      <w:pPr>
        <w:spacing w:line="440" w:lineRule="exact"/>
        <w:ind w:firstLine="444"/>
        <w:rPr>
          <w:rFonts w:ascii="Times New Roman" w:hAnsi="Times New Roman"/>
          <w:lang w:eastAsia="zh-CN"/>
        </w:rPr>
      </w:pPr>
    </w:p>
    <w:p w:rsidR="000A72C9" w:rsidRDefault="000A72C9">
      <w:pPr>
        <w:spacing w:line="440" w:lineRule="exact"/>
        <w:ind w:firstLine="444"/>
        <w:rPr>
          <w:rFonts w:ascii="Times New Roman" w:hAnsi="Times New Roman"/>
          <w:lang w:eastAsia="zh-CN"/>
        </w:rPr>
      </w:pPr>
    </w:p>
    <w:p w:rsidR="000A72C9" w:rsidRDefault="000A72C9">
      <w:pPr>
        <w:pStyle w:val="af1"/>
        <w:rPr>
          <w:lang w:eastAsia="zh-CN"/>
        </w:rPr>
      </w:pPr>
      <w:r>
        <w:rPr>
          <w:rFonts w:ascii="Times New Roman" w:hAnsi="Times New Roman"/>
          <w:lang w:eastAsia="zh-CN"/>
        </w:rPr>
        <w:br w:type="page"/>
      </w:r>
      <w:bookmarkStart w:id="541" w:name="_Toc370676438"/>
      <w:bookmarkStart w:id="542" w:name="_Toc247527850"/>
      <w:bookmarkStart w:id="543" w:name="_Toc384308388"/>
      <w:bookmarkStart w:id="544" w:name="_Toc300835226"/>
      <w:bookmarkStart w:id="545" w:name="_Toc361508766"/>
      <w:bookmarkStart w:id="546" w:name="_Toc152045810"/>
      <w:bookmarkStart w:id="547" w:name="_Toc247527851"/>
      <w:bookmarkStart w:id="548" w:name="_Toc144974879"/>
      <w:bookmarkStart w:id="549" w:name="_Toc247514303"/>
      <w:bookmarkStart w:id="550" w:name="_Toc152045811"/>
      <w:bookmarkStart w:id="551" w:name="_Toc152042600"/>
      <w:bookmarkStart w:id="552" w:name="_Toc247514302"/>
      <w:bookmarkStart w:id="553" w:name="_Toc144974878"/>
      <w:bookmarkStart w:id="554" w:name="_Toc13537"/>
      <w:bookmarkStart w:id="555" w:name="_Toc152042599"/>
      <w:bookmarkStart w:id="556" w:name="_Toc359594247"/>
      <w:bookmarkStart w:id="557" w:name="_Toc501460797"/>
      <w:bookmarkStart w:id="558" w:name="_Toc24968"/>
      <w:r>
        <w:rPr>
          <w:lang w:eastAsia="zh-CN"/>
        </w:rPr>
        <w:lastRenderedPageBreak/>
        <w:t>（四）正在供货和新承接的项目情况表</w:t>
      </w:r>
      <w:bookmarkEnd w:id="541"/>
      <w:bookmarkEnd w:id="542"/>
      <w:bookmarkEnd w:id="543"/>
      <w:bookmarkEnd w:id="544"/>
      <w:bookmarkEnd w:id="545"/>
      <w:bookmarkEnd w:id="546"/>
      <w:bookmarkEnd w:id="552"/>
      <w:bookmarkEnd w:id="553"/>
      <w:bookmarkEnd w:id="554"/>
      <w:bookmarkEnd w:id="555"/>
      <w:bookmarkEnd w:id="556"/>
      <w:bookmarkEnd w:id="557"/>
      <w:bookmarkEnd w:id="55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0A72C9">
        <w:trPr>
          <w:trHeight w:val="670"/>
          <w:jc w:val="center"/>
        </w:trPr>
        <w:tc>
          <w:tcPr>
            <w:tcW w:w="2269" w:type="dxa"/>
            <w:vAlign w:val="center"/>
          </w:tcPr>
          <w:bookmarkEnd w:id="547"/>
          <w:bookmarkEnd w:id="548"/>
          <w:bookmarkEnd w:id="549"/>
          <w:bookmarkEnd w:id="550"/>
          <w:bookmarkEnd w:id="551"/>
          <w:p w:rsidR="000A72C9" w:rsidRDefault="000A72C9">
            <w:pPr>
              <w:pStyle w:val="afa"/>
            </w:pPr>
            <w:r>
              <w:rPr>
                <w:rFonts w:hint="eastAsia"/>
                <w:lang w:eastAsia="zh-CN"/>
              </w:rPr>
              <w:t>项目</w:t>
            </w:r>
            <w:r>
              <w:t>名称</w:t>
            </w:r>
          </w:p>
        </w:tc>
        <w:tc>
          <w:tcPr>
            <w:tcW w:w="6253" w:type="dxa"/>
          </w:tcPr>
          <w:p w:rsidR="000A72C9" w:rsidRDefault="000A72C9">
            <w:pPr>
              <w:pStyle w:val="af5"/>
            </w:pPr>
          </w:p>
        </w:tc>
      </w:tr>
      <w:tr w:rsidR="000A72C9">
        <w:trPr>
          <w:trHeight w:val="606"/>
          <w:jc w:val="center"/>
        </w:trPr>
        <w:tc>
          <w:tcPr>
            <w:tcW w:w="2269" w:type="dxa"/>
            <w:vAlign w:val="center"/>
          </w:tcPr>
          <w:p w:rsidR="000A72C9" w:rsidRDefault="000A72C9">
            <w:pPr>
              <w:pStyle w:val="afa"/>
              <w:rPr>
                <w:rFonts w:hint="eastAsia"/>
                <w:lang w:eastAsia="zh-CN"/>
              </w:rPr>
            </w:pPr>
            <w:r>
              <w:rPr>
                <w:rFonts w:hint="eastAsia"/>
                <w:lang w:eastAsia="zh-CN"/>
              </w:rPr>
              <w:t>物资种类</w:t>
            </w:r>
          </w:p>
        </w:tc>
        <w:tc>
          <w:tcPr>
            <w:tcW w:w="6253" w:type="dxa"/>
          </w:tcPr>
          <w:p w:rsidR="000A72C9" w:rsidRDefault="000A72C9">
            <w:pPr>
              <w:pStyle w:val="af5"/>
            </w:pPr>
          </w:p>
        </w:tc>
      </w:tr>
      <w:tr w:rsidR="000A72C9">
        <w:trPr>
          <w:trHeight w:val="608"/>
          <w:jc w:val="center"/>
        </w:trPr>
        <w:tc>
          <w:tcPr>
            <w:tcW w:w="2269" w:type="dxa"/>
            <w:vAlign w:val="center"/>
          </w:tcPr>
          <w:p w:rsidR="000A72C9" w:rsidRDefault="000A72C9">
            <w:pPr>
              <w:pStyle w:val="afa"/>
            </w:pPr>
            <w:r>
              <w:t>买方名称</w:t>
            </w:r>
          </w:p>
        </w:tc>
        <w:tc>
          <w:tcPr>
            <w:tcW w:w="6253" w:type="dxa"/>
          </w:tcPr>
          <w:p w:rsidR="000A72C9" w:rsidRDefault="000A72C9">
            <w:pPr>
              <w:pStyle w:val="af5"/>
            </w:pPr>
          </w:p>
        </w:tc>
      </w:tr>
      <w:tr w:rsidR="000A72C9">
        <w:trPr>
          <w:trHeight w:val="616"/>
          <w:jc w:val="center"/>
        </w:trPr>
        <w:tc>
          <w:tcPr>
            <w:tcW w:w="2269" w:type="dxa"/>
            <w:vAlign w:val="center"/>
          </w:tcPr>
          <w:p w:rsidR="000A72C9" w:rsidRDefault="000A72C9">
            <w:pPr>
              <w:pStyle w:val="afa"/>
            </w:pPr>
            <w:r>
              <w:t>买方联系人及电话</w:t>
            </w:r>
          </w:p>
        </w:tc>
        <w:tc>
          <w:tcPr>
            <w:tcW w:w="6253" w:type="dxa"/>
          </w:tcPr>
          <w:p w:rsidR="000A72C9" w:rsidRDefault="000A72C9">
            <w:pPr>
              <w:pStyle w:val="af5"/>
            </w:pPr>
          </w:p>
        </w:tc>
      </w:tr>
      <w:tr w:rsidR="000A72C9">
        <w:trPr>
          <w:trHeight w:val="610"/>
          <w:jc w:val="center"/>
        </w:trPr>
        <w:tc>
          <w:tcPr>
            <w:tcW w:w="2269" w:type="dxa"/>
            <w:vAlign w:val="center"/>
          </w:tcPr>
          <w:p w:rsidR="000A72C9" w:rsidRDefault="000A72C9">
            <w:pPr>
              <w:pStyle w:val="afa"/>
              <w:rPr>
                <w:rFonts w:hint="eastAsia"/>
                <w:lang w:eastAsia="zh-CN"/>
              </w:rPr>
            </w:pPr>
            <w:r>
              <w:rPr>
                <w:rFonts w:hint="eastAsia"/>
                <w:lang w:eastAsia="zh-CN"/>
              </w:rPr>
              <w:t>合同金额</w:t>
            </w:r>
          </w:p>
        </w:tc>
        <w:tc>
          <w:tcPr>
            <w:tcW w:w="6253" w:type="dxa"/>
          </w:tcPr>
          <w:p w:rsidR="000A72C9" w:rsidRDefault="000A72C9">
            <w:pPr>
              <w:pStyle w:val="af5"/>
            </w:pPr>
          </w:p>
        </w:tc>
      </w:tr>
      <w:tr w:rsidR="000A72C9">
        <w:trPr>
          <w:trHeight w:val="627"/>
          <w:jc w:val="center"/>
        </w:trPr>
        <w:tc>
          <w:tcPr>
            <w:tcW w:w="2269" w:type="dxa"/>
            <w:vAlign w:val="center"/>
          </w:tcPr>
          <w:p w:rsidR="000A72C9" w:rsidRDefault="000A72C9">
            <w:pPr>
              <w:pStyle w:val="afa"/>
              <w:rPr>
                <w:lang w:eastAsia="zh-CN"/>
              </w:rPr>
            </w:pPr>
            <w:r>
              <w:rPr>
                <w:lang w:eastAsia="zh-CN"/>
              </w:rPr>
              <w:t>项目概况及投标人履约情况</w:t>
            </w:r>
          </w:p>
        </w:tc>
        <w:tc>
          <w:tcPr>
            <w:tcW w:w="6253" w:type="dxa"/>
          </w:tcPr>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p w:rsidR="000A72C9" w:rsidRDefault="000A72C9">
            <w:pPr>
              <w:pStyle w:val="af5"/>
              <w:rPr>
                <w:lang w:eastAsia="zh-CN"/>
              </w:rPr>
            </w:pPr>
          </w:p>
        </w:tc>
      </w:tr>
      <w:tr w:rsidR="000A72C9">
        <w:trPr>
          <w:trHeight w:val="627"/>
          <w:jc w:val="center"/>
        </w:trPr>
        <w:tc>
          <w:tcPr>
            <w:tcW w:w="2269" w:type="dxa"/>
            <w:vAlign w:val="center"/>
          </w:tcPr>
          <w:p w:rsidR="000A72C9" w:rsidRDefault="000A72C9">
            <w:pPr>
              <w:pStyle w:val="afa"/>
            </w:pPr>
            <w:r>
              <w:t>备注</w:t>
            </w:r>
          </w:p>
        </w:tc>
        <w:tc>
          <w:tcPr>
            <w:tcW w:w="6253" w:type="dxa"/>
          </w:tcPr>
          <w:p w:rsidR="000A72C9" w:rsidRDefault="000A72C9">
            <w:pPr>
              <w:pStyle w:val="af5"/>
            </w:pPr>
          </w:p>
        </w:tc>
      </w:tr>
    </w:tbl>
    <w:p w:rsidR="000A72C9" w:rsidRDefault="000A72C9">
      <w:pPr>
        <w:spacing w:beforeLines="100" w:before="240"/>
        <w:ind w:firstLine="444"/>
        <w:rPr>
          <w:lang w:eastAsia="zh-CN"/>
        </w:rPr>
      </w:pPr>
      <w:r>
        <w:rPr>
          <w:lang w:eastAsia="zh-CN"/>
        </w:rPr>
        <w:t>注：投标人应根据投标人须知第3.5.4项的要求在本表后附相关证明材料。</w:t>
      </w:r>
    </w:p>
    <w:p w:rsidR="000A72C9" w:rsidRDefault="000A72C9">
      <w:pPr>
        <w:pStyle w:val="af1"/>
        <w:rPr>
          <w:lang w:eastAsia="zh-CN"/>
        </w:rPr>
      </w:pPr>
      <w:r>
        <w:rPr>
          <w:lang w:eastAsia="zh-CN"/>
        </w:rPr>
        <w:br w:type="page"/>
      </w:r>
      <w:bookmarkStart w:id="559" w:name="_Toc28670"/>
      <w:bookmarkStart w:id="560" w:name="_Toc3280"/>
      <w:bookmarkStart w:id="561" w:name="_Toc501460798"/>
      <w:r>
        <w:rPr>
          <w:lang w:eastAsia="zh-CN"/>
        </w:rPr>
        <w:lastRenderedPageBreak/>
        <w:t>（五）近年发生的诉讼及仲裁情况</w:t>
      </w:r>
      <w:bookmarkEnd w:id="559"/>
      <w:bookmarkEnd w:id="560"/>
      <w:bookmarkEnd w:id="561"/>
    </w:p>
    <w:p w:rsidR="000A72C9" w:rsidRDefault="000A72C9">
      <w:pPr>
        <w:ind w:firstLine="444"/>
        <w:rPr>
          <w:lang w:eastAsia="zh-CN"/>
        </w:rPr>
      </w:pPr>
      <w:r>
        <w:rPr>
          <w:lang w:eastAsia="zh-CN"/>
        </w:rPr>
        <w:t>注：投标人应根据投标人须知第3.5.5项的要求附相关证明材料。</w:t>
      </w:r>
    </w:p>
    <w:p w:rsidR="000A72C9" w:rsidRDefault="000A72C9">
      <w:pPr>
        <w:pStyle w:val="a9"/>
        <w:rPr>
          <w:rFonts w:hint="eastAsia"/>
          <w:b/>
          <w:sz w:val="32"/>
          <w:szCs w:val="32"/>
          <w:lang w:eastAsia="zh-CN"/>
        </w:rPr>
      </w:pPr>
    </w:p>
    <w:p w:rsidR="000A72C9" w:rsidRDefault="000A72C9">
      <w:pPr>
        <w:pStyle w:val="a9"/>
        <w:rPr>
          <w:b/>
          <w:lang w:eastAsia="zh-CN"/>
        </w:rPr>
      </w:pPr>
      <w:r>
        <w:rPr>
          <w:b/>
          <w:sz w:val="32"/>
          <w:szCs w:val="32"/>
          <w:lang w:eastAsia="zh-CN"/>
        </w:rPr>
        <w:br w:type="page"/>
      </w:r>
      <w:bookmarkStart w:id="562" w:name="_Toc29132"/>
      <w:bookmarkEnd w:id="529"/>
      <w:bookmarkEnd w:id="530"/>
      <w:bookmarkEnd w:id="531"/>
      <w:bookmarkEnd w:id="532"/>
      <w:bookmarkEnd w:id="533"/>
      <w:bookmarkEnd w:id="534"/>
      <w:bookmarkEnd w:id="535"/>
      <w:r>
        <w:rPr>
          <w:rFonts w:hint="eastAsia"/>
          <w:b/>
          <w:lang w:eastAsia="zh-CN"/>
        </w:rPr>
        <w:lastRenderedPageBreak/>
        <w:t>八</w:t>
      </w:r>
      <w:r>
        <w:rPr>
          <w:b/>
          <w:lang w:eastAsia="zh-CN"/>
        </w:rPr>
        <w:t>、投标</w:t>
      </w:r>
      <w:r>
        <w:rPr>
          <w:rFonts w:hint="eastAsia"/>
          <w:b/>
          <w:lang w:eastAsia="zh-CN"/>
        </w:rPr>
        <w:t>产品</w:t>
      </w:r>
      <w:r>
        <w:rPr>
          <w:b/>
          <w:lang w:eastAsia="zh-CN"/>
        </w:rPr>
        <w:t>技术性能指标的详细描述</w:t>
      </w:r>
      <w:bookmarkEnd w:id="562"/>
    </w:p>
    <w:p w:rsidR="000A72C9" w:rsidRDefault="000A72C9">
      <w:pPr>
        <w:pStyle w:val="a9"/>
        <w:rPr>
          <w:rFonts w:hint="eastAsia"/>
          <w:b/>
          <w:lang w:eastAsia="zh-CN"/>
        </w:rPr>
      </w:pPr>
      <w:r>
        <w:rPr>
          <w:lang w:eastAsia="zh-CN"/>
        </w:rPr>
        <w:br w:type="page"/>
      </w:r>
      <w:bookmarkStart w:id="563" w:name="_Toc721"/>
      <w:r>
        <w:rPr>
          <w:rFonts w:hint="eastAsia"/>
          <w:b/>
          <w:lang w:eastAsia="zh-CN"/>
        </w:rPr>
        <w:lastRenderedPageBreak/>
        <w:t>九、技术支持资料</w:t>
      </w:r>
      <w:r>
        <w:rPr>
          <w:rFonts w:hint="eastAsia"/>
          <w:b/>
          <w:lang w:eastAsia="zh-CN"/>
        </w:rPr>
        <w:br w:type="page"/>
      </w:r>
      <w:r>
        <w:rPr>
          <w:rFonts w:hint="eastAsia"/>
          <w:b/>
          <w:lang w:eastAsia="zh-CN"/>
        </w:rPr>
        <w:lastRenderedPageBreak/>
        <w:t>十、技术服务和质保期服务计划</w:t>
      </w:r>
      <w:bookmarkEnd w:id="563"/>
    </w:p>
    <w:p w:rsidR="000A72C9" w:rsidRDefault="000A72C9">
      <w:pPr>
        <w:pStyle w:val="a9"/>
        <w:rPr>
          <w:rFonts w:hint="eastAsia"/>
          <w:b/>
          <w:lang w:eastAsia="zh-CN"/>
        </w:rPr>
      </w:pPr>
      <w:r>
        <w:rPr>
          <w:lang w:eastAsia="zh-CN"/>
        </w:rPr>
        <w:br w:type="page"/>
      </w:r>
      <w:bookmarkStart w:id="564" w:name="_Toc29319"/>
      <w:r>
        <w:rPr>
          <w:rFonts w:hint="eastAsia"/>
          <w:b/>
          <w:lang w:eastAsia="zh-CN"/>
        </w:rPr>
        <w:lastRenderedPageBreak/>
        <w:t>十一、其他资料</w:t>
      </w:r>
      <w:bookmarkEnd w:id="564"/>
    </w:p>
    <w:p w:rsidR="000A72C9" w:rsidRDefault="000A72C9">
      <w:pPr>
        <w:widowControl w:val="0"/>
        <w:ind w:rightChars="-409" w:right="-908" w:firstLineChars="0" w:firstLine="0"/>
        <w:rPr>
          <w:rFonts w:cs="宋体" w:hint="eastAsia"/>
          <w:b/>
          <w:bCs/>
          <w:spacing w:val="0"/>
          <w:kern w:val="2"/>
          <w:szCs w:val="21"/>
          <w:lang w:eastAsia="zh-CN" w:bidi="ar-SA"/>
        </w:rPr>
      </w:pPr>
      <w:r>
        <w:rPr>
          <w:rFonts w:cs="宋体" w:hint="eastAsia"/>
          <w:b/>
          <w:bCs/>
          <w:spacing w:val="0"/>
          <w:kern w:val="2"/>
          <w:szCs w:val="21"/>
          <w:lang w:eastAsia="zh-CN" w:bidi="ar-SA"/>
        </w:rPr>
        <w:t>附件4</w:t>
      </w:r>
    </w:p>
    <w:p w:rsidR="000A72C9" w:rsidRDefault="000A72C9">
      <w:pPr>
        <w:widowControl w:val="0"/>
        <w:ind w:firstLine="640"/>
        <w:jc w:val="center"/>
        <w:rPr>
          <w:rFonts w:ascii="方正小标宋简体" w:eastAsia="方正小标宋简体" w:hAnsi="方正小标宋简体" w:cs="方正小标宋简体" w:hint="eastAsia"/>
          <w:spacing w:val="0"/>
          <w:kern w:val="2"/>
          <w:sz w:val="32"/>
          <w:szCs w:val="32"/>
          <w:lang w:eastAsia="zh-CN" w:bidi="ar-SA"/>
        </w:rPr>
      </w:pPr>
      <w:r>
        <w:rPr>
          <w:rFonts w:ascii="方正小标宋简体" w:eastAsia="方正小标宋简体" w:hAnsi="方正小标宋简体" w:cs="方正小标宋简体" w:hint="eastAsia"/>
          <w:spacing w:val="0"/>
          <w:kern w:val="2"/>
          <w:sz w:val="32"/>
          <w:szCs w:val="32"/>
          <w:lang w:eastAsia="zh-CN" w:bidi="ar-SA"/>
        </w:rPr>
        <w:t>价格、时效、质量、物流、账期承诺函</w:t>
      </w:r>
    </w:p>
    <w:p w:rsidR="000A72C9" w:rsidRDefault="000A72C9">
      <w:pPr>
        <w:widowControl w:val="0"/>
        <w:ind w:firstLine="424"/>
        <w:jc w:val="both"/>
        <w:rPr>
          <w:rFonts w:hAnsi="Courier New" w:hint="eastAsia"/>
          <w:sz w:val="20"/>
          <w:szCs w:val="21"/>
          <w:lang w:eastAsia="zh-CN" w:bidi="ar-SA"/>
        </w:rPr>
      </w:pPr>
    </w:p>
    <w:p w:rsidR="000A72C9" w:rsidRDefault="000A72C9">
      <w:pPr>
        <w:widowControl w:val="0"/>
        <w:ind w:firstLine="480"/>
        <w:jc w:val="both"/>
        <w:rPr>
          <w:rFonts w:ascii="方正仿宋简体" w:eastAsia="方正仿宋简体" w:hAnsi="方正仿宋简体" w:cs="方正仿宋简体" w:hint="eastAsia"/>
          <w:spacing w:val="0"/>
          <w:kern w:val="2"/>
          <w:sz w:val="24"/>
          <w:szCs w:val="24"/>
          <w:lang w:eastAsia="zh-CN" w:bidi="ar-SA"/>
        </w:rPr>
      </w:pPr>
      <w:r>
        <w:rPr>
          <w:rFonts w:ascii="方正仿宋简体" w:eastAsia="方正仿宋简体" w:hAnsi="方正仿宋简体" w:cs="方正仿宋简体" w:hint="eastAsia"/>
          <w:spacing w:val="0"/>
          <w:kern w:val="2"/>
          <w:sz w:val="24"/>
          <w:szCs w:val="24"/>
          <w:lang w:eastAsia="zh-CN" w:bidi="ar-SA"/>
        </w:rPr>
        <w:t>我司郑重承诺，若中标，将按照招标文件要求，提供相同产品低于主流电商平台的价格，其他相关信息若有变动则向招标人提供的价格及信息将立即作相应变动。</w:t>
      </w:r>
    </w:p>
    <w:p w:rsidR="000A72C9" w:rsidRDefault="000A72C9">
      <w:pPr>
        <w:widowControl w:val="0"/>
        <w:ind w:firstLine="480"/>
        <w:jc w:val="both"/>
        <w:rPr>
          <w:rFonts w:ascii="方正仿宋简体" w:eastAsia="方正仿宋简体" w:hAnsi="方正仿宋简体" w:cs="方正仿宋简体" w:hint="eastAsia"/>
          <w:spacing w:val="0"/>
          <w:kern w:val="2"/>
          <w:sz w:val="24"/>
          <w:szCs w:val="24"/>
          <w:lang w:eastAsia="zh-CN" w:bidi="ar-SA"/>
        </w:rPr>
      </w:pPr>
      <w:r>
        <w:rPr>
          <w:rFonts w:ascii="方正仿宋简体" w:eastAsia="方正仿宋简体" w:hAnsi="方正仿宋简体" w:cs="方正仿宋简体" w:hint="eastAsia"/>
          <w:spacing w:val="0"/>
          <w:kern w:val="2"/>
          <w:sz w:val="24"/>
          <w:szCs w:val="24"/>
          <w:lang w:eastAsia="zh-CN" w:bidi="ar-SA"/>
        </w:rPr>
        <w:t>我司郑重承诺，若中标，配送时效将不低于“石油e采平台”的规定。</w:t>
      </w:r>
    </w:p>
    <w:p w:rsidR="000A72C9" w:rsidRDefault="000A72C9">
      <w:pPr>
        <w:widowControl w:val="0"/>
        <w:ind w:firstLine="480"/>
        <w:jc w:val="both"/>
        <w:rPr>
          <w:rFonts w:ascii="方正仿宋简体" w:eastAsia="方正仿宋简体" w:hAnsi="方正仿宋简体" w:cs="方正仿宋简体" w:hint="eastAsia"/>
          <w:spacing w:val="0"/>
          <w:kern w:val="2"/>
          <w:sz w:val="24"/>
          <w:szCs w:val="24"/>
          <w:lang w:eastAsia="zh-CN" w:bidi="ar-SA"/>
        </w:rPr>
      </w:pPr>
      <w:r>
        <w:rPr>
          <w:rFonts w:ascii="方正仿宋简体" w:eastAsia="方正仿宋简体" w:hAnsi="方正仿宋简体" w:cs="方正仿宋简体" w:hint="eastAsia"/>
          <w:spacing w:val="0"/>
          <w:kern w:val="2"/>
          <w:sz w:val="24"/>
          <w:szCs w:val="24"/>
          <w:lang w:eastAsia="zh-CN" w:bidi="ar-SA"/>
        </w:rPr>
        <w:t>我司郑重承诺，若中标，质量要求将不低于“石油e采平台”的规定。</w:t>
      </w:r>
    </w:p>
    <w:p w:rsidR="000A72C9" w:rsidRDefault="000A72C9">
      <w:pPr>
        <w:widowControl w:val="0"/>
        <w:ind w:firstLine="480"/>
        <w:jc w:val="both"/>
        <w:rPr>
          <w:rFonts w:ascii="方正仿宋简体" w:eastAsia="方正仿宋简体" w:hAnsi="方正仿宋简体" w:cs="方正仿宋简体" w:hint="eastAsia"/>
          <w:spacing w:val="0"/>
          <w:kern w:val="2"/>
          <w:sz w:val="24"/>
          <w:szCs w:val="24"/>
          <w:lang w:eastAsia="zh-CN" w:bidi="ar-SA"/>
        </w:rPr>
      </w:pPr>
      <w:r>
        <w:rPr>
          <w:rFonts w:ascii="方正仿宋简体" w:eastAsia="方正仿宋简体" w:hAnsi="方正仿宋简体" w:cs="方正仿宋简体" w:hint="eastAsia"/>
          <w:spacing w:val="0"/>
          <w:kern w:val="2"/>
          <w:sz w:val="24"/>
          <w:szCs w:val="24"/>
          <w:lang w:eastAsia="zh-CN" w:bidi="ar-SA"/>
        </w:rPr>
        <w:t>我司郑重承诺，若中标，免配送费的最低单笔订单金额将按 （最低单笔订单金额）执行。</w:t>
      </w:r>
    </w:p>
    <w:p w:rsidR="000A72C9" w:rsidRDefault="000A72C9">
      <w:pPr>
        <w:widowControl w:val="0"/>
        <w:tabs>
          <w:tab w:val="left" w:pos="720"/>
        </w:tabs>
        <w:topLinePunct/>
        <w:spacing w:after="120"/>
        <w:ind w:firstLine="504"/>
        <w:jc w:val="both"/>
        <w:rPr>
          <w:rFonts w:ascii="方正仿宋简体" w:eastAsia="方正仿宋简体" w:hAnsi="方正仿宋简体" w:cs="方正仿宋简体" w:hint="eastAsia"/>
          <w:kern w:val="2"/>
          <w:sz w:val="24"/>
          <w:szCs w:val="24"/>
          <w:lang w:eastAsia="zh-CN" w:bidi="ar-SA"/>
        </w:rPr>
      </w:pPr>
      <w:r>
        <w:rPr>
          <w:rFonts w:ascii="方正仿宋简体" w:eastAsia="方正仿宋简体" w:hAnsi="方正仿宋简体" w:cs="方正仿宋简体" w:hint="eastAsia"/>
          <w:kern w:val="2"/>
          <w:sz w:val="24"/>
          <w:szCs w:val="24"/>
          <w:lang w:eastAsia="zh-CN" w:bidi="ar-SA"/>
        </w:rPr>
        <w:t>我司郑重承诺，若中标，满足合同账期要求（合同账期为客户确认收货次日为起点90个工作日）。</w:t>
      </w:r>
    </w:p>
    <w:p w:rsidR="000A72C9" w:rsidRDefault="000A72C9">
      <w:pPr>
        <w:widowControl w:val="0"/>
        <w:ind w:firstLine="480"/>
        <w:jc w:val="both"/>
        <w:rPr>
          <w:rFonts w:ascii="方正仿宋简体" w:eastAsia="方正仿宋简体" w:hAnsi="方正仿宋简体" w:cs="方正仿宋简体" w:hint="eastAsia"/>
          <w:spacing w:val="0"/>
          <w:kern w:val="2"/>
          <w:sz w:val="24"/>
          <w:szCs w:val="24"/>
          <w:lang w:eastAsia="zh-CN" w:bidi="ar-SA"/>
        </w:rPr>
      </w:pPr>
      <w:r>
        <w:rPr>
          <w:rFonts w:ascii="方正仿宋简体" w:eastAsia="方正仿宋简体" w:hAnsi="方正仿宋简体" w:cs="方正仿宋简体" w:hint="eastAsia"/>
          <w:spacing w:val="0"/>
          <w:kern w:val="2"/>
          <w:sz w:val="24"/>
          <w:szCs w:val="24"/>
          <w:lang w:eastAsia="zh-CN" w:bidi="ar-SA"/>
        </w:rPr>
        <w:t>严格执行国家三包政策。</w:t>
      </w:r>
    </w:p>
    <w:p w:rsidR="000A72C9" w:rsidRDefault="000A72C9">
      <w:pPr>
        <w:widowControl w:val="0"/>
        <w:ind w:firstLine="504"/>
        <w:jc w:val="both"/>
        <w:rPr>
          <w:rFonts w:ascii="方正仿宋简体" w:eastAsia="方正仿宋简体" w:hAnsi="方正仿宋简体" w:cs="方正仿宋简体" w:hint="eastAsia"/>
          <w:kern w:val="2"/>
          <w:sz w:val="24"/>
          <w:szCs w:val="24"/>
          <w:lang w:eastAsia="zh-CN" w:bidi="ar-SA"/>
        </w:rPr>
      </w:pPr>
    </w:p>
    <w:p w:rsidR="000A72C9" w:rsidRDefault="000A72C9">
      <w:pPr>
        <w:widowControl w:val="0"/>
        <w:spacing w:line="240" w:lineRule="auto"/>
        <w:ind w:firstLineChars="0" w:firstLine="0"/>
        <w:jc w:val="both"/>
        <w:rPr>
          <w:rFonts w:ascii="方正仿宋简体" w:eastAsia="方正仿宋简体" w:hAnsi="方正仿宋简体" w:cs="方正仿宋简体" w:hint="eastAsia"/>
          <w:spacing w:val="0"/>
          <w:kern w:val="2"/>
          <w:sz w:val="24"/>
          <w:szCs w:val="24"/>
          <w:lang w:eastAsia="zh-CN" w:bidi="ar-SA"/>
        </w:rPr>
      </w:pPr>
    </w:p>
    <w:p w:rsidR="000A72C9" w:rsidRDefault="000A72C9">
      <w:pPr>
        <w:widowControl w:val="0"/>
        <w:ind w:firstLine="504"/>
        <w:jc w:val="both"/>
        <w:rPr>
          <w:rFonts w:ascii="方正仿宋简体" w:eastAsia="方正仿宋简体" w:hAnsi="方正仿宋简体" w:cs="方正仿宋简体" w:hint="eastAsia"/>
          <w:kern w:val="2"/>
          <w:sz w:val="24"/>
          <w:szCs w:val="24"/>
          <w:lang w:eastAsia="zh-CN" w:bidi="ar-SA"/>
        </w:rPr>
      </w:pPr>
    </w:p>
    <w:p w:rsidR="000A72C9" w:rsidRDefault="000A72C9">
      <w:pPr>
        <w:widowControl w:val="0"/>
        <w:spacing w:line="240" w:lineRule="auto"/>
        <w:ind w:firstLineChars="0" w:firstLine="0"/>
        <w:jc w:val="both"/>
        <w:rPr>
          <w:rFonts w:ascii="方正仿宋简体" w:eastAsia="方正仿宋简体" w:hAnsi="方正仿宋简体" w:cs="方正仿宋简体" w:hint="eastAsia"/>
          <w:spacing w:val="0"/>
          <w:kern w:val="2"/>
          <w:sz w:val="24"/>
          <w:szCs w:val="24"/>
          <w:lang w:eastAsia="zh-CN" w:bidi="ar-SA"/>
        </w:rPr>
      </w:pPr>
    </w:p>
    <w:p w:rsidR="000A72C9" w:rsidRDefault="000A72C9">
      <w:pPr>
        <w:widowControl w:val="0"/>
        <w:ind w:firstLine="504"/>
        <w:jc w:val="both"/>
        <w:rPr>
          <w:rFonts w:ascii="方正仿宋简体" w:eastAsia="方正仿宋简体" w:hAnsi="方正仿宋简体" w:cs="方正仿宋简体" w:hint="eastAsia"/>
          <w:kern w:val="2"/>
          <w:sz w:val="24"/>
          <w:szCs w:val="24"/>
          <w:lang w:eastAsia="zh-CN" w:bidi="ar-SA"/>
        </w:rPr>
      </w:pPr>
    </w:p>
    <w:p w:rsidR="000A72C9" w:rsidRDefault="000A72C9">
      <w:pPr>
        <w:widowControl w:val="0"/>
        <w:spacing w:line="240" w:lineRule="auto"/>
        <w:ind w:firstLineChars="0" w:firstLine="0"/>
        <w:jc w:val="both"/>
        <w:rPr>
          <w:rFonts w:ascii="Calibri" w:hAnsi="Calibri" w:hint="eastAsia"/>
          <w:spacing w:val="0"/>
          <w:kern w:val="2"/>
          <w:szCs w:val="24"/>
          <w:lang w:eastAsia="zh-CN" w:bidi="ar-SA"/>
        </w:rPr>
      </w:pPr>
    </w:p>
    <w:p w:rsidR="000A72C9" w:rsidRDefault="000A72C9">
      <w:pPr>
        <w:widowControl w:val="0"/>
        <w:ind w:firstLineChars="1800" w:firstLine="4536"/>
        <w:rPr>
          <w:rFonts w:ascii="方正仿宋简体" w:eastAsia="方正仿宋简体" w:hAnsi="方正仿宋简体" w:cs="方正仿宋简体" w:hint="eastAsia"/>
          <w:kern w:val="2"/>
          <w:sz w:val="24"/>
          <w:szCs w:val="24"/>
          <w:lang w:eastAsia="zh-CN" w:bidi="ar-SA"/>
        </w:rPr>
      </w:pPr>
      <w:r>
        <w:rPr>
          <w:rFonts w:ascii="方正仿宋简体" w:eastAsia="方正仿宋简体" w:hAnsi="方正仿宋简体" w:cs="方正仿宋简体" w:hint="eastAsia"/>
          <w:kern w:val="2"/>
          <w:sz w:val="24"/>
          <w:szCs w:val="24"/>
          <w:lang w:eastAsia="zh-CN" w:bidi="ar-SA"/>
        </w:rPr>
        <w:t>投标人代表签字： _____________</w:t>
      </w:r>
    </w:p>
    <w:p w:rsidR="000A72C9" w:rsidRDefault="000A72C9">
      <w:pPr>
        <w:widowControl w:val="0"/>
        <w:ind w:firstLineChars="0" w:firstLine="0"/>
        <w:jc w:val="right"/>
        <w:rPr>
          <w:rFonts w:cs="宋体" w:hint="eastAsia"/>
          <w:kern w:val="2"/>
          <w:szCs w:val="21"/>
          <w:lang w:eastAsia="zh-CN"/>
        </w:rPr>
      </w:pPr>
      <w:r>
        <w:rPr>
          <w:rFonts w:ascii="方正仿宋简体" w:eastAsia="方正仿宋简体" w:hAnsi="方正仿宋简体" w:cs="方正仿宋简体" w:hint="eastAsia"/>
          <w:kern w:val="2"/>
          <w:sz w:val="24"/>
          <w:szCs w:val="24"/>
          <w:lang w:eastAsia="zh-CN" w:bidi="ar-SA"/>
        </w:rPr>
        <w:t xml:space="preserve">       单位公章：_____________</w:t>
      </w:r>
    </w:p>
    <w:p w:rsidR="000A72C9" w:rsidRDefault="000A72C9">
      <w:pPr>
        <w:spacing w:line="360" w:lineRule="exact"/>
        <w:ind w:firstLine="446"/>
        <w:jc w:val="center"/>
        <w:rPr>
          <w:b/>
          <w:sz w:val="32"/>
          <w:lang w:eastAsia="zh-CN"/>
        </w:rPr>
      </w:pPr>
      <w:r>
        <w:rPr>
          <w:rFonts w:hint="eastAsia"/>
          <w:b/>
          <w:lang w:eastAsia="zh-CN"/>
        </w:rPr>
        <w:br w:type="page"/>
      </w:r>
      <w:r>
        <w:rPr>
          <w:rFonts w:hint="eastAsia"/>
          <w:b/>
          <w:sz w:val="32"/>
          <w:lang w:eastAsia="zh-CN"/>
        </w:rPr>
        <w:lastRenderedPageBreak/>
        <w:t>廉</w:t>
      </w:r>
      <w:r>
        <w:rPr>
          <w:b/>
          <w:sz w:val="32"/>
          <w:lang w:eastAsia="zh-CN"/>
        </w:rPr>
        <w:t xml:space="preserve"> </w:t>
      </w:r>
      <w:r>
        <w:rPr>
          <w:rFonts w:hint="eastAsia"/>
          <w:b/>
          <w:sz w:val="32"/>
          <w:lang w:eastAsia="zh-CN"/>
        </w:rPr>
        <w:t>洁</w:t>
      </w:r>
      <w:r>
        <w:rPr>
          <w:b/>
          <w:sz w:val="32"/>
          <w:lang w:eastAsia="zh-CN"/>
        </w:rPr>
        <w:t xml:space="preserve"> </w:t>
      </w:r>
      <w:r>
        <w:rPr>
          <w:rFonts w:hint="eastAsia"/>
          <w:b/>
          <w:sz w:val="32"/>
          <w:lang w:eastAsia="zh-CN"/>
        </w:rPr>
        <w:t>协</w:t>
      </w:r>
      <w:r>
        <w:rPr>
          <w:b/>
          <w:sz w:val="32"/>
          <w:lang w:eastAsia="zh-CN"/>
        </w:rPr>
        <w:t xml:space="preserve"> </w:t>
      </w:r>
      <w:r>
        <w:rPr>
          <w:rFonts w:hint="eastAsia"/>
          <w:b/>
          <w:sz w:val="32"/>
          <w:lang w:eastAsia="zh-CN"/>
        </w:rPr>
        <w:t>议</w:t>
      </w:r>
    </w:p>
    <w:p w:rsidR="000A72C9" w:rsidRDefault="000A72C9">
      <w:pPr>
        <w:spacing w:line="360" w:lineRule="exact"/>
        <w:ind w:firstLine="504"/>
        <w:jc w:val="center"/>
        <w:rPr>
          <w:rFonts w:hint="eastAsia"/>
          <w:sz w:val="24"/>
          <w:lang w:eastAsia="zh-CN"/>
        </w:rPr>
      </w:pPr>
    </w:p>
    <w:p w:rsidR="000A72C9" w:rsidRDefault="000A72C9">
      <w:pPr>
        <w:ind w:firstLine="446"/>
        <w:rPr>
          <w:b/>
          <w:szCs w:val="21"/>
          <w:lang w:eastAsia="zh-CN"/>
        </w:rPr>
      </w:pPr>
      <w:r>
        <w:rPr>
          <w:rFonts w:hint="eastAsia"/>
          <w:b/>
          <w:szCs w:val="21"/>
          <w:lang w:eastAsia="zh-CN"/>
        </w:rPr>
        <w:t>甲方：</w:t>
      </w:r>
      <w:r>
        <w:rPr>
          <w:rFonts w:hint="eastAsia"/>
          <w:b/>
          <w:szCs w:val="21"/>
          <w:u w:val="single"/>
          <w:lang w:eastAsia="zh-CN"/>
        </w:rPr>
        <w:t xml:space="preserve"> </w:t>
      </w:r>
      <w:r>
        <w:rPr>
          <w:b/>
          <w:szCs w:val="21"/>
          <w:u w:val="single"/>
          <w:lang w:eastAsia="zh-CN"/>
        </w:rPr>
        <w:t xml:space="preserve">                           </w:t>
      </w:r>
      <w:r>
        <w:rPr>
          <w:rFonts w:hint="eastAsia"/>
          <w:b/>
          <w:szCs w:val="21"/>
          <w:lang w:eastAsia="zh-CN"/>
        </w:rPr>
        <w:t xml:space="preserve"> </w:t>
      </w:r>
    </w:p>
    <w:p w:rsidR="000A72C9" w:rsidRDefault="000A72C9">
      <w:pPr>
        <w:ind w:firstLine="446"/>
        <w:rPr>
          <w:rFonts w:hint="eastAsia"/>
          <w:b/>
          <w:szCs w:val="21"/>
          <w:u w:val="single"/>
          <w:lang w:eastAsia="zh-CN"/>
        </w:rPr>
      </w:pPr>
    </w:p>
    <w:p w:rsidR="000A72C9" w:rsidRDefault="000A72C9">
      <w:pPr>
        <w:ind w:firstLine="446"/>
        <w:rPr>
          <w:b/>
          <w:szCs w:val="21"/>
          <w:u w:val="single"/>
          <w:lang w:eastAsia="zh-CN"/>
        </w:rPr>
      </w:pPr>
      <w:r>
        <w:rPr>
          <w:rFonts w:hint="eastAsia"/>
          <w:b/>
          <w:szCs w:val="21"/>
          <w:lang w:eastAsia="zh-CN"/>
        </w:rPr>
        <w:t>乙方：</w:t>
      </w:r>
      <w:r>
        <w:rPr>
          <w:rFonts w:hint="eastAsia"/>
          <w:b/>
          <w:szCs w:val="21"/>
          <w:u w:val="single"/>
          <w:lang w:eastAsia="zh-CN"/>
        </w:rPr>
        <w:t xml:space="preserve"> </w:t>
      </w:r>
      <w:r>
        <w:rPr>
          <w:b/>
          <w:szCs w:val="21"/>
          <w:u w:val="single"/>
          <w:lang w:eastAsia="zh-CN"/>
        </w:rPr>
        <w:t xml:space="preserve">                           </w:t>
      </w:r>
    </w:p>
    <w:p w:rsidR="000A72C9" w:rsidRDefault="000A72C9">
      <w:pPr>
        <w:ind w:firstLine="446"/>
        <w:rPr>
          <w:b/>
          <w:szCs w:val="21"/>
          <w:lang w:eastAsia="zh-CN"/>
        </w:rPr>
      </w:pPr>
      <w:r>
        <w:rPr>
          <w:rFonts w:hint="eastAsia"/>
          <w:b/>
          <w:szCs w:val="21"/>
          <w:lang w:eastAsia="zh-CN"/>
        </w:rPr>
        <w:t xml:space="preserve"> </w:t>
      </w:r>
    </w:p>
    <w:p w:rsidR="000A72C9" w:rsidRDefault="000A72C9">
      <w:pPr>
        <w:ind w:firstLine="444"/>
        <w:rPr>
          <w:szCs w:val="21"/>
          <w:lang w:eastAsia="zh-CN"/>
        </w:rPr>
      </w:pPr>
      <w:r>
        <w:rPr>
          <w:rFonts w:hint="eastAsia"/>
          <w:szCs w:val="21"/>
          <w:lang w:eastAsia="zh-CN"/>
        </w:rPr>
        <w:t>为了在双方合作过程中保持廉洁自律的工作作风，防止各种不正当行为的发生，甲乙双方订立协议如下：</w:t>
      </w:r>
    </w:p>
    <w:p w:rsidR="000A72C9" w:rsidRDefault="000A72C9">
      <w:pPr>
        <w:ind w:firstLine="444"/>
        <w:rPr>
          <w:szCs w:val="21"/>
          <w:lang w:eastAsia="zh-CN"/>
        </w:rPr>
      </w:pPr>
      <w:r>
        <w:rPr>
          <w:rFonts w:hint="eastAsia"/>
          <w:szCs w:val="21"/>
          <w:lang w:eastAsia="zh-CN"/>
        </w:rPr>
        <w:t>一、甲乙双方应当自觉遵守国家、地方法律法规以及本协议的约定，合同的订立、履行过程中廉洁自律。</w:t>
      </w:r>
    </w:p>
    <w:p w:rsidR="000A72C9" w:rsidRDefault="000A72C9">
      <w:pPr>
        <w:ind w:firstLine="444"/>
        <w:rPr>
          <w:szCs w:val="21"/>
          <w:lang w:eastAsia="zh-CN"/>
        </w:rPr>
      </w:pPr>
      <w:r>
        <w:rPr>
          <w:rFonts w:hint="eastAsia"/>
          <w:szCs w:val="21"/>
          <w:lang w:eastAsia="zh-CN"/>
        </w:rPr>
        <w:t>二、甲方及其工作人员不得以任何形式向乙方索要和收受回扣等好处费。</w:t>
      </w:r>
    </w:p>
    <w:p w:rsidR="000A72C9" w:rsidRDefault="000A72C9">
      <w:pPr>
        <w:ind w:firstLine="444"/>
        <w:rPr>
          <w:szCs w:val="21"/>
          <w:lang w:eastAsia="zh-CN"/>
        </w:rPr>
      </w:pPr>
      <w:r>
        <w:rPr>
          <w:rFonts w:hint="eastAsia"/>
          <w:szCs w:val="21"/>
          <w:lang w:eastAsia="zh-CN"/>
        </w:rPr>
        <w:t>三、甲方工作人员应当保持与乙方的正常业务交往，不得接受乙方的礼金、有价证券和贵重物品，不得在乙方报销任何应由其个人支付的费用。</w:t>
      </w:r>
    </w:p>
    <w:p w:rsidR="000A72C9" w:rsidRDefault="000A72C9">
      <w:pPr>
        <w:ind w:firstLine="444"/>
        <w:rPr>
          <w:szCs w:val="21"/>
          <w:lang w:eastAsia="zh-CN"/>
        </w:rPr>
      </w:pPr>
      <w:r>
        <w:rPr>
          <w:rFonts w:hint="eastAsia"/>
          <w:szCs w:val="21"/>
          <w:lang w:eastAsia="zh-CN"/>
        </w:rPr>
        <w:t>四、甲方工作人员不得参加可能对公正开展业务有影响的宴请和娱乐活动。如甲方工作人员确因实际情况须参加宴请、进行娱乐活动的，须事先按行政隶属关系上一级批准。</w:t>
      </w:r>
    </w:p>
    <w:p w:rsidR="000A72C9" w:rsidRDefault="000A72C9">
      <w:pPr>
        <w:ind w:firstLine="444"/>
        <w:rPr>
          <w:szCs w:val="21"/>
          <w:lang w:eastAsia="zh-CN"/>
        </w:rPr>
      </w:pPr>
      <w:r>
        <w:rPr>
          <w:rFonts w:hint="eastAsia"/>
          <w:szCs w:val="21"/>
          <w:lang w:eastAsia="zh-CN"/>
        </w:rPr>
        <w:t>五、甲方工作人员不得要求或者接受乙方为其住房装修、婚丧嫁娶、家属和子女的工作安排以及出国等提供方便。</w:t>
      </w:r>
    </w:p>
    <w:p w:rsidR="000A72C9" w:rsidRDefault="000A72C9">
      <w:pPr>
        <w:ind w:firstLine="444"/>
        <w:rPr>
          <w:szCs w:val="21"/>
          <w:lang w:eastAsia="zh-CN"/>
        </w:rPr>
      </w:pPr>
      <w:r>
        <w:rPr>
          <w:rFonts w:hint="eastAsia"/>
          <w:szCs w:val="21"/>
          <w:lang w:eastAsia="zh-CN"/>
        </w:rPr>
        <w:t>六、乙方不得接受甲方工作人员介绍的家属或者亲友从事与甲方合同标的有关的材料设备供应、工程分包等经济活动。</w:t>
      </w:r>
    </w:p>
    <w:p w:rsidR="000A72C9" w:rsidRDefault="000A72C9">
      <w:pPr>
        <w:ind w:firstLine="444"/>
        <w:rPr>
          <w:szCs w:val="21"/>
          <w:lang w:eastAsia="zh-CN"/>
        </w:rPr>
      </w:pPr>
      <w:r>
        <w:rPr>
          <w:rFonts w:hint="eastAsia"/>
          <w:szCs w:val="21"/>
          <w:lang w:eastAsia="zh-CN"/>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0A72C9" w:rsidRDefault="000A72C9">
      <w:pPr>
        <w:ind w:firstLine="444"/>
        <w:rPr>
          <w:szCs w:val="21"/>
          <w:lang w:eastAsia="zh-CN"/>
        </w:rPr>
      </w:pPr>
      <w:r>
        <w:rPr>
          <w:rFonts w:hint="eastAsia"/>
          <w:szCs w:val="21"/>
          <w:lang w:eastAsia="zh-CN"/>
        </w:rPr>
        <w:t>八、乙方不得为谋取私利与甲方工作人员就合作相关的问题进行私下商谈或者私下达成协议。</w:t>
      </w:r>
    </w:p>
    <w:p w:rsidR="000A72C9" w:rsidRDefault="000A72C9">
      <w:pPr>
        <w:ind w:firstLine="444"/>
        <w:rPr>
          <w:szCs w:val="21"/>
          <w:lang w:eastAsia="zh-CN"/>
        </w:rPr>
      </w:pPr>
      <w:r>
        <w:rPr>
          <w:rFonts w:hint="eastAsia"/>
          <w:szCs w:val="21"/>
          <w:lang w:eastAsia="zh-CN"/>
        </w:rPr>
        <w:t>九、乙方如发现甲方工作人员有违反上述协议者，应向甲方举报。甲方不得找任何借口对乙方进行报复。甲方对举报属实和严格遵守廉洁协议的乙方，在同等条件下给予承接后续合作项目的优先邀请入围响应权。</w:t>
      </w:r>
    </w:p>
    <w:p w:rsidR="000A72C9" w:rsidRDefault="000A72C9">
      <w:pPr>
        <w:ind w:firstLine="444"/>
        <w:rPr>
          <w:szCs w:val="21"/>
          <w:lang w:eastAsia="zh-CN"/>
        </w:rPr>
      </w:pPr>
      <w:r>
        <w:rPr>
          <w:rFonts w:hint="eastAsia"/>
          <w:szCs w:val="21"/>
          <w:lang w:eastAsia="zh-CN"/>
        </w:rPr>
        <w:t>十、甲方发现乙方有违反本协议或者采用不正当的手段行贿甲方工作人员，甲方根据具体情节和造成的后果追究乙方合同价款1~5％的违约金。由此给甲方造成的损失均由乙方承担。甲方有权解除合同。</w:t>
      </w:r>
    </w:p>
    <w:p w:rsidR="000A72C9" w:rsidRDefault="000A72C9">
      <w:pPr>
        <w:ind w:firstLine="444"/>
        <w:rPr>
          <w:szCs w:val="21"/>
          <w:u w:val="single"/>
          <w:lang w:eastAsia="zh-CN"/>
        </w:rPr>
      </w:pPr>
      <w:r>
        <w:rPr>
          <w:rFonts w:hint="eastAsia"/>
          <w:szCs w:val="21"/>
          <w:lang w:eastAsia="zh-CN"/>
        </w:rPr>
        <w:t>十一、本廉洁协议作为</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》（合同编号：</w:t>
      </w:r>
      <w:r>
        <w:rPr>
          <w:szCs w:val="21"/>
          <w:u w:val="single"/>
          <w:lang w:eastAsia="zh-CN"/>
        </w:rPr>
        <w:t xml:space="preserve">        </w:t>
      </w:r>
      <w:r>
        <w:rPr>
          <w:rFonts w:hint="eastAsia"/>
          <w:szCs w:val="21"/>
          <w:u w:val="single"/>
          <w:lang w:eastAsia="zh-CN"/>
        </w:rPr>
        <w:t>）</w:t>
      </w:r>
      <w:r>
        <w:rPr>
          <w:rFonts w:hint="eastAsia"/>
          <w:szCs w:val="21"/>
          <w:lang w:eastAsia="zh-CN"/>
        </w:rPr>
        <w:t>的附件，与合同具有同等法律效力，自双方签字盖章后生效。</w:t>
      </w:r>
    </w:p>
    <w:p w:rsidR="000A72C9" w:rsidRDefault="000A72C9">
      <w:pPr>
        <w:ind w:firstLine="444"/>
        <w:rPr>
          <w:szCs w:val="21"/>
          <w:lang w:eastAsia="zh-CN"/>
        </w:rPr>
      </w:pPr>
      <w:r>
        <w:rPr>
          <w:rFonts w:hint="eastAsia"/>
          <w:szCs w:val="21"/>
          <w:lang w:eastAsia="zh-CN"/>
        </w:rPr>
        <w:t>十二、本协议一式陆份，双方各执叁份。</w:t>
      </w:r>
    </w:p>
    <w:p w:rsidR="000A72C9" w:rsidRDefault="000A72C9">
      <w:pPr>
        <w:ind w:firstLine="444"/>
        <w:rPr>
          <w:rFonts w:hint="eastAsia"/>
          <w:szCs w:val="21"/>
          <w:lang w:eastAsia="zh-CN"/>
        </w:rPr>
      </w:pPr>
    </w:p>
    <w:p w:rsidR="000A72C9" w:rsidRDefault="000A72C9">
      <w:pPr>
        <w:spacing w:line="480" w:lineRule="auto"/>
        <w:ind w:firstLine="444"/>
        <w:rPr>
          <w:b/>
          <w:szCs w:val="21"/>
          <w:u w:val="single"/>
        </w:rPr>
      </w:pPr>
      <w:r>
        <w:rPr>
          <w:rFonts w:hint="eastAsia"/>
          <w:szCs w:val="21"/>
        </w:rPr>
        <w:t xml:space="preserve">甲方： </w:t>
      </w:r>
      <w:r>
        <w:rPr>
          <w:szCs w:val="21"/>
        </w:rPr>
        <w:t xml:space="preserve">                                   </w:t>
      </w:r>
      <w:r>
        <w:rPr>
          <w:rFonts w:hint="eastAsia"/>
          <w:szCs w:val="21"/>
        </w:rPr>
        <w:t xml:space="preserve"> 乙方：</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p>
    <w:p w:rsidR="000A72C9" w:rsidRDefault="000A72C9">
      <w:pPr>
        <w:spacing w:line="480" w:lineRule="auto"/>
        <w:ind w:firstLine="444"/>
        <w:rPr>
          <w:szCs w:val="21"/>
        </w:rPr>
      </w:pPr>
      <w:r>
        <w:rPr>
          <w:rFonts w:hint="eastAsia"/>
          <w:szCs w:val="21"/>
        </w:rPr>
        <w:t>法定代表人</w:t>
      </w:r>
      <w:r>
        <w:rPr>
          <w:szCs w:val="21"/>
        </w:rPr>
        <w:t xml:space="preserve">                                 </w:t>
      </w:r>
      <w:r>
        <w:rPr>
          <w:rFonts w:hint="eastAsia"/>
          <w:szCs w:val="21"/>
        </w:rPr>
        <w:t>法定代表人</w:t>
      </w:r>
    </w:p>
    <w:p w:rsidR="000A72C9" w:rsidRDefault="000A72C9">
      <w:pPr>
        <w:spacing w:line="480" w:lineRule="auto"/>
        <w:ind w:firstLine="444"/>
        <w:rPr>
          <w:szCs w:val="21"/>
        </w:rPr>
      </w:pPr>
      <w:r>
        <w:rPr>
          <w:rFonts w:hint="eastAsia"/>
          <w:szCs w:val="21"/>
        </w:rPr>
        <w:t>（或委托代理人）：</w:t>
      </w:r>
      <w:r>
        <w:rPr>
          <w:szCs w:val="21"/>
        </w:rPr>
        <w:t xml:space="preserve">                         </w:t>
      </w:r>
      <w:r>
        <w:rPr>
          <w:rFonts w:hint="eastAsia"/>
          <w:szCs w:val="21"/>
        </w:rPr>
        <w:t>（或委托代理人）：</w:t>
      </w:r>
    </w:p>
    <w:p w:rsidR="000A72C9" w:rsidRDefault="000A72C9">
      <w:pPr>
        <w:keepNext/>
        <w:keepLines/>
        <w:spacing w:beforeLines="50" w:before="120" w:afterLines="50" w:after="120" w:line="400" w:lineRule="exact"/>
        <w:ind w:firstLine="444"/>
        <w:outlineLvl w:val="2"/>
        <w:rPr>
          <w:bCs/>
          <w:szCs w:val="21"/>
          <w:lang w:eastAsia="zh-CN"/>
        </w:rPr>
      </w:pPr>
      <w:bookmarkStart w:id="565" w:name="_Toc58091375"/>
      <w:bookmarkStart w:id="566" w:name="_Toc62709203"/>
      <w:bookmarkStart w:id="567" w:name="_Toc58091713"/>
      <w:bookmarkStart w:id="568" w:name="_Toc62709284"/>
      <w:bookmarkStart w:id="569" w:name="_Toc58090219"/>
      <w:bookmarkStart w:id="570" w:name="_Toc62661186"/>
      <w:bookmarkStart w:id="571" w:name="_Toc58089922"/>
      <w:r>
        <w:rPr>
          <w:rFonts w:hint="eastAsia"/>
          <w:bCs/>
          <w:szCs w:val="21"/>
          <w:lang w:eastAsia="zh-CN"/>
        </w:rPr>
        <w:t>签约日期：</w:t>
      </w:r>
      <w:r>
        <w:rPr>
          <w:bCs/>
          <w:szCs w:val="21"/>
          <w:lang w:eastAsia="zh-CN"/>
        </w:rPr>
        <w:t xml:space="preserve">    </w:t>
      </w:r>
      <w:r>
        <w:rPr>
          <w:rFonts w:hint="eastAsia"/>
          <w:bCs/>
          <w:szCs w:val="21"/>
          <w:lang w:eastAsia="zh-CN"/>
        </w:rPr>
        <w:t>年</w:t>
      </w:r>
      <w:r>
        <w:rPr>
          <w:bCs/>
          <w:szCs w:val="21"/>
          <w:lang w:eastAsia="zh-CN"/>
        </w:rPr>
        <w:t xml:space="preserve">    </w:t>
      </w:r>
      <w:r>
        <w:rPr>
          <w:rFonts w:hint="eastAsia"/>
          <w:bCs/>
          <w:szCs w:val="21"/>
          <w:lang w:eastAsia="zh-CN"/>
        </w:rPr>
        <w:t>月</w:t>
      </w:r>
      <w:r>
        <w:rPr>
          <w:bCs/>
          <w:szCs w:val="21"/>
          <w:lang w:eastAsia="zh-CN"/>
        </w:rPr>
        <w:t xml:space="preserve">    </w:t>
      </w:r>
      <w:r>
        <w:rPr>
          <w:rFonts w:hint="eastAsia"/>
          <w:bCs/>
          <w:szCs w:val="21"/>
          <w:lang w:eastAsia="zh-CN"/>
        </w:rPr>
        <w:t>日</w:t>
      </w:r>
      <w:r>
        <w:rPr>
          <w:bCs/>
          <w:szCs w:val="21"/>
          <w:lang w:eastAsia="zh-CN"/>
        </w:rPr>
        <w:t xml:space="preserve">               </w:t>
      </w:r>
      <w:r>
        <w:rPr>
          <w:rFonts w:hint="eastAsia"/>
          <w:bCs/>
          <w:szCs w:val="21"/>
          <w:lang w:eastAsia="zh-CN"/>
        </w:rPr>
        <w:t>签约日期：</w:t>
      </w:r>
      <w:r>
        <w:rPr>
          <w:bCs/>
          <w:szCs w:val="21"/>
          <w:lang w:eastAsia="zh-CN"/>
        </w:rPr>
        <w:t xml:space="preserve">    </w:t>
      </w:r>
      <w:r>
        <w:rPr>
          <w:rFonts w:hint="eastAsia"/>
          <w:bCs/>
          <w:szCs w:val="21"/>
          <w:lang w:eastAsia="zh-CN"/>
        </w:rPr>
        <w:t>年</w:t>
      </w:r>
      <w:r>
        <w:rPr>
          <w:bCs/>
          <w:szCs w:val="21"/>
          <w:lang w:eastAsia="zh-CN"/>
        </w:rPr>
        <w:t xml:space="preserve">    </w:t>
      </w:r>
      <w:r>
        <w:rPr>
          <w:rFonts w:hint="eastAsia"/>
          <w:bCs/>
          <w:szCs w:val="21"/>
          <w:lang w:eastAsia="zh-CN"/>
        </w:rPr>
        <w:t>月</w:t>
      </w:r>
      <w:r>
        <w:rPr>
          <w:bCs/>
          <w:szCs w:val="21"/>
          <w:lang w:eastAsia="zh-CN"/>
        </w:rPr>
        <w:t xml:space="preserve">    </w:t>
      </w:r>
      <w:r>
        <w:rPr>
          <w:rFonts w:hint="eastAsia"/>
          <w:bCs/>
          <w:szCs w:val="21"/>
          <w:lang w:eastAsia="zh-CN"/>
        </w:rPr>
        <w:t>日</w:t>
      </w:r>
      <w:bookmarkStart w:id="572" w:name="_Toc484511833"/>
      <w:bookmarkStart w:id="573" w:name="_Toc152476813"/>
      <w:bookmarkStart w:id="574" w:name="_Toc413785780"/>
      <w:bookmarkStart w:id="575" w:name="_Toc484513624"/>
      <w:bookmarkStart w:id="576" w:name="_Toc141524800"/>
      <w:bookmarkStart w:id="577" w:name="_Toc490497209"/>
      <w:bookmarkEnd w:id="565"/>
      <w:bookmarkEnd w:id="566"/>
      <w:bookmarkEnd w:id="567"/>
      <w:bookmarkEnd w:id="568"/>
      <w:bookmarkEnd w:id="569"/>
      <w:bookmarkEnd w:id="570"/>
      <w:bookmarkEnd w:id="571"/>
      <w:bookmarkEnd w:id="572"/>
      <w:bookmarkEnd w:id="573"/>
      <w:bookmarkEnd w:id="574"/>
      <w:bookmarkEnd w:id="575"/>
      <w:bookmarkEnd w:id="576"/>
      <w:bookmarkEnd w:id="577"/>
    </w:p>
    <w:p w:rsidR="000A72C9" w:rsidRDefault="000A72C9">
      <w:pPr>
        <w:pStyle w:val="a9"/>
        <w:rPr>
          <w:rFonts w:hint="eastAsia"/>
          <w:b/>
          <w:lang w:eastAsia="zh-CN"/>
        </w:rPr>
      </w:pPr>
    </w:p>
    <w:sectPr w:rsidR="000A72C9">
      <w:headerReference w:type="default" r:id="rId27"/>
      <w:pgSz w:w="11907" w:h="16839"/>
      <w:pgMar w:top="1474" w:right="1474" w:bottom="1531" w:left="1474" w:header="720" w:footer="720" w:gutter="397"/>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19C" w:rsidRDefault="0018319C">
      <w:pPr>
        <w:spacing w:line="240" w:lineRule="auto"/>
        <w:ind w:firstLine="420"/>
        <w:rPr>
          <w:rFonts w:hint="eastAsia"/>
        </w:rPr>
      </w:pPr>
      <w:r>
        <w:separator/>
      </w:r>
    </w:p>
  </w:endnote>
  <w:endnote w:type="continuationSeparator" w:id="0">
    <w:p w:rsidR="0018319C" w:rsidRDefault="0018319C">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embedRegular r:id="rId1" w:subsetted="1" w:fontKey="{BBD2E1FF-AA48-454E-842D-1B6A06FE5BF9}"/>
    <w:embedBold r:id="rId2" w:subsetted="1" w:fontKey="{195AD19A-BF53-4845-868D-97BCA124ABAC}"/>
  </w:font>
  <w:font w:name="仿宋_GB2312">
    <w:altName w:val="仿宋"/>
    <w:charset w:val="86"/>
    <w:family w:val="moder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3" w:subsetted="1" w:fontKey="{349DF6E8-1A28-40E9-901A-E9368A98E3E9}"/>
  </w:font>
  <w:font w:name="Times">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embedRegular r:id="rId4" w:subsetted="1" w:fontKey="{A5441334-EBAA-45A5-959C-25DBD5E17846}"/>
  </w:font>
  <w:font w:name="方正小标宋简体">
    <w:panose1 w:val="02010601030101010101"/>
    <w:charset w:val="86"/>
    <w:family w:val="auto"/>
    <w:pitch w:val="variable"/>
    <w:sig w:usb0="00000001" w:usb1="080E0000" w:usb2="00000010" w:usb3="00000000" w:csb0="00040000" w:csb1="00000000"/>
    <w:embedRegular r:id="rId5" w:subsetted="1" w:fontKey="{35162B19-2E72-40E8-94B8-D5CE6E11419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f0"/>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f0"/>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f0"/>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f0"/>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f0"/>
      <w:ind w:firstLine="360"/>
      <w:jc w:val="center"/>
    </w:pPr>
    <w:r>
      <w:fldChar w:fldCharType="begin"/>
    </w:r>
    <w:r>
      <w:instrText xml:space="preserve"> PAGE   \* MERGEFORMAT </w:instrText>
    </w:r>
    <w:r>
      <w:fldChar w:fldCharType="separate"/>
    </w:r>
    <w:r w:rsidR="00D65778" w:rsidRPr="00D65778">
      <w:rPr>
        <w:noProof/>
        <w:lang w:val="zh-CN" w:eastAsia="zh-CN"/>
      </w:rPr>
      <w:t>1</w:t>
    </w:r>
    <w:r>
      <w:fldChar w:fldCharType="end"/>
    </w:r>
  </w:p>
  <w:p w:rsidR="000A72C9" w:rsidRDefault="000A72C9">
    <w:pPr>
      <w:pStyle w:val="aff0"/>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f0"/>
      <w:ind w:firstLine="360"/>
      <w:jc w:val="center"/>
    </w:pPr>
    <w:r>
      <w:fldChar w:fldCharType="begin"/>
    </w:r>
    <w:r>
      <w:instrText xml:space="preserve"> PAGE   \* MERGEFORMAT </w:instrText>
    </w:r>
    <w:r>
      <w:fldChar w:fldCharType="separate"/>
    </w:r>
    <w:r w:rsidR="00D65778" w:rsidRPr="00D65778">
      <w:rPr>
        <w:noProof/>
        <w:lang w:val="zh-CN" w:eastAsia="zh-CN"/>
      </w:rPr>
      <w:t>15</w:t>
    </w:r>
    <w:r>
      <w:rPr>
        <w:lang w:val="zh-CN"/>
      </w:rPr>
      <w:fldChar w:fldCharType="end"/>
    </w:r>
  </w:p>
  <w:p w:rsidR="000A72C9" w:rsidRDefault="000A72C9">
    <w:pPr>
      <w:pStyle w:val="aff0"/>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f0"/>
      <w:ind w:firstLine="360"/>
      <w:jc w:val="center"/>
    </w:pPr>
    <w:r>
      <w:fldChar w:fldCharType="begin"/>
    </w:r>
    <w:r>
      <w:instrText xml:space="preserve"> PAGE   \* MERGEFORMAT </w:instrText>
    </w:r>
    <w:r>
      <w:fldChar w:fldCharType="separate"/>
    </w:r>
    <w:r w:rsidR="00D65778" w:rsidRPr="00D65778">
      <w:rPr>
        <w:noProof/>
        <w:lang w:val="zh-CN" w:eastAsia="zh-CN"/>
      </w:rPr>
      <w:t>66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19C" w:rsidRDefault="0018319C">
      <w:pPr>
        <w:spacing w:line="240" w:lineRule="auto"/>
        <w:ind w:firstLine="420"/>
        <w:rPr>
          <w:rFonts w:hint="eastAsia"/>
        </w:rPr>
      </w:pPr>
      <w:r>
        <w:separator/>
      </w:r>
    </w:p>
  </w:footnote>
  <w:footnote w:type="continuationSeparator" w:id="0">
    <w:p w:rsidR="0018319C" w:rsidRDefault="0018319C">
      <w:pPr>
        <w:spacing w:line="240" w:lineRule="auto"/>
        <w:ind w:firstLine="420"/>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3"/>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ind w:firstLine="4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3"/>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pStyle w:val="af3"/>
      <w:ind w:firstLine="384"/>
      <w:jc w:val="both"/>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2C9" w:rsidRDefault="000A72C9">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2C87E1"/>
    <w:multiLevelType w:val="singleLevel"/>
    <w:tmpl w:val="E92C87E1"/>
    <w:lvl w:ilvl="0">
      <w:start w:val="4"/>
      <w:numFmt w:val="chineseCounting"/>
      <w:suff w:val="nothing"/>
      <w:lvlText w:val="%1、"/>
      <w:lvlJc w:val="left"/>
      <w:rPr>
        <w:rFonts w:hint="eastAsia"/>
      </w:rPr>
    </w:lvl>
  </w:abstractNum>
  <w:abstractNum w:abstractNumId="1">
    <w:nsid w:val="0000000A"/>
    <w:multiLevelType w:val="singleLevel"/>
    <w:tmpl w:val="0000000A"/>
    <w:lvl w:ilvl="0">
      <w:start w:val="1"/>
      <w:numFmt w:val="decimal"/>
      <w:suff w:val="nothing"/>
      <w:lvlText w:val="（%1）"/>
      <w:lvlJc w:val="left"/>
      <w:pPr>
        <w:tabs>
          <w:tab w:val="num" w:pos="0"/>
        </w:tabs>
        <w:ind w:left="0" w:firstLine="0"/>
      </w:pPr>
    </w:lvl>
  </w:abstractNum>
  <w:abstractNum w:abstractNumId="2">
    <w:nsid w:val="04198938"/>
    <w:multiLevelType w:val="singleLevel"/>
    <w:tmpl w:val="04198938"/>
    <w:lvl w:ilvl="0">
      <w:start w:val="2"/>
      <w:numFmt w:val="decimal"/>
      <w:lvlText w:val="%1."/>
      <w:lvlJc w:val="left"/>
      <w:pPr>
        <w:tabs>
          <w:tab w:val="num" w:pos="312"/>
        </w:tabs>
      </w:pPr>
    </w:lvl>
  </w:abstractNum>
  <w:abstractNum w:abstractNumId="3">
    <w:nsid w:val="24840B28"/>
    <w:multiLevelType w:val="multilevel"/>
    <w:tmpl w:val="24840B28"/>
    <w:lvl w:ilvl="0">
      <w:start w:val="1"/>
      <w:numFmt w:val="bullet"/>
      <w:lvlText w:val=""/>
      <w:lvlJc w:val="left"/>
      <w:pPr>
        <w:tabs>
          <w:tab w:val="num" w:pos="1701"/>
        </w:tabs>
        <w:ind w:left="1701" w:hanging="567"/>
      </w:pPr>
      <w:rPr>
        <w:rFonts w:ascii="Wingdings 2" w:hAnsi="Wingdings 2" w:hint="default"/>
      </w:rPr>
    </w:lvl>
    <w:lvl w:ilvl="1">
      <w:start w:val="1"/>
      <w:numFmt w:val="bullet"/>
      <w:lvlText w:val=""/>
      <w:lvlJc w:val="left"/>
      <w:pPr>
        <w:tabs>
          <w:tab w:val="num" w:pos="2268"/>
        </w:tabs>
        <w:ind w:left="2268" w:hanging="567"/>
      </w:pPr>
      <w:rPr>
        <w:rFonts w:ascii="Symbol" w:hAnsi="Symbol" w:hint="default"/>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4">
    <w:nsid w:val="5337F732"/>
    <w:multiLevelType w:val="singleLevel"/>
    <w:tmpl w:val="5337F732"/>
    <w:lvl w:ilvl="0">
      <w:start w:val="3"/>
      <w:numFmt w:val="chineseCounting"/>
      <w:suff w:val="nothing"/>
      <w:lvlText w:val="%1、"/>
      <w:lvlJc w:val="left"/>
      <w:rPr>
        <w:rFonts w:hint="eastAsia"/>
      </w:rPr>
    </w:lvl>
  </w:abstractNum>
  <w:abstractNum w:abstractNumId="5">
    <w:nsid w:val="7499A4AB"/>
    <w:multiLevelType w:val="singleLevel"/>
    <w:tmpl w:val="7499A4AB"/>
    <w:lvl w:ilvl="0">
      <w:start w:val="1"/>
      <w:numFmt w:val="decimal"/>
      <w:suff w:val="nothing"/>
      <w:lvlText w:val="（%1）"/>
      <w:lvlJc w:val="left"/>
    </w:lvl>
  </w:abstractNum>
  <w:abstractNum w:abstractNumId="6">
    <w:nsid w:val="7E509ADA"/>
    <w:multiLevelType w:val="singleLevel"/>
    <w:tmpl w:val="7E509ADA"/>
    <w:lvl w:ilvl="0">
      <w:start w:val="1"/>
      <w:numFmt w:val="decimal"/>
      <w:suff w:val="nothing"/>
      <w:lvlText w:val="（%1）"/>
      <w:lvlJc w:val="left"/>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TrueTypeFonts/>
  <w:saveSubsetFonts/>
  <w:attachedTemplate r:id="rId1"/>
  <w:defaultTabStop w:val="720"/>
  <w:drawingGridHorizontalSpacing w:val="111"/>
  <w:drawingGridVerticalSpacing w:val="120"/>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MjE1MDgzZjg1YTY3MjlhYmQwZmZiNGY3NWUxMGQifQ=="/>
  </w:docVars>
  <w:rsids>
    <w:rsidRoot w:val="73634C00"/>
    <w:rsid w:val="000034A1"/>
    <w:rsid w:val="000121E7"/>
    <w:rsid w:val="000134D3"/>
    <w:rsid w:val="0002089E"/>
    <w:rsid w:val="0003211E"/>
    <w:rsid w:val="0003636D"/>
    <w:rsid w:val="00041FC1"/>
    <w:rsid w:val="000505F3"/>
    <w:rsid w:val="000534E6"/>
    <w:rsid w:val="000574F4"/>
    <w:rsid w:val="00057DA1"/>
    <w:rsid w:val="00060115"/>
    <w:rsid w:val="00063F7C"/>
    <w:rsid w:val="000660F1"/>
    <w:rsid w:val="000668D7"/>
    <w:rsid w:val="00066B3A"/>
    <w:rsid w:val="00071EDA"/>
    <w:rsid w:val="00072077"/>
    <w:rsid w:val="00072F66"/>
    <w:rsid w:val="00074593"/>
    <w:rsid w:val="0007520E"/>
    <w:rsid w:val="00081113"/>
    <w:rsid w:val="0008281A"/>
    <w:rsid w:val="00082FC7"/>
    <w:rsid w:val="0008422A"/>
    <w:rsid w:val="00086A8B"/>
    <w:rsid w:val="00087845"/>
    <w:rsid w:val="0009172D"/>
    <w:rsid w:val="000A72C9"/>
    <w:rsid w:val="000A7C77"/>
    <w:rsid w:val="000B0A8E"/>
    <w:rsid w:val="000B64AF"/>
    <w:rsid w:val="000B6856"/>
    <w:rsid w:val="000B6C86"/>
    <w:rsid w:val="000B7B69"/>
    <w:rsid w:val="000C5081"/>
    <w:rsid w:val="000D226E"/>
    <w:rsid w:val="000D26C9"/>
    <w:rsid w:val="000D6A22"/>
    <w:rsid w:val="000F2D96"/>
    <w:rsid w:val="000F7A0F"/>
    <w:rsid w:val="00100642"/>
    <w:rsid w:val="00101B67"/>
    <w:rsid w:val="00102702"/>
    <w:rsid w:val="00104D9B"/>
    <w:rsid w:val="00104DC3"/>
    <w:rsid w:val="00107DB6"/>
    <w:rsid w:val="00110A0C"/>
    <w:rsid w:val="00110EE0"/>
    <w:rsid w:val="001116CE"/>
    <w:rsid w:val="00114F50"/>
    <w:rsid w:val="00116FE2"/>
    <w:rsid w:val="00122910"/>
    <w:rsid w:val="00126A4A"/>
    <w:rsid w:val="00126FE0"/>
    <w:rsid w:val="00131073"/>
    <w:rsid w:val="001317F5"/>
    <w:rsid w:val="001337FA"/>
    <w:rsid w:val="0013435B"/>
    <w:rsid w:val="001353A2"/>
    <w:rsid w:val="00137795"/>
    <w:rsid w:val="001425EE"/>
    <w:rsid w:val="0014317B"/>
    <w:rsid w:val="00144F0E"/>
    <w:rsid w:val="0015132E"/>
    <w:rsid w:val="001535EE"/>
    <w:rsid w:val="00162AAD"/>
    <w:rsid w:val="001643DA"/>
    <w:rsid w:val="00165482"/>
    <w:rsid w:val="0016577F"/>
    <w:rsid w:val="001705AA"/>
    <w:rsid w:val="00176A5F"/>
    <w:rsid w:val="0018319C"/>
    <w:rsid w:val="001938DE"/>
    <w:rsid w:val="00194094"/>
    <w:rsid w:val="00194175"/>
    <w:rsid w:val="001A354F"/>
    <w:rsid w:val="001A468B"/>
    <w:rsid w:val="001A7812"/>
    <w:rsid w:val="001B05C7"/>
    <w:rsid w:val="001C1601"/>
    <w:rsid w:val="001C7592"/>
    <w:rsid w:val="001D0EAE"/>
    <w:rsid w:val="001D3D45"/>
    <w:rsid w:val="001D4F2E"/>
    <w:rsid w:val="001E092A"/>
    <w:rsid w:val="001E6AAB"/>
    <w:rsid w:val="001F17DA"/>
    <w:rsid w:val="001F5B6E"/>
    <w:rsid w:val="001F7338"/>
    <w:rsid w:val="002014CA"/>
    <w:rsid w:val="00201730"/>
    <w:rsid w:val="00202DB0"/>
    <w:rsid w:val="00206687"/>
    <w:rsid w:val="0020689A"/>
    <w:rsid w:val="00213513"/>
    <w:rsid w:val="00216876"/>
    <w:rsid w:val="00232B0A"/>
    <w:rsid w:val="002405C7"/>
    <w:rsid w:val="002423A2"/>
    <w:rsid w:val="002465A0"/>
    <w:rsid w:val="00251567"/>
    <w:rsid w:val="002542A9"/>
    <w:rsid w:val="00267843"/>
    <w:rsid w:val="00270993"/>
    <w:rsid w:val="002709D8"/>
    <w:rsid w:val="00274C55"/>
    <w:rsid w:val="002803BC"/>
    <w:rsid w:val="00283AB0"/>
    <w:rsid w:val="002851EB"/>
    <w:rsid w:val="0028646B"/>
    <w:rsid w:val="00286DBB"/>
    <w:rsid w:val="00287008"/>
    <w:rsid w:val="00291180"/>
    <w:rsid w:val="0029264D"/>
    <w:rsid w:val="0029411A"/>
    <w:rsid w:val="00296932"/>
    <w:rsid w:val="002A4B7A"/>
    <w:rsid w:val="002A4C2E"/>
    <w:rsid w:val="002A7312"/>
    <w:rsid w:val="002A77D7"/>
    <w:rsid w:val="002B3B25"/>
    <w:rsid w:val="002B47BA"/>
    <w:rsid w:val="002B7E46"/>
    <w:rsid w:val="002D22D9"/>
    <w:rsid w:val="002D340B"/>
    <w:rsid w:val="002E1FEC"/>
    <w:rsid w:val="002E38E1"/>
    <w:rsid w:val="002F0664"/>
    <w:rsid w:val="003023BB"/>
    <w:rsid w:val="00317930"/>
    <w:rsid w:val="003305EA"/>
    <w:rsid w:val="00330A78"/>
    <w:rsid w:val="00334450"/>
    <w:rsid w:val="003419D1"/>
    <w:rsid w:val="00344FFF"/>
    <w:rsid w:val="00346F93"/>
    <w:rsid w:val="00352E3F"/>
    <w:rsid w:val="00367549"/>
    <w:rsid w:val="00372C4C"/>
    <w:rsid w:val="00375C2E"/>
    <w:rsid w:val="0037647C"/>
    <w:rsid w:val="003829C2"/>
    <w:rsid w:val="003862E0"/>
    <w:rsid w:val="00387395"/>
    <w:rsid w:val="00390C2D"/>
    <w:rsid w:val="003916E9"/>
    <w:rsid w:val="003916EA"/>
    <w:rsid w:val="00395567"/>
    <w:rsid w:val="003A35EB"/>
    <w:rsid w:val="003A365E"/>
    <w:rsid w:val="003A4E3B"/>
    <w:rsid w:val="003A7417"/>
    <w:rsid w:val="003B21F7"/>
    <w:rsid w:val="003B642B"/>
    <w:rsid w:val="003C09C7"/>
    <w:rsid w:val="003C16F9"/>
    <w:rsid w:val="003C31B6"/>
    <w:rsid w:val="003C6EDF"/>
    <w:rsid w:val="003D0F4F"/>
    <w:rsid w:val="003D6E08"/>
    <w:rsid w:val="003E120E"/>
    <w:rsid w:val="003E2ECF"/>
    <w:rsid w:val="003E3276"/>
    <w:rsid w:val="003F0C7F"/>
    <w:rsid w:val="00411170"/>
    <w:rsid w:val="00412050"/>
    <w:rsid w:val="00416CE1"/>
    <w:rsid w:val="00431393"/>
    <w:rsid w:val="00432B67"/>
    <w:rsid w:val="00440ADF"/>
    <w:rsid w:val="0044190D"/>
    <w:rsid w:val="0044284A"/>
    <w:rsid w:val="00450236"/>
    <w:rsid w:val="0045058D"/>
    <w:rsid w:val="004512BB"/>
    <w:rsid w:val="00453533"/>
    <w:rsid w:val="004537C2"/>
    <w:rsid w:val="0046747F"/>
    <w:rsid w:val="00472E68"/>
    <w:rsid w:val="0047376E"/>
    <w:rsid w:val="00483E16"/>
    <w:rsid w:val="004845FF"/>
    <w:rsid w:val="00486297"/>
    <w:rsid w:val="004A0BEC"/>
    <w:rsid w:val="004A449D"/>
    <w:rsid w:val="004A4CF1"/>
    <w:rsid w:val="004B1283"/>
    <w:rsid w:val="004B6868"/>
    <w:rsid w:val="004C2EF7"/>
    <w:rsid w:val="004C3A51"/>
    <w:rsid w:val="004D1A7D"/>
    <w:rsid w:val="004D1AC2"/>
    <w:rsid w:val="004D38AE"/>
    <w:rsid w:val="004D786A"/>
    <w:rsid w:val="004E4C8C"/>
    <w:rsid w:val="004F31C1"/>
    <w:rsid w:val="00500346"/>
    <w:rsid w:val="0050490B"/>
    <w:rsid w:val="00510355"/>
    <w:rsid w:val="00511E51"/>
    <w:rsid w:val="005133E9"/>
    <w:rsid w:val="005141FC"/>
    <w:rsid w:val="00516D90"/>
    <w:rsid w:val="00521144"/>
    <w:rsid w:val="0053079E"/>
    <w:rsid w:val="00530FC1"/>
    <w:rsid w:val="00531114"/>
    <w:rsid w:val="0053323F"/>
    <w:rsid w:val="005348B6"/>
    <w:rsid w:val="0054111B"/>
    <w:rsid w:val="005413A4"/>
    <w:rsid w:val="005428F9"/>
    <w:rsid w:val="00551CF9"/>
    <w:rsid w:val="00553F76"/>
    <w:rsid w:val="00554A9E"/>
    <w:rsid w:val="0055703F"/>
    <w:rsid w:val="00560DAA"/>
    <w:rsid w:val="0056238D"/>
    <w:rsid w:val="00563A69"/>
    <w:rsid w:val="005717F2"/>
    <w:rsid w:val="00575393"/>
    <w:rsid w:val="00585DDA"/>
    <w:rsid w:val="0058652E"/>
    <w:rsid w:val="00591564"/>
    <w:rsid w:val="005A0232"/>
    <w:rsid w:val="005A2A77"/>
    <w:rsid w:val="005A6323"/>
    <w:rsid w:val="005B26DB"/>
    <w:rsid w:val="005B6A24"/>
    <w:rsid w:val="005C4A1C"/>
    <w:rsid w:val="005C5C1A"/>
    <w:rsid w:val="005D201C"/>
    <w:rsid w:val="005D3285"/>
    <w:rsid w:val="005E3E03"/>
    <w:rsid w:val="005E549A"/>
    <w:rsid w:val="005E6553"/>
    <w:rsid w:val="005E7534"/>
    <w:rsid w:val="005F0AE7"/>
    <w:rsid w:val="005F2285"/>
    <w:rsid w:val="005F2DD0"/>
    <w:rsid w:val="005F6B56"/>
    <w:rsid w:val="00600E4F"/>
    <w:rsid w:val="006050A2"/>
    <w:rsid w:val="006140DF"/>
    <w:rsid w:val="00627444"/>
    <w:rsid w:val="00630723"/>
    <w:rsid w:val="0063438C"/>
    <w:rsid w:val="006345F7"/>
    <w:rsid w:val="0064329D"/>
    <w:rsid w:val="00644836"/>
    <w:rsid w:val="00645AAF"/>
    <w:rsid w:val="006471C9"/>
    <w:rsid w:val="0065250E"/>
    <w:rsid w:val="00661D84"/>
    <w:rsid w:val="00664C3E"/>
    <w:rsid w:val="00676B41"/>
    <w:rsid w:val="00677EB5"/>
    <w:rsid w:val="006832F7"/>
    <w:rsid w:val="00684696"/>
    <w:rsid w:val="00685AF2"/>
    <w:rsid w:val="00686525"/>
    <w:rsid w:val="00692B2E"/>
    <w:rsid w:val="00696B80"/>
    <w:rsid w:val="00696CF2"/>
    <w:rsid w:val="006A00B0"/>
    <w:rsid w:val="006A0C79"/>
    <w:rsid w:val="006A4AAB"/>
    <w:rsid w:val="006A7B1F"/>
    <w:rsid w:val="006B3333"/>
    <w:rsid w:val="006B3F56"/>
    <w:rsid w:val="006B4EB2"/>
    <w:rsid w:val="006C4DF0"/>
    <w:rsid w:val="006D41EB"/>
    <w:rsid w:val="006E110C"/>
    <w:rsid w:val="006E1930"/>
    <w:rsid w:val="006E3206"/>
    <w:rsid w:val="006E6EC3"/>
    <w:rsid w:val="006F075F"/>
    <w:rsid w:val="006F1922"/>
    <w:rsid w:val="006F7FDF"/>
    <w:rsid w:val="00705239"/>
    <w:rsid w:val="00705D77"/>
    <w:rsid w:val="007135BE"/>
    <w:rsid w:val="007171A8"/>
    <w:rsid w:val="00717E8B"/>
    <w:rsid w:val="0073243C"/>
    <w:rsid w:val="00737B01"/>
    <w:rsid w:val="00740BBF"/>
    <w:rsid w:val="00745975"/>
    <w:rsid w:val="00747015"/>
    <w:rsid w:val="00747A45"/>
    <w:rsid w:val="00754D3E"/>
    <w:rsid w:val="00755A37"/>
    <w:rsid w:val="007568F4"/>
    <w:rsid w:val="00760790"/>
    <w:rsid w:val="00761D60"/>
    <w:rsid w:val="0076655F"/>
    <w:rsid w:val="0077195E"/>
    <w:rsid w:val="0077259A"/>
    <w:rsid w:val="00776D04"/>
    <w:rsid w:val="00791884"/>
    <w:rsid w:val="007A2C18"/>
    <w:rsid w:val="007A3729"/>
    <w:rsid w:val="007A3FAA"/>
    <w:rsid w:val="007A63BA"/>
    <w:rsid w:val="007B053B"/>
    <w:rsid w:val="007B13F6"/>
    <w:rsid w:val="007B27A3"/>
    <w:rsid w:val="007B5494"/>
    <w:rsid w:val="007C220B"/>
    <w:rsid w:val="007C2E58"/>
    <w:rsid w:val="007C3DE0"/>
    <w:rsid w:val="007C4B65"/>
    <w:rsid w:val="007D4D14"/>
    <w:rsid w:val="007D7E32"/>
    <w:rsid w:val="007E3B1C"/>
    <w:rsid w:val="007E6FC2"/>
    <w:rsid w:val="007E7532"/>
    <w:rsid w:val="007F2C54"/>
    <w:rsid w:val="007F76E1"/>
    <w:rsid w:val="008070BA"/>
    <w:rsid w:val="00812DDB"/>
    <w:rsid w:val="00821663"/>
    <w:rsid w:val="00833823"/>
    <w:rsid w:val="0083567A"/>
    <w:rsid w:val="00835898"/>
    <w:rsid w:val="00836CFF"/>
    <w:rsid w:val="008405CB"/>
    <w:rsid w:val="00845B52"/>
    <w:rsid w:val="00850F9F"/>
    <w:rsid w:val="0085561B"/>
    <w:rsid w:val="00855D65"/>
    <w:rsid w:val="008669BE"/>
    <w:rsid w:val="00870CEC"/>
    <w:rsid w:val="00872136"/>
    <w:rsid w:val="008850B0"/>
    <w:rsid w:val="00885115"/>
    <w:rsid w:val="008878A4"/>
    <w:rsid w:val="00896A38"/>
    <w:rsid w:val="008A2594"/>
    <w:rsid w:val="008A46B5"/>
    <w:rsid w:val="008A511D"/>
    <w:rsid w:val="008A5F58"/>
    <w:rsid w:val="008A64F4"/>
    <w:rsid w:val="008A7AEB"/>
    <w:rsid w:val="008B1C28"/>
    <w:rsid w:val="008B440B"/>
    <w:rsid w:val="008B681B"/>
    <w:rsid w:val="008C1E3F"/>
    <w:rsid w:val="008C413F"/>
    <w:rsid w:val="008C42EB"/>
    <w:rsid w:val="008C52AE"/>
    <w:rsid w:val="008E4C45"/>
    <w:rsid w:val="008F01A5"/>
    <w:rsid w:val="008F4874"/>
    <w:rsid w:val="008F4F4A"/>
    <w:rsid w:val="00906435"/>
    <w:rsid w:val="009221E7"/>
    <w:rsid w:val="00927684"/>
    <w:rsid w:val="009313BC"/>
    <w:rsid w:val="00936225"/>
    <w:rsid w:val="009364D8"/>
    <w:rsid w:val="0093669B"/>
    <w:rsid w:val="00937354"/>
    <w:rsid w:val="0094380C"/>
    <w:rsid w:val="009548D7"/>
    <w:rsid w:val="00963F46"/>
    <w:rsid w:val="00964239"/>
    <w:rsid w:val="00966C24"/>
    <w:rsid w:val="009754EB"/>
    <w:rsid w:val="00977CEA"/>
    <w:rsid w:val="0098060B"/>
    <w:rsid w:val="00980E8E"/>
    <w:rsid w:val="00981D66"/>
    <w:rsid w:val="00981E51"/>
    <w:rsid w:val="00984195"/>
    <w:rsid w:val="009861AD"/>
    <w:rsid w:val="00996816"/>
    <w:rsid w:val="009A31A8"/>
    <w:rsid w:val="009A3755"/>
    <w:rsid w:val="009A4DBD"/>
    <w:rsid w:val="009B3367"/>
    <w:rsid w:val="009C19F6"/>
    <w:rsid w:val="009E2016"/>
    <w:rsid w:val="009E3051"/>
    <w:rsid w:val="009E42EF"/>
    <w:rsid w:val="009F2CE8"/>
    <w:rsid w:val="009F42DD"/>
    <w:rsid w:val="009F5204"/>
    <w:rsid w:val="009F5B49"/>
    <w:rsid w:val="00A00466"/>
    <w:rsid w:val="00A12F4B"/>
    <w:rsid w:val="00A1341C"/>
    <w:rsid w:val="00A13C41"/>
    <w:rsid w:val="00A1658C"/>
    <w:rsid w:val="00A2078D"/>
    <w:rsid w:val="00A23799"/>
    <w:rsid w:val="00A24690"/>
    <w:rsid w:val="00A252DA"/>
    <w:rsid w:val="00A25F06"/>
    <w:rsid w:val="00A26969"/>
    <w:rsid w:val="00A26FDD"/>
    <w:rsid w:val="00A3406B"/>
    <w:rsid w:val="00A3634B"/>
    <w:rsid w:val="00A40DDE"/>
    <w:rsid w:val="00A41BD6"/>
    <w:rsid w:val="00A439D5"/>
    <w:rsid w:val="00A4655B"/>
    <w:rsid w:val="00A51B2B"/>
    <w:rsid w:val="00A52903"/>
    <w:rsid w:val="00A541C9"/>
    <w:rsid w:val="00A5769B"/>
    <w:rsid w:val="00A61320"/>
    <w:rsid w:val="00A636C2"/>
    <w:rsid w:val="00A649C3"/>
    <w:rsid w:val="00A717F0"/>
    <w:rsid w:val="00A71F86"/>
    <w:rsid w:val="00A75E26"/>
    <w:rsid w:val="00A807E1"/>
    <w:rsid w:val="00A82BE7"/>
    <w:rsid w:val="00A95CC4"/>
    <w:rsid w:val="00AA54AA"/>
    <w:rsid w:val="00AA5DB8"/>
    <w:rsid w:val="00AA7879"/>
    <w:rsid w:val="00AA7EB5"/>
    <w:rsid w:val="00AB35DB"/>
    <w:rsid w:val="00AC070A"/>
    <w:rsid w:val="00AC3348"/>
    <w:rsid w:val="00AD6113"/>
    <w:rsid w:val="00AE2214"/>
    <w:rsid w:val="00AE23AD"/>
    <w:rsid w:val="00AE25C8"/>
    <w:rsid w:val="00AE6EFE"/>
    <w:rsid w:val="00AE754B"/>
    <w:rsid w:val="00AF1EF8"/>
    <w:rsid w:val="00AF52AF"/>
    <w:rsid w:val="00AF6A7D"/>
    <w:rsid w:val="00B04709"/>
    <w:rsid w:val="00B067F7"/>
    <w:rsid w:val="00B07E6C"/>
    <w:rsid w:val="00B13BA3"/>
    <w:rsid w:val="00B22C59"/>
    <w:rsid w:val="00B247B6"/>
    <w:rsid w:val="00B336F1"/>
    <w:rsid w:val="00B341FA"/>
    <w:rsid w:val="00B4433D"/>
    <w:rsid w:val="00B4749D"/>
    <w:rsid w:val="00B5000D"/>
    <w:rsid w:val="00B520D2"/>
    <w:rsid w:val="00B73ED0"/>
    <w:rsid w:val="00B80DBC"/>
    <w:rsid w:val="00B948DA"/>
    <w:rsid w:val="00BA50F3"/>
    <w:rsid w:val="00BA5D9D"/>
    <w:rsid w:val="00BA6087"/>
    <w:rsid w:val="00BB2611"/>
    <w:rsid w:val="00BC7BAC"/>
    <w:rsid w:val="00BD192F"/>
    <w:rsid w:val="00BD1C36"/>
    <w:rsid w:val="00BD1DD4"/>
    <w:rsid w:val="00BD6BEF"/>
    <w:rsid w:val="00BD6D1D"/>
    <w:rsid w:val="00BD7813"/>
    <w:rsid w:val="00BE74E0"/>
    <w:rsid w:val="00BE7BD5"/>
    <w:rsid w:val="00BF5ED0"/>
    <w:rsid w:val="00C070FC"/>
    <w:rsid w:val="00C200E2"/>
    <w:rsid w:val="00C22905"/>
    <w:rsid w:val="00C231D8"/>
    <w:rsid w:val="00C237B2"/>
    <w:rsid w:val="00C266E3"/>
    <w:rsid w:val="00C306E3"/>
    <w:rsid w:val="00C3220C"/>
    <w:rsid w:val="00C3405E"/>
    <w:rsid w:val="00C3489A"/>
    <w:rsid w:val="00C35CA4"/>
    <w:rsid w:val="00C44509"/>
    <w:rsid w:val="00C4530C"/>
    <w:rsid w:val="00C4609B"/>
    <w:rsid w:val="00C46255"/>
    <w:rsid w:val="00C47791"/>
    <w:rsid w:val="00C569C5"/>
    <w:rsid w:val="00C6338E"/>
    <w:rsid w:val="00C63B27"/>
    <w:rsid w:val="00C65E0D"/>
    <w:rsid w:val="00C77640"/>
    <w:rsid w:val="00C809E7"/>
    <w:rsid w:val="00C816B7"/>
    <w:rsid w:val="00C878AE"/>
    <w:rsid w:val="00C94575"/>
    <w:rsid w:val="00C94B18"/>
    <w:rsid w:val="00C96256"/>
    <w:rsid w:val="00C96EED"/>
    <w:rsid w:val="00CA09D0"/>
    <w:rsid w:val="00CB1543"/>
    <w:rsid w:val="00CB6AF4"/>
    <w:rsid w:val="00CC3D32"/>
    <w:rsid w:val="00CC3FDC"/>
    <w:rsid w:val="00CD436E"/>
    <w:rsid w:val="00CE3F19"/>
    <w:rsid w:val="00CF358D"/>
    <w:rsid w:val="00CF44B0"/>
    <w:rsid w:val="00D01561"/>
    <w:rsid w:val="00D01732"/>
    <w:rsid w:val="00D031A4"/>
    <w:rsid w:val="00D04FB8"/>
    <w:rsid w:val="00D12ABE"/>
    <w:rsid w:val="00D21FE8"/>
    <w:rsid w:val="00D2412F"/>
    <w:rsid w:val="00D25ADD"/>
    <w:rsid w:val="00D337B3"/>
    <w:rsid w:val="00D35B38"/>
    <w:rsid w:val="00D35FBD"/>
    <w:rsid w:val="00D36472"/>
    <w:rsid w:val="00D36519"/>
    <w:rsid w:val="00D431C7"/>
    <w:rsid w:val="00D44FCF"/>
    <w:rsid w:val="00D500D1"/>
    <w:rsid w:val="00D63A44"/>
    <w:rsid w:val="00D63F88"/>
    <w:rsid w:val="00D65778"/>
    <w:rsid w:val="00D6769D"/>
    <w:rsid w:val="00D711CE"/>
    <w:rsid w:val="00D73723"/>
    <w:rsid w:val="00D73CAF"/>
    <w:rsid w:val="00D831C3"/>
    <w:rsid w:val="00D93466"/>
    <w:rsid w:val="00D94A3D"/>
    <w:rsid w:val="00D9793E"/>
    <w:rsid w:val="00DA1F00"/>
    <w:rsid w:val="00DA46C4"/>
    <w:rsid w:val="00DA583F"/>
    <w:rsid w:val="00DC2FD6"/>
    <w:rsid w:val="00DC5062"/>
    <w:rsid w:val="00DC7102"/>
    <w:rsid w:val="00DD3206"/>
    <w:rsid w:val="00DD3DBA"/>
    <w:rsid w:val="00DD44A5"/>
    <w:rsid w:val="00DE0305"/>
    <w:rsid w:val="00DE26CA"/>
    <w:rsid w:val="00DF0A04"/>
    <w:rsid w:val="00DF3800"/>
    <w:rsid w:val="00DF4284"/>
    <w:rsid w:val="00DF65A8"/>
    <w:rsid w:val="00E03122"/>
    <w:rsid w:val="00E113D3"/>
    <w:rsid w:val="00E14AD3"/>
    <w:rsid w:val="00E15D33"/>
    <w:rsid w:val="00E21188"/>
    <w:rsid w:val="00E21587"/>
    <w:rsid w:val="00E3149C"/>
    <w:rsid w:val="00E31812"/>
    <w:rsid w:val="00E338C2"/>
    <w:rsid w:val="00E43099"/>
    <w:rsid w:val="00E45389"/>
    <w:rsid w:val="00E54CDB"/>
    <w:rsid w:val="00E57B2D"/>
    <w:rsid w:val="00E66432"/>
    <w:rsid w:val="00E6766B"/>
    <w:rsid w:val="00E72F1D"/>
    <w:rsid w:val="00E7304E"/>
    <w:rsid w:val="00E74E33"/>
    <w:rsid w:val="00E760B0"/>
    <w:rsid w:val="00E909C2"/>
    <w:rsid w:val="00EA1CB9"/>
    <w:rsid w:val="00EA1CC2"/>
    <w:rsid w:val="00EB04BC"/>
    <w:rsid w:val="00EB14E6"/>
    <w:rsid w:val="00EC31E5"/>
    <w:rsid w:val="00ED2998"/>
    <w:rsid w:val="00ED5C3A"/>
    <w:rsid w:val="00EE139E"/>
    <w:rsid w:val="00EE4119"/>
    <w:rsid w:val="00EE6577"/>
    <w:rsid w:val="00EF1A10"/>
    <w:rsid w:val="00EF3117"/>
    <w:rsid w:val="00EF63B2"/>
    <w:rsid w:val="00EF6863"/>
    <w:rsid w:val="00F009C7"/>
    <w:rsid w:val="00F11EB3"/>
    <w:rsid w:val="00F15B66"/>
    <w:rsid w:val="00F15F4A"/>
    <w:rsid w:val="00F20985"/>
    <w:rsid w:val="00F211F4"/>
    <w:rsid w:val="00F2189B"/>
    <w:rsid w:val="00F2381F"/>
    <w:rsid w:val="00F2383E"/>
    <w:rsid w:val="00F259E6"/>
    <w:rsid w:val="00F275D7"/>
    <w:rsid w:val="00F3540D"/>
    <w:rsid w:val="00F37DB1"/>
    <w:rsid w:val="00F40AB0"/>
    <w:rsid w:val="00F46BC5"/>
    <w:rsid w:val="00F47D1C"/>
    <w:rsid w:val="00F50F95"/>
    <w:rsid w:val="00F609ED"/>
    <w:rsid w:val="00F62C86"/>
    <w:rsid w:val="00F65D84"/>
    <w:rsid w:val="00F71B7E"/>
    <w:rsid w:val="00F7548B"/>
    <w:rsid w:val="00F77A87"/>
    <w:rsid w:val="00F916A1"/>
    <w:rsid w:val="00F92D08"/>
    <w:rsid w:val="00F958B6"/>
    <w:rsid w:val="00FA05F9"/>
    <w:rsid w:val="00FA0F1F"/>
    <w:rsid w:val="00FA1723"/>
    <w:rsid w:val="00FA4183"/>
    <w:rsid w:val="00FA49CC"/>
    <w:rsid w:val="00FA7832"/>
    <w:rsid w:val="00FB2B75"/>
    <w:rsid w:val="00FB307D"/>
    <w:rsid w:val="00FC264A"/>
    <w:rsid w:val="00FD28A6"/>
    <w:rsid w:val="00FD385F"/>
    <w:rsid w:val="00FD3FB1"/>
    <w:rsid w:val="00FE2AD0"/>
    <w:rsid w:val="00FE70E2"/>
    <w:rsid w:val="00FF623E"/>
    <w:rsid w:val="01542634"/>
    <w:rsid w:val="01A439E4"/>
    <w:rsid w:val="01CF610A"/>
    <w:rsid w:val="0288025B"/>
    <w:rsid w:val="03525409"/>
    <w:rsid w:val="04005390"/>
    <w:rsid w:val="044A6304"/>
    <w:rsid w:val="04D23506"/>
    <w:rsid w:val="04DE385D"/>
    <w:rsid w:val="053E35AE"/>
    <w:rsid w:val="054259DA"/>
    <w:rsid w:val="05A768F9"/>
    <w:rsid w:val="05EC126E"/>
    <w:rsid w:val="05F35E65"/>
    <w:rsid w:val="06E94173"/>
    <w:rsid w:val="089F682C"/>
    <w:rsid w:val="09040482"/>
    <w:rsid w:val="092A1A45"/>
    <w:rsid w:val="0953295C"/>
    <w:rsid w:val="097669A3"/>
    <w:rsid w:val="09EE4F6D"/>
    <w:rsid w:val="0ABC33AA"/>
    <w:rsid w:val="0ADA78DE"/>
    <w:rsid w:val="0AE50E58"/>
    <w:rsid w:val="0AF35BF3"/>
    <w:rsid w:val="0B11076E"/>
    <w:rsid w:val="0B8C41D5"/>
    <w:rsid w:val="0DB57317"/>
    <w:rsid w:val="0E0D62D3"/>
    <w:rsid w:val="0E1A3786"/>
    <w:rsid w:val="0FE055F6"/>
    <w:rsid w:val="11101F05"/>
    <w:rsid w:val="111B3D75"/>
    <w:rsid w:val="11C7052A"/>
    <w:rsid w:val="133F437C"/>
    <w:rsid w:val="134F5341"/>
    <w:rsid w:val="143A4651"/>
    <w:rsid w:val="14402BCB"/>
    <w:rsid w:val="146C0F7D"/>
    <w:rsid w:val="15605215"/>
    <w:rsid w:val="15A460E2"/>
    <w:rsid w:val="161A5D9D"/>
    <w:rsid w:val="165D27A6"/>
    <w:rsid w:val="16753D5A"/>
    <w:rsid w:val="169252D9"/>
    <w:rsid w:val="16D00824"/>
    <w:rsid w:val="170D614E"/>
    <w:rsid w:val="178F6A66"/>
    <w:rsid w:val="17FB7774"/>
    <w:rsid w:val="18D644FE"/>
    <w:rsid w:val="18DD747F"/>
    <w:rsid w:val="18FD639B"/>
    <w:rsid w:val="19B06D08"/>
    <w:rsid w:val="1A483FC4"/>
    <w:rsid w:val="1A4B02D6"/>
    <w:rsid w:val="1A8C001E"/>
    <w:rsid w:val="1AC726A0"/>
    <w:rsid w:val="1B1E7145"/>
    <w:rsid w:val="1B500193"/>
    <w:rsid w:val="1C0B296E"/>
    <w:rsid w:val="1C7860AA"/>
    <w:rsid w:val="1D875009"/>
    <w:rsid w:val="1E160124"/>
    <w:rsid w:val="1E9C26B7"/>
    <w:rsid w:val="201A5192"/>
    <w:rsid w:val="20200743"/>
    <w:rsid w:val="20912F9C"/>
    <w:rsid w:val="21834F55"/>
    <w:rsid w:val="221602F8"/>
    <w:rsid w:val="224F6616"/>
    <w:rsid w:val="22D03C8C"/>
    <w:rsid w:val="22D91167"/>
    <w:rsid w:val="23071BC8"/>
    <w:rsid w:val="259047AB"/>
    <w:rsid w:val="261F5060"/>
    <w:rsid w:val="26B3434B"/>
    <w:rsid w:val="2749537F"/>
    <w:rsid w:val="28741834"/>
    <w:rsid w:val="288B5FFB"/>
    <w:rsid w:val="28AD73A3"/>
    <w:rsid w:val="29297C58"/>
    <w:rsid w:val="2B1535D1"/>
    <w:rsid w:val="2C56158B"/>
    <w:rsid w:val="2D74460D"/>
    <w:rsid w:val="2E657297"/>
    <w:rsid w:val="305F6A08"/>
    <w:rsid w:val="30D5577B"/>
    <w:rsid w:val="31093335"/>
    <w:rsid w:val="315808B9"/>
    <w:rsid w:val="319D66CC"/>
    <w:rsid w:val="319F4415"/>
    <w:rsid w:val="32366684"/>
    <w:rsid w:val="32520023"/>
    <w:rsid w:val="32A71391"/>
    <w:rsid w:val="32C83F8E"/>
    <w:rsid w:val="33400A62"/>
    <w:rsid w:val="33C55458"/>
    <w:rsid w:val="33D60B60"/>
    <w:rsid w:val="341E7629"/>
    <w:rsid w:val="34A541A4"/>
    <w:rsid w:val="352230C3"/>
    <w:rsid w:val="359E7E9E"/>
    <w:rsid w:val="35AB4C87"/>
    <w:rsid w:val="36384EEA"/>
    <w:rsid w:val="3671341C"/>
    <w:rsid w:val="36A67F61"/>
    <w:rsid w:val="37A33460"/>
    <w:rsid w:val="37FB186B"/>
    <w:rsid w:val="38433E3B"/>
    <w:rsid w:val="38594C3A"/>
    <w:rsid w:val="38965C3B"/>
    <w:rsid w:val="39305AC3"/>
    <w:rsid w:val="39DE2C2B"/>
    <w:rsid w:val="39F47AC0"/>
    <w:rsid w:val="3B3B0116"/>
    <w:rsid w:val="3DAA200C"/>
    <w:rsid w:val="3E4855CD"/>
    <w:rsid w:val="3EB27B35"/>
    <w:rsid w:val="3F3C7A84"/>
    <w:rsid w:val="3F660619"/>
    <w:rsid w:val="3F8C5979"/>
    <w:rsid w:val="3FFF312B"/>
    <w:rsid w:val="40E86B4C"/>
    <w:rsid w:val="418753AF"/>
    <w:rsid w:val="41963C61"/>
    <w:rsid w:val="41A34BDB"/>
    <w:rsid w:val="422F3410"/>
    <w:rsid w:val="4239720F"/>
    <w:rsid w:val="42827B81"/>
    <w:rsid w:val="44CE641D"/>
    <w:rsid w:val="45DE1611"/>
    <w:rsid w:val="46075EE9"/>
    <w:rsid w:val="46CD4480"/>
    <w:rsid w:val="473A0214"/>
    <w:rsid w:val="48123B3C"/>
    <w:rsid w:val="49C76B90"/>
    <w:rsid w:val="4A091D99"/>
    <w:rsid w:val="4A0F1E23"/>
    <w:rsid w:val="4BAE35AC"/>
    <w:rsid w:val="4BC33431"/>
    <w:rsid w:val="4BF57FF7"/>
    <w:rsid w:val="4C3A1D74"/>
    <w:rsid w:val="4C9439D6"/>
    <w:rsid w:val="4D003251"/>
    <w:rsid w:val="4D0333CC"/>
    <w:rsid w:val="4E521A1B"/>
    <w:rsid w:val="4E7D43F5"/>
    <w:rsid w:val="4FE34829"/>
    <w:rsid w:val="50334739"/>
    <w:rsid w:val="51286738"/>
    <w:rsid w:val="522B715A"/>
    <w:rsid w:val="523A0A06"/>
    <w:rsid w:val="526B043D"/>
    <w:rsid w:val="52A04416"/>
    <w:rsid w:val="52F01B42"/>
    <w:rsid w:val="54616F59"/>
    <w:rsid w:val="5488404C"/>
    <w:rsid w:val="549217D0"/>
    <w:rsid w:val="55521FF1"/>
    <w:rsid w:val="55751040"/>
    <w:rsid w:val="55900CF0"/>
    <w:rsid w:val="586D3763"/>
    <w:rsid w:val="592437B6"/>
    <w:rsid w:val="597702DB"/>
    <w:rsid w:val="598A2EE8"/>
    <w:rsid w:val="5A687B26"/>
    <w:rsid w:val="5ABB29A9"/>
    <w:rsid w:val="5ADC20BA"/>
    <w:rsid w:val="5B1E0419"/>
    <w:rsid w:val="5BE10896"/>
    <w:rsid w:val="5C560166"/>
    <w:rsid w:val="5C9B38C3"/>
    <w:rsid w:val="5D3F128A"/>
    <w:rsid w:val="5DE30292"/>
    <w:rsid w:val="5F666C07"/>
    <w:rsid w:val="5FF43C92"/>
    <w:rsid w:val="60E01484"/>
    <w:rsid w:val="612D09E3"/>
    <w:rsid w:val="613A6179"/>
    <w:rsid w:val="61475733"/>
    <w:rsid w:val="6171598D"/>
    <w:rsid w:val="62BE2BA5"/>
    <w:rsid w:val="630E40C1"/>
    <w:rsid w:val="63226678"/>
    <w:rsid w:val="63420167"/>
    <w:rsid w:val="648104BC"/>
    <w:rsid w:val="64B52023"/>
    <w:rsid w:val="650E7CB7"/>
    <w:rsid w:val="659701AF"/>
    <w:rsid w:val="66461153"/>
    <w:rsid w:val="66C27DF9"/>
    <w:rsid w:val="67072341"/>
    <w:rsid w:val="6778562F"/>
    <w:rsid w:val="683E2EB3"/>
    <w:rsid w:val="68777BC1"/>
    <w:rsid w:val="68EB0514"/>
    <w:rsid w:val="6A2C068B"/>
    <w:rsid w:val="6AF62308"/>
    <w:rsid w:val="6B4B74BD"/>
    <w:rsid w:val="6C7718F1"/>
    <w:rsid w:val="6C97291D"/>
    <w:rsid w:val="6E8C459F"/>
    <w:rsid w:val="6ECE6C4A"/>
    <w:rsid w:val="6EEE0852"/>
    <w:rsid w:val="6F423A68"/>
    <w:rsid w:val="6F4C0528"/>
    <w:rsid w:val="6F885B50"/>
    <w:rsid w:val="6FD423D1"/>
    <w:rsid w:val="6FFE29A3"/>
    <w:rsid w:val="71934DD3"/>
    <w:rsid w:val="72186AE2"/>
    <w:rsid w:val="72624750"/>
    <w:rsid w:val="72F06639"/>
    <w:rsid w:val="73446A7E"/>
    <w:rsid w:val="73634C00"/>
    <w:rsid w:val="765642A9"/>
    <w:rsid w:val="76E009CF"/>
    <w:rsid w:val="76FD74D2"/>
    <w:rsid w:val="771058DE"/>
    <w:rsid w:val="780B34E1"/>
    <w:rsid w:val="79CE2A84"/>
    <w:rsid w:val="79E64672"/>
    <w:rsid w:val="7AB36CEB"/>
    <w:rsid w:val="7C3D2CEE"/>
    <w:rsid w:val="7C4772D2"/>
    <w:rsid w:val="7C7A397E"/>
    <w:rsid w:val="7C930D46"/>
    <w:rsid w:val="7C982754"/>
    <w:rsid w:val="7D5018E1"/>
    <w:rsid w:val="7D5C0D75"/>
    <w:rsid w:val="7EB11159"/>
    <w:rsid w:val="7EBF2A82"/>
    <w:rsid w:val="7FCB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232F4F9F-EDEA-44EE-948B-8E4E9485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uiPriority="0"/>
    <w:lsdException w:name="Default Paragraph Font" w:uiPriority="0"/>
    <w:lsdException w:name="Body Text" w:unhideWhenUsed="1" w:qFormat="1"/>
    <w:lsdException w:name="Body Text Indent" w:uiPriority="0" w:qFormat="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nhideWhenUsed="1" w:qFormat="1"/>
    <w:lsdException w:name="Body Text First Indent 2" w:uiPriority="0"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0" w:qFormat="1"/>
    <w:lsdException w:name="Emphasis" w:uiPriority="0" w:qFormat="1"/>
    <w:lsdException w:name="Document Map"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afterLines="50"/>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afterLines="50"/>
      <w:ind w:firstLineChars="0" w:firstLine="0"/>
      <w:outlineLvl w:val="2"/>
    </w:pPr>
    <w:rPr>
      <w:rFonts w:ascii="Cambria" w:eastAsia="方正黑体简体" w:hAnsi="Cambria"/>
      <w:bCs/>
      <w:spacing w:val="0"/>
      <w:sz w:val="24"/>
    </w:rPr>
  </w:style>
  <w:style w:type="paragraph" w:styleId="4">
    <w:name w:val="heading 4"/>
    <w:basedOn w:val="a"/>
    <w:next w:val="a"/>
    <w:link w:val="40"/>
    <w:qFormat/>
    <w:pPr>
      <w:keepNext/>
      <w:keepLines/>
      <w:spacing w:beforeLines="25" w:afterLines="25"/>
      <w:ind w:firstLineChars="100" w:firstLine="100"/>
      <w:outlineLvl w:val="3"/>
    </w:pPr>
    <w:rPr>
      <w:rFonts w:ascii="Cambria" w:eastAsia="方正黑体简体" w:hAnsi="Cambria"/>
      <w:bCs/>
      <w:iCs/>
      <w:spacing w:val="0"/>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标题 5 字符"/>
    <w:link w:val="5"/>
    <w:rPr>
      <w:rFonts w:ascii="Cambria" w:hAnsi="Cambria"/>
      <w:b/>
      <w:sz w:val="21"/>
      <w:szCs w:val="22"/>
      <w:lang w:eastAsia="en-US" w:bidi="en-US"/>
    </w:rPr>
  </w:style>
  <w:style w:type="character" w:customStyle="1" w:styleId="Char">
    <w:name w:val="附件左上标题 Char"/>
    <w:link w:val="a4"/>
    <w:rPr>
      <w:rFonts w:ascii="方正黑体简体" w:eastAsia="方正黑体简体" w:hAnsi="宋体"/>
      <w:spacing w:val="2"/>
      <w:sz w:val="24"/>
      <w:szCs w:val="22"/>
      <w:lang w:bidi="en-US"/>
    </w:rPr>
  </w:style>
  <w:style w:type="character" w:customStyle="1" w:styleId="a5">
    <w:name w:val="批注文字 字符"/>
    <w:link w:val="a6"/>
    <w:uiPriority w:val="99"/>
    <w:rPr>
      <w:rFonts w:ascii="仿宋_GB2312" w:eastAsia="仿宋_GB2312" w:hAnsi="Times New Roman"/>
      <w:kern w:val="2"/>
      <w:sz w:val="32"/>
      <w:szCs w:val="32"/>
    </w:rPr>
  </w:style>
  <w:style w:type="character" w:customStyle="1" w:styleId="CharChar">
    <w:name w:val="中文正文、 Char Char"/>
    <w:link w:val="a7"/>
    <w:rPr>
      <w:rFonts w:ascii="Times New Roman" w:hAnsi="Times New Roman"/>
      <w:spacing w:val="6"/>
      <w:sz w:val="21"/>
      <w:szCs w:val="21"/>
      <w:lang w:eastAsia="en-US" w:bidi="en-US"/>
    </w:rPr>
  </w:style>
  <w:style w:type="character" w:customStyle="1" w:styleId="90">
    <w:name w:val="标题 9 字符"/>
    <w:link w:val="9"/>
    <w:qFormat/>
    <w:rPr>
      <w:rFonts w:ascii="Cambria" w:eastAsia="宋体" w:hAnsi="Cambria" w:cs="Times New Roman"/>
      <w:i/>
      <w:iCs/>
      <w:color w:val="404040"/>
      <w:sz w:val="20"/>
      <w:szCs w:val="20"/>
    </w:rPr>
  </w:style>
  <w:style w:type="character" w:customStyle="1" w:styleId="Char0">
    <w:name w:val="章标题 Char"/>
    <w:link w:val="a8"/>
    <w:qFormat/>
    <w:rPr>
      <w:rFonts w:ascii="方正黑体简体" w:eastAsia="方正黑体简体" w:hAnsi="宋体"/>
      <w:spacing w:val="6"/>
      <w:sz w:val="36"/>
      <w:szCs w:val="36"/>
      <w:lang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Char1">
    <w:name w:val="投标文件 Char"/>
    <w:link w:val="a9"/>
    <w:rPr>
      <w:rFonts w:ascii="方正黑体简体" w:eastAsia="方正黑体简体" w:hAnsi="宋体"/>
      <w:spacing w:val="6"/>
      <w:sz w:val="30"/>
      <w:szCs w:val="36"/>
      <w:lang w:bidi="en-US"/>
    </w:rPr>
  </w:style>
  <w:style w:type="character" w:customStyle="1" w:styleId="Char2">
    <w:name w:val="章副标题 Char"/>
    <w:link w:val="aa"/>
    <w:rPr>
      <w:rFonts w:ascii="方正黑体简体" w:eastAsia="方正黑体简体" w:hAnsi="宋体"/>
      <w:spacing w:val="6"/>
      <w:sz w:val="32"/>
      <w:szCs w:val="32"/>
      <w:lang w:bidi="en-US"/>
    </w:rPr>
  </w:style>
  <w:style w:type="character" w:customStyle="1" w:styleId="ab">
    <w:name w:val="文档结构图 字符"/>
    <w:link w:val="a0"/>
    <w:rPr>
      <w:rFonts w:ascii="宋体" w:hAnsi="宋体"/>
      <w:spacing w:val="6"/>
      <w:sz w:val="18"/>
      <w:szCs w:val="18"/>
      <w:lang w:eastAsia="en-US" w:bidi="en-US"/>
    </w:rPr>
  </w:style>
  <w:style w:type="character" w:customStyle="1" w:styleId="11">
    <w:name w:val="文档结构图 字符1"/>
    <w:link w:val="a0"/>
    <w:qFormat/>
    <w:rPr>
      <w:sz w:val="18"/>
      <w:szCs w:val="18"/>
    </w:rPr>
  </w:style>
  <w:style w:type="character" w:customStyle="1" w:styleId="Char3">
    <w:name w:val="节标题 Char"/>
    <w:link w:val="ac"/>
    <w:rPr>
      <w:rFonts w:ascii="方正黑体简体" w:eastAsia="方正黑体简体" w:hAnsi="宋体"/>
      <w:spacing w:val="6"/>
      <w:sz w:val="30"/>
      <w:szCs w:val="30"/>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Char4">
    <w:name w:val="附件大标题 Char"/>
    <w:link w:val="ad"/>
    <w:qFormat/>
    <w:rPr>
      <w:rFonts w:ascii="方正黑体简体" w:eastAsia="方正黑体简体" w:hAnsi="黑体"/>
      <w:spacing w:val="100"/>
      <w:sz w:val="32"/>
      <w:szCs w:val="32"/>
      <w:lang w:eastAsia="en-US" w:bidi="en-US"/>
    </w:rPr>
  </w:style>
  <w:style w:type="character" w:customStyle="1" w:styleId="Char5">
    <w:name w:val="表内正文左两列 Char"/>
    <w:link w:val="ae"/>
    <w:rPr>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af">
    <w:name w:val="标题 字符"/>
    <w:link w:val="af0"/>
    <w:rPr>
      <w:rFonts w:ascii="Cambria" w:eastAsia="黑体" w:hAnsi="Cambria"/>
      <w:b/>
      <w:bCs/>
      <w:kern w:val="0"/>
      <w:sz w:val="28"/>
      <w:szCs w:val="32"/>
    </w:rPr>
  </w:style>
  <w:style w:type="character" w:customStyle="1" w:styleId="Char6">
    <w:name w:val="投标文件副标题 Char"/>
    <w:link w:val="af1"/>
    <w:rPr>
      <w:rFonts w:ascii="宋体" w:eastAsia="宋体" w:hAnsi="宋体"/>
      <w:spacing w:val="6"/>
      <w:sz w:val="30"/>
      <w:szCs w:val="30"/>
      <w:lang w:bidi="en-US"/>
    </w:rPr>
  </w:style>
  <w:style w:type="character" w:customStyle="1" w:styleId="af2">
    <w:name w:val="页眉 字符"/>
    <w:link w:val="af3"/>
    <w:rPr>
      <w:rFonts w:ascii="宋体" w:eastAsia="宋体" w:hAnsi="宋体"/>
      <w:spacing w:val="6"/>
      <w:sz w:val="18"/>
      <w:szCs w:val="18"/>
      <w:lang w:eastAsia="en-US" w:bidi="en-US"/>
    </w:rPr>
  </w:style>
  <w:style w:type="character" w:customStyle="1" w:styleId="70">
    <w:name w:val="标题 7 字符"/>
    <w:link w:val="7"/>
    <w:rPr>
      <w:rFonts w:ascii="Cambria" w:eastAsia="宋体" w:hAnsi="Cambria" w:cs="Times New Roman"/>
      <w:i/>
      <w:iCs/>
      <w:color w:val="404040"/>
    </w:rPr>
  </w:style>
  <w:style w:type="character" w:styleId="af4">
    <w:name w:val="annotation reference"/>
    <w:uiPriority w:val="99"/>
    <w:rPr>
      <w:sz w:val="21"/>
    </w:rPr>
  </w:style>
  <w:style w:type="character" w:customStyle="1" w:styleId="Char7">
    <w:name w:val="表内正文 Char"/>
    <w:link w:val="af5"/>
    <w:qFormat/>
    <w:rPr>
      <w:rFonts w:ascii="宋体" w:eastAsia="宋体" w:hAnsi="宋体"/>
      <w:spacing w:val="2"/>
      <w:sz w:val="21"/>
      <w:szCs w:val="21"/>
      <w:lang w:eastAsia="en-US" w:bidi="en-US"/>
    </w:rPr>
  </w:style>
  <w:style w:type="character" w:customStyle="1" w:styleId="Char8">
    <w:name w:val="表标题 Char"/>
    <w:link w:val="af6"/>
    <w:rPr>
      <w:rFonts w:ascii="方正黑体简体" w:eastAsia="方正黑体简体" w:hAnsi="宋体"/>
      <w:bCs/>
      <w:spacing w:val="6"/>
      <w:sz w:val="28"/>
      <w:szCs w:val="28"/>
      <w:lang w:eastAsia="en-US" w:bidi="en-US"/>
    </w:rPr>
  </w:style>
  <w:style w:type="character" w:customStyle="1" w:styleId="Char9">
    <w:name w:val="下划线 Char"/>
    <w:link w:val="af7"/>
    <w:rPr>
      <w:rFonts w:ascii="方正黑体简体" w:hAnsi="方正黑体简体" w:cs="方正黑体简体"/>
      <w:spacing w:val="6"/>
      <w:sz w:val="32"/>
      <w:szCs w:val="32"/>
      <w:u w:val="single"/>
      <w:lang w:bidi="en-US"/>
    </w:rPr>
  </w:style>
  <w:style w:type="character" w:styleId="af8">
    <w:name w:val="Hyperlink"/>
    <w:uiPriority w:val="99"/>
    <w:unhideWhenUsed/>
    <w:rPr>
      <w:color w:val="0000FF"/>
      <w:u w:val="single"/>
    </w:rPr>
  </w:style>
  <w:style w:type="character" w:customStyle="1" w:styleId="Char10">
    <w:name w:val="批注框文本 Char1"/>
    <w:uiPriority w:val="99"/>
    <w:semiHidden/>
    <w:rPr>
      <w:kern w:val="2"/>
      <w:sz w:val="18"/>
      <w:szCs w:val="18"/>
    </w:rPr>
  </w:style>
  <w:style w:type="character" w:customStyle="1" w:styleId="Chara">
    <w:name w:val="正文带序号刷 Char"/>
    <w:link w:val="af9"/>
    <w:qFormat/>
    <w:rPr>
      <w:rFonts w:ascii="宋体" w:hAnsi="宋体"/>
      <w:spacing w:val="6"/>
      <w:sz w:val="21"/>
      <w:szCs w:val="22"/>
      <w:lang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b">
    <w:name w:val="表内左两列正文 Char"/>
    <w:link w:val="afa"/>
    <w:rPr>
      <w:rFonts w:ascii="宋体" w:eastAsia="宋体" w:hAnsi="宋体"/>
      <w:spacing w:val="2"/>
      <w:w w:val="99"/>
      <w:sz w:val="21"/>
      <w:szCs w:val="21"/>
      <w:lang w:eastAsia="en-US" w:bidi="en-US"/>
    </w:rPr>
  </w:style>
  <w:style w:type="character" w:customStyle="1" w:styleId="afb">
    <w:name w:val="日期 字符"/>
    <w:link w:val="afc"/>
    <w:rPr>
      <w:rFonts w:ascii="宋体" w:hAnsi="宋体"/>
      <w:spacing w:val="6"/>
      <w:sz w:val="21"/>
      <w:szCs w:val="22"/>
      <w:lang w:eastAsia="en-US" w:bidi="en-US"/>
    </w:rPr>
  </w:style>
  <w:style w:type="character" w:customStyle="1" w:styleId="CharChar0">
    <w:name w:val="正文带序号刷 Char Char"/>
    <w:rPr>
      <w:rFonts w:ascii="宋体" w:hAnsi="宋体"/>
      <w:spacing w:val="6"/>
      <w:sz w:val="21"/>
      <w:szCs w:val="22"/>
      <w:lang w:bidi="en-US"/>
    </w:rPr>
  </w:style>
  <w:style w:type="character" w:customStyle="1" w:styleId="afd">
    <w:name w:val="批注主题 字符"/>
    <w:link w:val="afe"/>
    <w:rPr>
      <w:rFonts w:ascii="宋体" w:eastAsia="仿宋_GB2312" w:hAnsi="宋体"/>
      <w:b/>
      <w:bCs/>
      <w:spacing w:val="6"/>
      <w:kern w:val="2"/>
      <w:sz w:val="21"/>
      <w:szCs w:val="22"/>
      <w:lang w:eastAsia="en-US" w:bidi="en-US"/>
    </w:rPr>
  </w:style>
  <w:style w:type="character" w:customStyle="1" w:styleId="aff">
    <w:name w:val="页脚 字符"/>
    <w:link w:val="aff0"/>
    <w:uiPriority w:val="99"/>
    <w:rPr>
      <w:rFonts w:ascii="宋体" w:eastAsia="宋体" w:hAnsi="宋体"/>
      <w:spacing w:val="6"/>
      <w:sz w:val="18"/>
      <w:szCs w:val="22"/>
      <w:lang w:eastAsia="en-US" w:bidi="en-US"/>
    </w:rPr>
  </w:style>
  <w:style w:type="character" w:customStyle="1" w:styleId="Charc">
    <w:name w:val="合同节标题 Char"/>
    <w:link w:val="aff1"/>
    <w:rPr>
      <w:rFonts w:ascii="方正黑体简体" w:eastAsia="方正黑体简体" w:hAnsi="宋体"/>
      <w:spacing w:val="6"/>
      <w:sz w:val="36"/>
      <w:szCs w:val="36"/>
      <w:lang w:eastAsia="en-US" w:bidi="en-US"/>
    </w:rPr>
  </w:style>
  <w:style w:type="character" w:customStyle="1" w:styleId="Chard">
    <w:name w:val="段标题 Char"/>
    <w:link w:val="aff2"/>
    <w:rPr>
      <w:rFonts w:ascii="方正黑体简体" w:eastAsia="方正黑体简体" w:hAnsi="宋体"/>
      <w:spacing w:val="6"/>
      <w:sz w:val="28"/>
      <w:szCs w:val="28"/>
      <w:lang w:bidi="en-US"/>
    </w:rPr>
  </w:style>
  <w:style w:type="character" w:customStyle="1" w:styleId="aff3">
    <w:name w:val="批注框文本 字符"/>
    <w:link w:val="aff4"/>
    <w:rPr>
      <w:rFonts w:ascii="宋体" w:eastAsia="宋体" w:hAnsi="宋体"/>
      <w:spacing w:val="6"/>
      <w:sz w:val="18"/>
      <w:szCs w:val="18"/>
      <w:lang w:eastAsia="en-US" w:bidi="en-US"/>
    </w:rPr>
  </w:style>
  <w:style w:type="character" w:customStyle="1" w:styleId="aff5">
    <w:name w:val="无间隔 字符"/>
    <w:link w:val="aff6"/>
    <w:rPr>
      <w:kern w:val="2"/>
      <w:sz w:val="21"/>
      <w:szCs w:val="22"/>
      <w:lang w:bidi="ar-SA"/>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Chare">
    <w:name w:val="卷标题 Char"/>
    <w:link w:val="aff7"/>
    <w:qFormat/>
    <w:rPr>
      <w:rFonts w:ascii="方正黑体简体" w:eastAsia="方正黑体简体" w:hAnsi="方正黑体简体" w:cs="方正黑体简体"/>
      <w:b/>
      <w:bCs/>
      <w:spacing w:val="140"/>
      <w:sz w:val="84"/>
      <w:szCs w:val="84"/>
      <w:lang w:eastAsia="en-US" w:bidi="en-US"/>
    </w:rPr>
  </w:style>
  <w:style w:type="paragraph" w:styleId="aff8">
    <w:name w:val="envelope return"/>
    <w:basedOn w:val="a"/>
    <w:qFormat/>
    <w:pPr>
      <w:widowControl w:val="0"/>
      <w:snapToGrid w:val="0"/>
      <w:jc w:val="both"/>
    </w:pPr>
    <w:rPr>
      <w:rFonts w:ascii="Arial" w:hAnsi="Arial"/>
      <w:kern w:val="2"/>
      <w:lang w:eastAsia="zh-CN" w:bidi="ar-SA"/>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ff0">
    <w:name w:val="footer"/>
    <w:basedOn w:val="a"/>
    <w:link w:val="aff"/>
    <w:uiPriority w:val="99"/>
    <w:pPr>
      <w:tabs>
        <w:tab w:val="center" w:pos="4153"/>
        <w:tab w:val="right" w:pos="8306"/>
      </w:tabs>
      <w:snapToGrid w:val="0"/>
    </w:pPr>
    <w:rPr>
      <w:sz w:val="18"/>
    </w:rPr>
  </w:style>
  <w:style w:type="paragraph" w:customStyle="1" w:styleId="NormalIndent1">
    <w:name w:val="Normal Indent1"/>
    <w:qFormat/>
    <w:pPr>
      <w:widowControl w:val="0"/>
      <w:ind w:firstLineChars="200" w:firstLine="420"/>
      <w:jc w:val="both"/>
    </w:pPr>
    <w:rPr>
      <w:kern w:val="2"/>
      <w:sz w:val="21"/>
    </w:rPr>
  </w:style>
  <w:style w:type="paragraph" w:customStyle="1" w:styleId="aff9">
    <w:name w:val="标题 二号 黑体"/>
    <w:basedOn w:val="a"/>
    <w:qFormat/>
    <w:pPr>
      <w:jc w:val="center"/>
    </w:pPr>
    <w:rPr>
      <w:rFonts w:ascii="Times New Roman" w:eastAsia="黑体" w:hAnsi="Times New Roman" w:cs="宋体"/>
      <w:b/>
      <w:bCs/>
      <w:sz w:val="44"/>
      <w:szCs w:val="20"/>
    </w:rPr>
  </w:style>
  <w:style w:type="paragraph" w:customStyle="1" w:styleId="ae">
    <w:name w:val="表内正文左两列"/>
    <w:basedOn w:val="af5"/>
    <w:link w:val="Char5"/>
    <w:qFormat/>
    <w:pPr>
      <w:jc w:val="center"/>
    </w:pPr>
    <w:rPr>
      <w:rFonts w:ascii="Times New Roman" w:hAnsi="Times New Roman"/>
      <w:spacing w:val="0"/>
      <w:sz w:val="20"/>
      <w:szCs w:val="20"/>
    </w:rPr>
  </w:style>
  <w:style w:type="paragraph" w:styleId="affa">
    <w:name w:val="Body Text"/>
    <w:basedOn w:val="a"/>
    <w:uiPriority w:val="99"/>
    <w:unhideWhenUsed/>
    <w:qFormat/>
    <w:pPr>
      <w:spacing w:after="120"/>
    </w:pPr>
  </w:style>
  <w:style w:type="paragraph" w:styleId="TOC2">
    <w:name w:val="TOC 2"/>
    <w:basedOn w:val="a"/>
    <w:next w:val="a"/>
    <w:uiPriority w:val="39"/>
    <w:pPr>
      <w:ind w:leftChars="200" w:left="420"/>
    </w:pPr>
  </w:style>
  <w:style w:type="paragraph" w:styleId="a0">
    <w:name w:val="Document Map"/>
    <w:basedOn w:val="a"/>
    <w:next w:val="a"/>
    <w:link w:val="11"/>
    <w:rPr>
      <w:sz w:val="18"/>
      <w:szCs w:val="18"/>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4">
    <w:name w:val="附件左上标题"/>
    <w:basedOn w:val="a"/>
    <w:link w:val="Char"/>
    <w:qFormat/>
    <w:pPr>
      <w:ind w:firstLineChars="0" w:firstLine="0"/>
    </w:pPr>
    <w:rPr>
      <w:rFonts w:ascii="方正黑体简体" w:eastAsia="方正黑体简体"/>
      <w:spacing w:val="2"/>
      <w:sz w:val="24"/>
    </w:rPr>
  </w:style>
  <w:style w:type="paragraph" w:styleId="afc">
    <w:name w:val="Date"/>
    <w:basedOn w:val="a"/>
    <w:next w:val="a"/>
    <w:link w:val="afb"/>
    <w:pPr>
      <w:ind w:leftChars="2500" w:left="100"/>
    </w:pPr>
  </w:style>
  <w:style w:type="paragraph" w:customStyle="1" w:styleId="aff2">
    <w:name w:val="段标题"/>
    <w:basedOn w:val="a"/>
    <w:link w:val="Chard"/>
    <w:qFormat/>
    <w:pPr>
      <w:ind w:firstLineChars="0" w:firstLine="0"/>
    </w:pPr>
    <w:rPr>
      <w:rFonts w:ascii="方正黑体简体" w:eastAsia="方正黑体简体"/>
      <w:sz w:val="28"/>
      <w:szCs w:val="28"/>
    </w:rPr>
  </w:style>
  <w:style w:type="paragraph" w:styleId="affb">
    <w:name w:val="Normal Indent"/>
    <w:basedOn w:val="a"/>
    <w:pPr>
      <w:ind w:firstLine="420"/>
    </w:pPr>
  </w:style>
  <w:style w:type="paragraph" w:customStyle="1" w:styleId="21">
    <w:name w:val="样式2"/>
    <w:basedOn w:val="affc"/>
    <w:pPr>
      <w:numPr>
        <w:ilvl w:val="1"/>
      </w:numPr>
      <w:spacing w:before="0" w:after="0"/>
      <w:jc w:val="center"/>
      <w:outlineLvl w:val="9"/>
    </w:pPr>
    <w:rPr>
      <w:rFonts w:eastAsia="方正黑体简体"/>
      <w:bCs w:val="0"/>
      <w:iCs/>
      <w:spacing w:val="15"/>
      <w:kern w:val="0"/>
      <w:sz w:val="32"/>
      <w:szCs w:val="24"/>
    </w:rPr>
  </w:style>
  <w:style w:type="paragraph" w:customStyle="1" w:styleId="KWNormal">
    <w:name w:val="K&amp;W Normal"/>
    <w:uiPriority w:val="99"/>
    <w:pPr>
      <w:spacing w:after="360" w:line="320" w:lineRule="atLeast"/>
      <w:jc w:val="both"/>
    </w:pPr>
    <w:rPr>
      <w:rFonts w:ascii="Arial" w:eastAsia="楷体_GB2312" w:hAnsi="Arial"/>
      <w:color w:val="000000"/>
      <w:sz w:val="24"/>
      <w:lang w:eastAsia="en-US"/>
    </w:rPr>
  </w:style>
  <w:style w:type="paragraph" w:styleId="affd">
    <w:name w:val="Plain Text"/>
    <w:basedOn w:val="a"/>
    <w:uiPriority w:val="99"/>
    <w:unhideWhenUsed/>
    <w:qFormat/>
    <w:rPr>
      <w:rFonts w:hAnsi="Courier New"/>
      <w:sz w:val="20"/>
      <w:szCs w:val="21"/>
    </w:rPr>
  </w:style>
  <w:style w:type="paragraph" w:customStyle="1" w:styleId="Style7">
    <w:name w:val="_Style 7"/>
    <w:basedOn w:val="1"/>
    <w:next w:val="a"/>
    <w:uiPriority w:val="39"/>
    <w:pPr>
      <w:spacing w:before="480" w:line="276" w:lineRule="auto"/>
      <w:jc w:val="left"/>
      <w:outlineLvl w:val="9"/>
    </w:pPr>
    <w:rPr>
      <w:color w:val="365F91"/>
      <w:sz w:val="28"/>
    </w:rPr>
  </w:style>
  <w:style w:type="paragraph" w:styleId="aff6">
    <w:name w:val="No Spacing"/>
    <w:link w:val="aff5"/>
    <w:qFormat/>
    <w:pPr>
      <w:widowControl w:val="0"/>
      <w:jc w:val="both"/>
    </w:pPr>
    <w:rPr>
      <w:kern w:val="2"/>
      <w:sz w:val="21"/>
      <w:szCs w:val="22"/>
    </w:rPr>
  </w:style>
  <w:style w:type="paragraph" w:customStyle="1" w:styleId="aff1">
    <w:name w:val="合同节标题"/>
    <w:basedOn w:val="a"/>
    <w:link w:val="Charc"/>
    <w:qFormat/>
    <w:pPr>
      <w:ind w:firstLineChars="0" w:firstLine="0"/>
      <w:jc w:val="center"/>
    </w:pPr>
    <w:rPr>
      <w:rFonts w:ascii="方正黑体简体" w:eastAsia="方正黑体简体"/>
      <w:sz w:val="36"/>
      <w:szCs w:val="36"/>
    </w:rPr>
  </w:style>
  <w:style w:type="paragraph" w:customStyle="1" w:styleId="a8">
    <w:name w:val="章标题"/>
    <w:basedOn w:val="a"/>
    <w:link w:val="Char0"/>
    <w:qFormat/>
    <w:pPr>
      <w:ind w:left="442" w:firstLineChars="0" w:firstLine="0"/>
      <w:jc w:val="center"/>
    </w:pPr>
    <w:rPr>
      <w:rFonts w:ascii="方正黑体简体" w:eastAsia="方正黑体简体"/>
      <w:sz w:val="36"/>
      <w:szCs w:val="36"/>
    </w:rPr>
  </w:style>
  <w:style w:type="paragraph" w:styleId="affe">
    <w:name w:val="列表段落"/>
    <w:basedOn w:val="a"/>
    <w:uiPriority w:val="34"/>
    <w:qFormat/>
    <w:pPr>
      <w:widowControl w:val="0"/>
      <w:spacing w:line="240" w:lineRule="auto"/>
      <w:ind w:firstLine="420"/>
      <w:jc w:val="both"/>
    </w:pPr>
    <w:rPr>
      <w:rFonts w:ascii="Calibri" w:hAnsi="Calibri"/>
      <w:spacing w:val="0"/>
      <w:kern w:val="2"/>
      <w:lang w:eastAsia="zh-CN" w:bidi="ar-SA"/>
    </w:rPr>
  </w:style>
  <w:style w:type="paragraph" w:styleId="22">
    <w:name w:val="正文文本首行缩进 2"/>
    <w:basedOn w:val="afff"/>
    <w:qFormat/>
    <w:pPr>
      <w:ind w:left="420" w:firstLine="420"/>
    </w:pPr>
  </w:style>
  <w:style w:type="paragraph" w:styleId="TOC6">
    <w:name w:val="TOC 6"/>
    <w:basedOn w:val="a"/>
    <w:next w:val="a"/>
    <w:uiPriority w:val="39"/>
    <w:unhideWhenUsed/>
    <w:pPr>
      <w:widowControl w:val="0"/>
      <w:spacing w:line="240" w:lineRule="auto"/>
      <w:ind w:leftChars="1000" w:left="2100" w:firstLineChars="0" w:firstLine="0"/>
      <w:jc w:val="both"/>
    </w:pPr>
    <w:rPr>
      <w:rFonts w:ascii="Calibri" w:hAnsi="Calibri"/>
      <w:spacing w:val="0"/>
      <w:kern w:val="2"/>
      <w:lang w:eastAsia="zh-CN" w:bidi="ar-SA"/>
    </w:rPr>
  </w:style>
  <w:style w:type="paragraph" w:styleId="TOC1">
    <w:name w:val="TOC 1"/>
    <w:basedOn w:val="a"/>
    <w:next w:val="a"/>
    <w:uiPriority w:val="39"/>
    <w:rPr>
      <w:b/>
    </w:rPr>
  </w:style>
  <w:style w:type="paragraph" w:customStyle="1" w:styleId="aff7">
    <w:name w:val="卷标题"/>
    <w:basedOn w:val="1"/>
    <w:link w:val="Chare"/>
    <w:qFormat/>
    <w:pPr>
      <w:spacing w:beforeLines="0"/>
    </w:pPr>
    <w:rPr>
      <w:rFonts w:ascii="方正黑体简体" w:eastAsia="方正黑体简体" w:hAnsi="方正黑体简体" w:cs="方正黑体简体"/>
      <w:spacing w:val="140"/>
      <w:sz w:val="84"/>
      <w:szCs w:val="84"/>
    </w:rPr>
  </w:style>
  <w:style w:type="paragraph" w:styleId="31">
    <w:name w:val="Body Text 3"/>
    <w:basedOn w:val="a"/>
    <w:rPr>
      <w:sz w:val="24"/>
      <w:szCs w:val="20"/>
    </w:rPr>
  </w:style>
  <w:style w:type="paragraph" w:customStyle="1" w:styleId="afff0">
    <w:name w:val="报告正文"/>
    <w:basedOn w:val="a"/>
    <w:qFormat/>
    <w:pPr>
      <w:widowControl w:val="0"/>
      <w:spacing w:line="420" w:lineRule="exact"/>
      <w:jc w:val="both"/>
    </w:pPr>
    <w:rPr>
      <w:rFonts w:ascii="Times" w:hAnsi="Times"/>
      <w:spacing w:val="0"/>
      <w:kern w:val="2"/>
      <w:sz w:val="24"/>
      <w:szCs w:val="20"/>
      <w:lang w:eastAsia="zh-CN" w:bidi="ar-SA"/>
    </w:rPr>
  </w:style>
  <w:style w:type="paragraph" w:customStyle="1" w:styleId="KWBodytext">
    <w:name w:val="K&amp;W Body text"/>
    <w:basedOn w:val="KWNormal"/>
    <w:uiPriority w:val="99"/>
    <w:pPr>
      <w:widowControl w:val="0"/>
      <w:autoSpaceDE w:val="0"/>
      <w:autoSpaceDN w:val="0"/>
      <w:adjustRightInd w:val="0"/>
      <w:spacing w:after="0" w:line="315" w:lineRule="atLeast"/>
      <w:jc w:val="left"/>
    </w:pPr>
    <w:rPr>
      <w:rFonts w:ascii="宋体" w:eastAsia="宋体" w:hAnsi="Times New Roman"/>
      <w:color w:val="auto"/>
      <w:sz w:val="21"/>
      <w:lang w:eastAsia="zh-CN"/>
    </w:rPr>
  </w:style>
  <w:style w:type="paragraph" w:customStyle="1" w:styleId="af5">
    <w:name w:val="表内正文"/>
    <w:basedOn w:val="a"/>
    <w:link w:val="Char7"/>
    <w:qFormat/>
    <w:pPr>
      <w:spacing w:line="320" w:lineRule="atLeast"/>
      <w:ind w:firstLineChars="0" w:firstLine="0"/>
    </w:pPr>
    <w:rPr>
      <w:spacing w:val="2"/>
      <w:szCs w:val="21"/>
    </w:rPr>
  </w:style>
  <w:style w:type="paragraph" w:styleId="afe">
    <w:name w:val="annotation subject"/>
    <w:basedOn w:val="a6"/>
    <w:next w:val="a6"/>
    <w:link w:val="afd"/>
    <w:pPr>
      <w:widowControl/>
      <w:spacing w:line="360" w:lineRule="auto"/>
      <w:ind w:firstLineChars="200" w:firstLine="200"/>
    </w:pPr>
    <w:rPr>
      <w:rFonts w:ascii="宋体" w:hAnsi="宋体"/>
      <w:b/>
      <w:bCs/>
      <w:spacing w:val="6"/>
      <w:sz w:val="21"/>
      <w:szCs w:val="22"/>
      <w:lang w:bidi="en-US"/>
    </w:rPr>
  </w:style>
  <w:style w:type="paragraph" w:customStyle="1" w:styleId="a7">
    <w:name w:val="中文正文、"/>
    <w:basedOn w:val="a"/>
    <w:link w:val="CharChar"/>
    <w:pPr>
      <w:ind w:firstLine="420"/>
    </w:pPr>
    <w:rPr>
      <w:rFonts w:ascii="Times New Roman" w:hAnsi="Times New Roman"/>
      <w:szCs w:val="21"/>
    </w:rPr>
  </w:style>
  <w:style w:type="paragraph" w:styleId="TOC7">
    <w:name w:val="TOC 7"/>
    <w:basedOn w:val="a"/>
    <w:next w:val="a"/>
    <w:uiPriority w:val="39"/>
    <w:unhideWhenUsed/>
    <w:pPr>
      <w:widowControl w:val="0"/>
      <w:spacing w:line="240" w:lineRule="auto"/>
      <w:ind w:leftChars="1200" w:left="2520" w:firstLineChars="0" w:firstLine="0"/>
      <w:jc w:val="both"/>
    </w:pPr>
    <w:rPr>
      <w:rFonts w:ascii="Calibri" w:hAnsi="Calibri"/>
      <w:spacing w:val="0"/>
      <w:kern w:val="2"/>
      <w:lang w:eastAsia="zh-CN" w:bidi="ar-SA"/>
    </w:rPr>
  </w:style>
  <w:style w:type="paragraph" w:styleId="TOC5">
    <w:name w:val="TOC 5"/>
    <w:basedOn w:val="a"/>
    <w:next w:val="a"/>
    <w:uiPriority w:val="39"/>
    <w:unhideWhenUsed/>
    <w:pPr>
      <w:widowControl w:val="0"/>
      <w:spacing w:line="240" w:lineRule="auto"/>
      <w:ind w:leftChars="800" w:left="1680" w:firstLineChars="0" w:firstLine="0"/>
      <w:jc w:val="both"/>
    </w:pPr>
    <w:rPr>
      <w:rFonts w:ascii="Calibri" w:hAnsi="Calibri"/>
      <w:spacing w:val="0"/>
      <w:kern w:val="2"/>
      <w:lang w:eastAsia="zh-CN" w:bidi="ar-SA"/>
    </w:rPr>
  </w:style>
  <w:style w:type="paragraph" w:customStyle="1" w:styleId="12">
    <w:name w:val="文档结构图1"/>
    <w:basedOn w:val="a"/>
    <w:qFormat/>
    <w:rPr>
      <w:sz w:val="18"/>
      <w:szCs w:val="18"/>
    </w:rPr>
  </w:style>
  <w:style w:type="paragraph" w:customStyle="1" w:styleId="ad">
    <w:name w:val="附件大标题"/>
    <w:basedOn w:val="a"/>
    <w:link w:val="Char4"/>
    <w:qFormat/>
    <w:pPr>
      <w:spacing w:before="120" w:after="120"/>
      <w:ind w:firstLineChars="0" w:firstLine="0"/>
      <w:jc w:val="center"/>
    </w:pPr>
    <w:rPr>
      <w:rFonts w:ascii="方正黑体简体" w:eastAsia="方正黑体简体" w:hAnsi="黑体"/>
      <w:spacing w:val="100"/>
      <w:sz w:val="32"/>
      <w:szCs w:val="32"/>
    </w:rPr>
  </w:style>
  <w:style w:type="paragraph" w:styleId="TOC9">
    <w:name w:val="TOC 9"/>
    <w:basedOn w:val="a"/>
    <w:next w:val="a"/>
    <w:uiPriority w:val="39"/>
    <w:unhideWhenUsed/>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1">
    <w:name w:val="投标文件副标题"/>
    <w:basedOn w:val="a"/>
    <w:link w:val="Char6"/>
    <w:qFormat/>
    <w:pPr>
      <w:ind w:firstLineChars="0" w:firstLine="0"/>
    </w:pPr>
    <w:rPr>
      <w:sz w:val="30"/>
      <w:szCs w:val="30"/>
    </w:rPr>
  </w:style>
  <w:style w:type="paragraph" w:customStyle="1" w:styleId="afff1">
    <w:name w:val="表内列标题"/>
    <w:basedOn w:val="a"/>
    <w:qFormat/>
    <w:pPr>
      <w:spacing w:line="320" w:lineRule="atLeast"/>
      <w:ind w:firstLineChars="0" w:firstLine="0"/>
      <w:jc w:val="center"/>
    </w:pPr>
    <w:rPr>
      <w:rFonts w:ascii="方正黑体简体" w:eastAsia="方正黑体简体" w:hAnsi="黑体"/>
      <w:spacing w:val="2"/>
    </w:rPr>
  </w:style>
  <w:style w:type="paragraph" w:styleId="affc">
    <w:name w:val="Subtitle"/>
    <w:basedOn w:val="a"/>
    <w:next w:val="a"/>
    <w:qFormat/>
    <w:pPr>
      <w:spacing w:before="120" w:after="120"/>
      <w:outlineLvl w:val="1"/>
    </w:pPr>
    <w:rPr>
      <w:rFonts w:ascii="Cambria" w:eastAsia="黑体" w:hAnsi="Cambria"/>
      <w:bCs/>
      <w:kern w:val="28"/>
      <w:sz w:val="24"/>
      <w:szCs w:val="32"/>
    </w:rPr>
  </w:style>
  <w:style w:type="paragraph" w:customStyle="1" w:styleId="KWheading2">
    <w:name w:val="K&amp;W heading 2"/>
    <w:basedOn w:val="a"/>
    <w:uiPriority w:val="99"/>
    <w:pPr>
      <w:widowControl w:val="0"/>
      <w:numPr>
        <w:ilvl w:val="1"/>
        <w:numId w:val="1"/>
      </w:numPr>
      <w:tabs>
        <w:tab w:val="left" w:pos="1134"/>
        <w:tab w:val="left" w:pos="2268"/>
      </w:tabs>
      <w:spacing w:after="360" w:line="320" w:lineRule="exact"/>
      <w:ind w:firstLineChars="0"/>
      <w:jc w:val="both"/>
      <w:outlineLvl w:val="1"/>
    </w:pPr>
    <w:rPr>
      <w:rFonts w:ascii="Arial" w:eastAsia="楷体_GB2312" w:hAnsi="Arial"/>
      <w:spacing w:val="0"/>
      <w:sz w:val="24"/>
      <w:szCs w:val="20"/>
      <w:lang w:bidi="ar-SA"/>
    </w:rPr>
  </w:style>
  <w:style w:type="paragraph" w:styleId="af3">
    <w:name w:val="header"/>
    <w:basedOn w:val="a"/>
    <w:link w:val="af2"/>
    <w:pPr>
      <w:pBdr>
        <w:bottom w:val="single" w:sz="6" w:space="1" w:color="auto"/>
      </w:pBdr>
      <w:tabs>
        <w:tab w:val="center" w:pos="4153"/>
        <w:tab w:val="right" w:pos="8306"/>
      </w:tabs>
      <w:snapToGrid w:val="0"/>
      <w:spacing w:line="240" w:lineRule="auto"/>
      <w:jc w:val="center"/>
    </w:pPr>
    <w:rPr>
      <w:sz w:val="18"/>
      <w:szCs w:val="18"/>
    </w:rPr>
  </w:style>
  <w:style w:type="paragraph" w:styleId="afff2">
    <w:name w:val="caption"/>
    <w:basedOn w:val="a"/>
    <w:next w:val="a"/>
    <w:qFormat/>
    <w:pPr>
      <w:spacing w:line="240" w:lineRule="auto"/>
    </w:pPr>
    <w:rPr>
      <w:rFonts w:ascii="Times New Roman" w:hAnsi="Times New Roman"/>
      <w:b/>
      <w:bCs/>
      <w:color w:val="4F81BD"/>
      <w:spacing w:val="0"/>
      <w:sz w:val="18"/>
      <w:szCs w:val="18"/>
    </w:rPr>
  </w:style>
  <w:style w:type="paragraph" w:styleId="a6">
    <w:name w:val="annotation text"/>
    <w:basedOn w:val="a"/>
    <w:link w:val="a5"/>
    <w:uiPriority w:val="99"/>
    <w:unhideWhenUsed/>
    <w:pPr>
      <w:widowControl w:val="0"/>
      <w:spacing w:line="240" w:lineRule="auto"/>
      <w:ind w:firstLineChars="0" w:firstLine="0"/>
    </w:pPr>
    <w:rPr>
      <w:rFonts w:ascii="仿宋_GB2312" w:eastAsia="仿宋_GB2312" w:hAnsi="Times New Roman"/>
      <w:spacing w:val="0"/>
      <w:kern w:val="2"/>
      <w:sz w:val="32"/>
      <w:szCs w:val="32"/>
      <w:lang w:bidi="ar-SA"/>
    </w:rPr>
  </w:style>
  <w:style w:type="paragraph" w:styleId="afff3">
    <w:name w:val="正文文本首行缩进"/>
    <w:basedOn w:val="affa"/>
    <w:uiPriority w:val="99"/>
    <w:unhideWhenUsed/>
    <w:qFormat/>
    <w:pPr>
      <w:ind w:firstLineChars="100" w:firstLine="420"/>
    </w:pPr>
  </w:style>
  <w:style w:type="paragraph" w:customStyle="1" w:styleId="af6">
    <w:name w:val="表标题"/>
    <w:basedOn w:val="a"/>
    <w:link w:val="Char8"/>
    <w:qFormat/>
    <w:pPr>
      <w:spacing w:line="240" w:lineRule="auto"/>
      <w:ind w:firstLineChars="0" w:firstLine="0"/>
    </w:pPr>
    <w:rPr>
      <w:rFonts w:ascii="方正黑体简体" w:eastAsia="方正黑体简体"/>
      <w:bCs/>
      <w:sz w:val="28"/>
      <w:szCs w:val="28"/>
    </w:rPr>
  </w:style>
  <w:style w:type="paragraph" w:customStyle="1" w:styleId="af7">
    <w:name w:val="下划线"/>
    <w:basedOn w:val="a"/>
    <w:link w:val="Char9"/>
    <w:qFormat/>
    <w:pPr>
      <w:spacing w:before="120" w:after="120"/>
      <w:ind w:firstLineChars="0" w:firstLine="0"/>
    </w:pPr>
    <w:rPr>
      <w:rFonts w:ascii="方正黑体简体" w:hAnsi="方正黑体简体" w:cs="方正黑体简体"/>
      <w:sz w:val="32"/>
      <w:szCs w:val="32"/>
      <w:u w:val="single"/>
    </w:rPr>
  </w:style>
  <w:style w:type="paragraph" w:customStyle="1" w:styleId="ac">
    <w:name w:val="节标题"/>
    <w:basedOn w:val="a"/>
    <w:link w:val="Char3"/>
    <w:qFormat/>
    <w:pPr>
      <w:ind w:firstLineChars="0" w:firstLine="0"/>
    </w:pPr>
    <w:rPr>
      <w:rFonts w:ascii="方正黑体简体" w:eastAsia="方正黑体简体"/>
      <w:sz w:val="30"/>
      <w:szCs w:val="30"/>
    </w:rPr>
  </w:style>
  <w:style w:type="paragraph" w:customStyle="1" w:styleId="a9">
    <w:name w:val="投标文件"/>
    <w:basedOn w:val="a8"/>
    <w:link w:val="Char1"/>
    <w:qFormat/>
    <w:rPr>
      <w:sz w:val="30"/>
    </w:rPr>
  </w:style>
  <w:style w:type="paragraph" w:styleId="TOC3">
    <w:name w:val="TOC 3"/>
    <w:basedOn w:val="a"/>
    <w:next w:val="a"/>
    <w:uiPriority w:val="39"/>
    <w:pPr>
      <w:ind w:leftChars="400" w:left="840"/>
    </w:pPr>
  </w:style>
  <w:style w:type="paragraph" w:styleId="afff">
    <w:name w:val="Body Text Indent"/>
    <w:basedOn w:val="a"/>
    <w:next w:val="aff8"/>
    <w:qFormat/>
    <w:pPr>
      <w:widowControl w:val="0"/>
      <w:spacing w:after="120"/>
      <w:ind w:leftChars="200" w:left="200"/>
      <w:jc w:val="both"/>
    </w:pPr>
    <w:rPr>
      <w:rFonts w:ascii="Calibri" w:hAnsi="Calibri"/>
      <w:kern w:val="2"/>
      <w:szCs w:val="24"/>
      <w:lang w:eastAsia="zh-CN" w:bidi="ar-SA"/>
    </w:rPr>
  </w:style>
  <w:style w:type="paragraph" w:customStyle="1" w:styleId="TableParagraph">
    <w:name w:val="Table Paragraph"/>
    <w:basedOn w:val="a"/>
    <w:uiPriority w:val="1"/>
    <w:unhideWhenUsed/>
    <w:qFormat/>
    <w:rPr>
      <w:sz w:val="24"/>
    </w:rPr>
  </w:style>
  <w:style w:type="paragraph" w:styleId="af0">
    <w:name w:val="Title"/>
    <w:basedOn w:val="a"/>
    <w:next w:val="a"/>
    <w:link w:val="af"/>
    <w:qFormat/>
    <w:pPr>
      <w:numPr>
        <w:numId w:val="2"/>
      </w:numPr>
      <w:tabs>
        <w:tab w:val="left" w:pos="0"/>
      </w:tabs>
      <w:spacing w:before="240" w:after="240"/>
      <w:outlineLvl w:val="0"/>
    </w:pPr>
    <w:rPr>
      <w:rFonts w:ascii="Cambria" w:eastAsia="黑体" w:hAnsi="Cambria"/>
      <w:b/>
      <w:bCs/>
      <w:spacing w:val="0"/>
      <w:sz w:val="28"/>
      <w:szCs w:val="32"/>
      <w:lang w:bidi="ar-SA"/>
    </w:rPr>
  </w:style>
  <w:style w:type="paragraph" w:styleId="TOC4">
    <w:name w:val="TOC 4"/>
    <w:basedOn w:val="a"/>
    <w:next w:val="a"/>
    <w:uiPriority w:val="39"/>
    <w:unhideWhenUsed/>
    <w:pPr>
      <w:widowControl w:val="0"/>
      <w:spacing w:line="240" w:lineRule="auto"/>
      <w:ind w:leftChars="600" w:left="1260" w:firstLineChars="0" w:firstLine="0"/>
      <w:jc w:val="both"/>
    </w:pPr>
    <w:rPr>
      <w:rFonts w:ascii="Calibri" w:hAnsi="Calibri"/>
      <w:spacing w:val="0"/>
      <w:kern w:val="2"/>
      <w:lang w:eastAsia="zh-CN" w:bidi="ar-SA"/>
    </w:rPr>
  </w:style>
  <w:style w:type="paragraph" w:styleId="aff4">
    <w:name w:val="Balloon Text"/>
    <w:basedOn w:val="a"/>
    <w:link w:val="aff3"/>
    <w:pPr>
      <w:spacing w:line="240" w:lineRule="auto"/>
    </w:pPr>
    <w:rPr>
      <w:sz w:val="18"/>
      <w:szCs w:val="18"/>
    </w:rPr>
  </w:style>
  <w:style w:type="paragraph" w:styleId="TOC8">
    <w:name w:val="TOC 8"/>
    <w:basedOn w:val="a"/>
    <w:next w:val="a"/>
    <w:uiPriority w:val="39"/>
    <w:unhideWhenUsed/>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reader-word-layerreader-word-s2-17">
    <w:name w:val="reader-word-layer reader-word-s2-17"/>
    <w:basedOn w:val="a"/>
    <w:pPr>
      <w:spacing w:before="100" w:beforeAutospacing="1" w:after="100" w:afterAutospacing="1"/>
    </w:pPr>
    <w:rPr>
      <w:rFonts w:cs="宋体"/>
      <w:sz w:val="24"/>
      <w:szCs w:val="24"/>
    </w:rPr>
  </w:style>
  <w:style w:type="paragraph" w:customStyle="1" w:styleId="ZB">
    <w:name w:val="ZB标题"/>
    <w:basedOn w:val="a"/>
    <w:pPr>
      <w:jc w:val="center"/>
    </w:pPr>
    <w:rPr>
      <w:rFonts w:ascii="Times New Roman" w:eastAsia="黑体" w:hAnsi="Times New Roman"/>
      <w:b/>
      <w:sz w:val="72"/>
      <w:szCs w:val="24"/>
    </w:rPr>
  </w:style>
  <w:style w:type="paragraph" w:customStyle="1" w:styleId="afa">
    <w:name w:val="表内左两列正文"/>
    <w:basedOn w:val="af5"/>
    <w:link w:val="Charb"/>
    <w:qFormat/>
    <w:pPr>
      <w:spacing w:line="320" w:lineRule="exact"/>
      <w:jc w:val="center"/>
    </w:pPr>
    <w:rPr>
      <w:w w:val="99"/>
    </w:rPr>
  </w:style>
  <w:style w:type="paragraph" w:customStyle="1" w:styleId="af9">
    <w:name w:val="正文带序号刷"/>
    <w:basedOn w:val="a"/>
    <w:link w:val="Chara"/>
    <w:pPr>
      <w:jc w:val="both"/>
    </w:pPr>
  </w:style>
  <w:style w:type="paragraph" w:customStyle="1" w:styleId="aa">
    <w:name w:val="章副标题"/>
    <w:basedOn w:val="a"/>
    <w:link w:val="Char2"/>
    <w:qFormat/>
    <w:pPr>
      <w:ind w:firstLine="640"/>
    </w:pPr>
    <w:rPr>
      <w:rFonts w:ascii="方正黑体简体" w:eastAsia="方正黑体简体"/>
      <w:sz w:val="32"/>
      <w:szCs w:val="32"/>
    </w:rPr>
  </w:style>
  <w:style w:type="table" w:styleId="afff4">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zwt@cnpc.com.cn"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mailto:zhaobyy@cnpc.com.cn"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2.cnpcbidding.com/#/wel/index&#65289;&#20010;&#20154;&#20013;&#24515;&#20013;&#36827;&#20837;&#35746;&#21333;&#21015;&#34920;&#65292;&#28857;&#20987;&#24050;&#32564;&#32435;&#30340;&#26631;&#20070;&#36153;&#35746;&#21333;&#65292;&#28857;&#20987;&#35746;&#21333;&#35814;&#24773;&#65292;&#28857;&#20987;&#25237;&#26631;&#20445;&#35777;&#37329;&#36882;&#20132;&#35814;&#24773;&#65292;&#21487;&#20197;&#33719;&#21462;&#20445;&#35777;&#37329;&#25910;&#27454;&#36335;&#24452;&#21450;&#30005;&#27719;&#37329;&#39069;&#65292;&#30001;&#25237;&#26631;&#20154;&#22522;&#26412;&#24080;&#25143;&#21333;&#29420;&#27719;&#20986;&#65307;&#25104;&#21151;&#32564;&#32435;&#20445;&#35777;&#37329;&#21518;&#65292;&#21487;&#36890;&#36807;&#35746;&#21333;&#39029;&#38754;&#26597;&#35810;&#32564;&#32435;&#29366;&#24577;&#12290;" TargetMode="External"/><Relationship Id="rId20" Type="http://schemas.openxmlformats.org/officeDocument/2006/relationships/hyperlink" Target="mailto:czwangjian@cnpc.com.c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npcbidding.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2.wmf"/><Relationship Id="rId27" Type="http://schemas.openxmlformats.org/officeDocument/2006/relationships/header" Target="head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Desktop\&#26032;&#24314;&#25991;&#20214;&#22841;\&#25972;&#29702;\&#26631;&#20934;&#25991;&#26412;&#26679;&#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71</Pages>
  <Words>6250</Words>
  <Characters>35626</Characters>
  <Application>Microsoft Office Word</Application>
  <DocSecurity>0</DocSecurity>
  <Lines>296</Lines>
  <Paragraphs>83</Paragraphs>
  <ScaleCrop>false</ScaleCrop>
  <Company/>
  <LinksUpToDate>false</LinksUpToDate>
  <CharactersWithSpaces>41793</CharactersWithSpaces>
  <SharedDoc>false</SharedDoc>
  <HLinks>
    <vt:vector size="696" baseType="variant">
      <vt:variant>
        <vt:i4>7340052</vt:i4>
      </vt:variant>
      <vt:variant>
        <vt:i4>708</vt:i4>
      </vt:variant>
      <vt:variant>
        <vt:i4>0</vt:i4>
      </vt:variant>
      <vt:variant>
        <vt:i4>5</vt:i4>
      </vt:variant>
      <vt:variant>
        <vt:lpwstr>mailto:zhaobyy@cnpc.com.cn</vt:lpwstr>
      </vt:variant>
      <vt:variant>
        <vt:lpwstr/>
      </vt:variant>
      <vt:variant>
        <vt:i4>3342413</vt:i4>
      </vt:variant>
      <vt:variant>
        <vt:i4>705</vt:i4>
      </vt:variant>
      <vt:variant>
        <vt:i4>0</vt:i4>
      </vt:variant>
      <vt:variant>
        <vt:i4>5</vt:i4>
      </vt:variant>
      <vt:variant>
        <vt:lpwstr>mailto:czwangjian@cnpc.com.cn</vt:lpwstr>
      </vt:variant>
      <vt:variant>
        <vt:lpwstr/>
      </vt:variant>
      <vt:variant>
        <vt:i4>4063359</vt:i4>
      </vt:variant>
      <vt:variant>
        <vt:i4>681</vt:i4>
      </vt:variant>
      <vt:variant>
        <vt:i4>0</vt:i4>
      </vt:variant>
      <vt:variant>
        <vt:i4>5</vt:i4>
      </vt:variant>
      <vt:variant>
        <vt:lpwstr>http://www.cnpcbidding.com/</vt:lpwstr>
      </vt:variant>
      <vt:variant>
        <vt:lpwstr/>
      </vt:variant>
      <vt:variant>
        <vt:i4>5636152</vt:i4>
      </vt:variant>
      <vt:variant>
        <vt:i4>678</vt:i4>
      </vt:variant>
      <vt:variant>
        <vt:i4>0</vt:i4>
      </vt:variant>
      <vt:variant>
        <vt:i4>5</vt:i4>
      </vt:variant>
      <vt:variant>
        <vt:lpwstr>mailto:czwt@cnpc.com.cn</vt:lpwstr>
      </vt:variant>
      <vt:variant>
        <vt:lpwstr/>
      </vt:variant>
      <vt:variant>
        <vt:i4>4063359</vt:i4>
      </vt:variant>
      <vt:variant>
        <vt:i4>675</vt:i4>
      </vt:variant>
      <vt:variant>
        <vt:i4>0</vt:i4>
      </vt:variant>
      <vt:variant>
        <vt:i4>5</vt:i4>
      </vt:variant>
      <vt:variant>
        <vt:lpwstr>http://www.cnpcbidding.com/</vt:lpwstr>
      </vt:variant>
      <vt:variant>
        <vt:lpwstr/>
      </vt:variant>
      <vt:variant>
        <vt:i4>-1946395866</vt:i4>
      </vt:variant>
      <vt:variant>
        <vt:i4>672</vt:i4>
      </vt:variant>
      <vt:variant>
        <vt:i4>0</vt:i4>
      </vt:variant>
      <vt:variant>
        <vt:i4>5</vt:i4>
      </vt:variant>
      <vt:variant>
        <vt:lpwstr>http://www2.cnpcbidding.com/</vt:lpwstr>
      </vt:variant>
      <vt:variant>
        <vt:lpwstr>/wel/index）个人中心中进入订单列表，点击已缴纳的标书费订单，点击订单详情，点击投标保证金递交详情，可以获取保证金收款路径及电汇金额，由投标人基本帐户单独汇出；成功缴纳保证金后，可通过订单页面查询缴纳状态。</vt:lpwstr>
      </vt:variant>
      <vt:variant>
        <vt:i4>2031665</vt:i4>
      </vt:variant>
      <vt:variant>
        <vt:i4>656</vt:i4>
      </vt:variant>
      <vt:variant>
        <vt:i4>0</vt:i4>
      </vt:variant>
      <vt:variant>
        <vt:i4>5</vt:i4>
      </vt:variant>
      <vt:variant>
        <vt:lpwstr/>
      </vt:variant>
      <vt:variant>
        <vt:lpwstr>_Toc29319</vt:lpwstr>
      </vt:variant>
      <vt:variant>
        <vt:i4>2424839</vt:i4>
      </vt:variant>
      <vt:variant>
        <vt:i4>650</vt:i4>
      </vt:variant>
      <vt:variant>
        <vt:i4>0</vt:i4>
      </vt:variant>
      <vt:variant>
        <vt:i4>5</vt:i4>
      </vt:variant>
      <vt:variant>
        <vt:lpwstr/>
      </vt:variant>
      <vt:variant>
        <vt:lpwstr>_Toc721</vt:lpwstr>
      </vt:variant>
      <vt:variant>
        <vt:i4>1900595</vt:i4>
      </vt:variant>
      <vt:variant>
        <vt:i4>644</vt:i4>
      </vt:variant>
      <vt:variant>
        <vt:i4>0</vt:i4>
      </vt:variant>
      <vt:variant>
        <vt:i4>5</vt:i4>
      </vt:variant>
      <vt:variant>
        <vt:lpwstr/>
      </vt:variant>
      <vt:variant>
        <vt:lpwstr>_Toc29132</vt:lpwstr>
      </vt:variant>
      <vt:variant>
        <vt:i4>1376315</vt:i4>
      </vt:variant>
      <vt:variant>
        <vt:i4>638</vt:i4>
      </vt:variant>
      <vt:variant>
        <vt:i4>0</vt:i4>
      </vt:variant>
      <vt:variant>
        <vt:i4>5</vt:i4>
      </vt:variant>
      <vt:variant>
        <vt:lpwstr/>
      </vt:variant>
      <vt:variant>
        <vt:lpwstr>_Toc3280</vt:lpwstr>
      </vt:variant>
      <vt:variant>
        <vt:i4>1376315</vt:i4>
      </vt:variant>
      <vt:variant>
        <vt:i4>632</vt:i4>
      </vt:variant>
      <vt:variant>
        <vt:i4>0</vt:i4>
      </vt:variant>
      <vt:variant>
        <vt:i4>5</vt:i4>
      </vt:variant>
      <vt:variant>
        <vt:lpwstr/>
      </vt:variant>
      <vt:variant>
        <vt:lpwstr>_Toc24968</vt:lpwstr>
      </vt:variant>
      <vt:variant>
        <vt:i4>1835063</vt:i4>
      </vt:variant>
      <vt:variant>
        <vt:i4>626</vt:i4>
      </vt:variant>
      <vt:variant>
        <vt:i4>0</vt:i4>
      </vt:variant>
      <vt:variant>
        <vt:i4>5</vt:i4>
      </vt:variant>
      <vt:variant>
        <vt:lpwstr/>
      </vt:variant>
      <vt:variant>
        <vt:lpwstr>_Toc23588</vt:lpwstr>
      </vt:variant>
      <vt:variant>
        <vt:i4>1376305</vt:i4>
      </vt:variant>
      <vt:variant>
        <vt:i4>620</vt:i4>
      </vt:variant>
      <vt:variant>
        <vt:i4>0</vt:i4>
      </vt:variant>
      <vt:variant>
        <vt:i4>5</vt:i4>
      </vt:variant>
      <vt:variant>
        <vt:lpwstr/>
      </vt:variant>
      <vt:variant>
        <vt:lpwstr>_Toc25371</vt:lpwstr>
      </vt:variant>
      <vt:variant>
        <vt:i4>1835067</vt:i4>
      </vt:variant>
      <vt:variant>
        <vt:i4>614</vt:i4>
      </vt:variant>
      <vt:variant>
        <vt:i4>0</vt:i4>
      </vt:variant>
      <vt:variant>
        <vt:i4>5</vt:i4>
      </vt:variant>
      <vt:variant>
        <vt:lpwstr/>
      </vt:variant>
      <vt:variant>
        <vt:lpwstr>_Toc29920</vt:lpwstr>
      </vt:variant>
      <vt:variant>
        <vt:i4>1376308</vt:i4>
      </vt:variant>
      <vt:variant>
        <vt:i4>608</vt:i4>
      </vt:variant>
      <vt:variant>
        <vt:i4>0</vt:i4>
      </vt:variant>
      <vt:variant>
        <vt:i4>5</vt:i4>
      </vt:variant>
      <vt:variant>
        <vt:lpwstr/>
      </vt:variant>
      <vt:variant>
        <vt:lpwstr>_Toc26649</vt:lpwstr>
      </vt:variant>
      <vt:variant>
        <vt:i4>1048628</vt:i4>
      </vt:variant>
      <vt:variant>
        <vt:i4>602</vt:i4>
      </vt:variant>
      <vt:variant>
        <vt:i4>0</vt:i4>
      </vt:variant>
      <vt:variant>
        <vt:i4>5</vt:i4>
      </vt:variant>
      <vt:variant>
        <vt:lpwstr/>
      </vt:variant>
      <vt:variant>
        <vt:lpwstr>_Toc21663</vt:lpwstr>
      </vt:variant>
      <vt:variant>
        <vt:i4>1769523</vt:i4>
      </vt:variant>
      <vt:variant>
        <vt:i4>596</vt:i4>
      </vt:variant>
      <vt:variant>
        <vt:i4>0</vt:i4>
      </vt:variant>
      <vt:variant>
        <vt:i4>5</vt:i4>
      </vt:variant>
      <vt:variant>
        <vt:lpwstr/>
      </vt:variant>
      <vt:variant>
        <vt:lpwstr>_Toc3905</vt:lpwstr>
      </vt:variant>
      <vt:variant>
        <vt:i4>1310768</vt:i4>
      </vt:variant>
      <vt:variant>
        <vt:i4>590</vt:i4>
      </vt:variant>
      <vt:variant>
        <vt:i4>0</vt:i4>
      </vt:variant>
      <vt:variant>
        <vt:i4>5</vt:i4>
      </vt:variant>
      <vt:variant>
        <vt:lpwstr/>
      </vt:variant>
      <vt:variant>
        <vt:lpwstr>_Toc25266</vt:lpwstr>
      </vt:variant>
      <vt:variant>
        <vt:i4>1048625</vt:i4>
      </vt:variant>
      <vt:variant>
        <vt:i4>584</vt:i4>
      </vt:variant>
      <vt:variant>
        <vt:i4>0</vt:i4>
      </vt:variant>
      <vt:variant>
        <vt:i4>5</vt:i4>
      </vt:variant>
      <vt:variant>
        <vt:lpwstr/>
      </vt:variant>
      <vt:variant>
        <vt:lpwstr>_Toc13043</vt:lpwstr>
      </vt:variant>
      <vt:variant>
        <vt:i4>1310768</vt:i4>
      </vt:variant>
      <vt:variant>
        <vt:i4>578</vt:i4>
      </vt:variant>
      <vt:variant>
        <vt:i4>0</vt:i4>
      </vt:variant>
      <vt:variant>
        <vt:i4>5</vt:i4>
      </vt:variant>
      <vt:variant>
        <vt:lpwstr/>
      </vt:variant>
      <vt:variant>
        <vt:lpwstr>_Toc30333</vt:lpwstr>
      </vt:variant>
      <vt:variant>
        <vt:i4>1572914</vt:i4>
      </vt:variant>
      <vt:variant>
        <vt:i4>572</vt:i4>
      </vt:variant>
      <vt:variant>
        <vt:i4>0</vt:i4>
      </vt:variant>
      <vt:variant>
        <vt:i4>5</vt:i4>
      </vt:variant>
      <vt:variant>
        <vt:lpwstr/>
      </vt:variant>
      <vt:variant>
        <vt:lpwstr>_Toc29069</vt:lpwstr>
      </vt:variant>
      <vt:variant>
        <vt:i4>2031669</vt:i4>
      </vt:variant>
      <vt:variant>
        <vt:i4>566</vt:i4>
      </vt:variant>
      <vt:variant>
        <vt:i4>0</vt:i4>
      </vt:variant>
      <vt:variant>
        <vt:i4>5</vt:i4>
      </vt:variant>
      <vt:variant>
        <vt:lpwstr/>
      </vt:variant>
      <vt:variant>
        <vt:lpwstr>_Toc31697</vt:lpwstr>
      </vt:variant>
      <vt:variant>
        <vt:i4>1703994</vt:i4>
      </vt:variant>
      <vt:variant>
        <vt:i4>560</vt:i4>
      </vt:variant>
      <vt:variant>
        <vt:i4>0</vt:i4>
      </vt:variant>
      <vt:variant>
        <vt:i4>5</vt:i4>
      </vt:variant>
      <vt:variant>
        <vt:lpwstr/>
      </vt:variant>
      <vt:variant>
        <vt:lpwstr>_Toc8825</vt:lpwstr>
      </vt:variant>
      <vt:variant>
        <vt:i4>1179698</vt:i4>
      </vt:variant>
      <vt:variant>
        <vt:i4>554</vt:i4>
      </vt:variant>
      <vt:variant>
        <vt:i4>0</vt:i4>
      </vt:variant>
      <vt:variant>
        <vt:i4>5</vt:i4>
      </vt:variant>
      <vt:variant>
        <vt:lpwstr/>
      </vt:variant>
      <vt:variant>
        <vt:lpwstr>_Toc1134</vt:lpwstr>
      </vt:variant>
      <vt:variant>
        <vt:i4>1900598</vt:i4>
      </vt:variant>
      <vt:variant>
        <vt:i4>548</vt:i4>
      </vt:variant>
      <vt:variant>
        <vt:i4>0</vt:i4>
      </vt:variant>
      <vt:variant>
        <vt:i4>5</vt:i4>
      </vt:variant>
      <vt:variant>
        <vt:lpwstr/>
      </vt:variant>
      <vt:variant>
        <vt:lpwstr>_Toc4822</vt:lpwstr>
      </vt:variant>
      <vt:variant>
        <vt:i4>1835062</vt:i4>
      </vt:variant>
      <vt:variant>
        <vt:i4>542</vt:i4>
      </vt:variant>
      <vt:variant>
        <vt:i4>0</vt:i4>
      </vt:variant>
      <vt:variant>
        <vt:i4>5</vt:i4>
      </vt:variant>
      <vt:variant>
        <vt:lpwstr/>
      </vt:variant>
      <vt:variant>
        <vt:lpwstr>_Toc29424</vt:lpwstr>
      </vt:variant>
      <vt:variant>
        <vt:i4>1835063</vt:i4>
      </vt:variant>
      <vt:variant>
        <vt:i4>536</vt:i4>
      </vt:variant>
      <vt:variant>
        <vt:i4>0</vt:i4>
      </vt:variant>
      <vt:variant>
        <vt:i4>5</vt:i4>
      </vt:variant>
      <vt:variant>
        <vt:lpwstr/>
      </vt:variant>
      <vt:variant>
        <vt:lpwstr>_Toc6912</vt:lpwstr>
      </vt:variant>
      <vt:variant>
        <vt:i4>1966136</vt:i4>
      </vt:variant>
      <vt:variant>
        <vt:i4>530</vt:i4>
      </vt:variant>
      <vt:variant>
        <vt:i4>0</vt:i4>
      </vt:variant>
      <vt:variant>
        <vt:i4>5</vt:i4>
      </vt:variant>
      <vt:variant>
        <vt:lpwstr/>
      </vt:variant>
      <vt:variant>
        <vt:lpwstr>_Toc11985</vt:lpwstr>
      </vt:variant>
      <vt:variant>
        <vt:i4>1835065</vt:i4>
      </vt:variant>
      <vt:variant>
        <vt:i4>524</vt:i4>
      </vt:variant>
      <vt:variant>
        <vt:i4>0</vt:i4>
      </vt:variant>
      <vt:variant>
        <vt:i4>5</vt:i4>
      </vt:variant>
      <vt:variant>
        <vt:lpwstr/>
      </vt:variant>
      <vt:variant>
        <vt:lpwstr>_Toc12898</vt:lpwstr>
      </vt:variant>
      <vt:variant>
        <vt:i4>2031665</vt:i4>
      </vt:variant>
      <vt:variant>
        <vt:i4>518</vt:i4>
      </vt:variant>
      <vt:variant>
        <vt:i4>0</vt:i4>
      </vt:variant>
      <vt:variant>
        <vt:i4>5</vt:i4>
      </vt:variant>
      <vt:variant>
        <vt:lpwstr/>
      </vt:variant>
      <vt:variant>
        <vt:lpwstr>_Toc19016</vt:lpwstr>
      </vt:variant>
      <vt:variant>
        <vt:i4>2031668</vt:i4>
      </vt:variant>
      <vt:variant>
        <vt:i4>512</vt:i4>
      </vt:variant>
      <vt:variant>
        <vt:i4>0</vt:i4>
      </vt:variant>
      <vt:variant>
        <vt:i4>5</vt:i4>
      </vt:variant>
      <vt:variant>
        <vt:lpwstr/>
      </vt:variant>
      <vt:variant>
        <vt:lpwstr>_Toc10585</vt:lpwstr>
      </vt:variant>
      <vt:variant>
        <vt:i4>2228229</vt:i4>
      </vt:variant>
      <vt:variant>
        <vt:i4>506</vt:i4>
      </vt:variant>
      <vt:variant>
        <vt:i4>0</vt:i4>
      </vt:variant>
      <vt:variant>
        <vt:i4>5</vt:i4>
      </vt:variant>
      <vt:variant>
        <vt:lpwstr/>
      </vt:variant>
      <vt:variant>
        <vt:lpwstr>_Toc559</vt:lpwstr>
      </vt:variant>
      <vt:variant>
        <vt:i4>1245236</vt:i4>
      </vt:variant>
      <vt:variant>
        <vt:i4>500</vt:i4>
      </vt:variant>
      <vt:variant>
        <vt:i4>0</vt:i4>
      </vt:variant>
      <vt:variant>
        <vt:i4>5</vt:i4>
      </vt:variant>
      <vt:variant>
        <vt:lpwstr/>
      </vt:variant>
      <vt:variant>
        <vt:lpwstr>_Toc12562</vt:lpwstr>
      </vt:variant>
      <vt:variant>
        <vt:i4>1507386</vt:i4>
      </vt:variant>
      <vt:variant>
        <vt:i4>494</vt:i4>
      </vt:variant>
      <vt:variant>
        <vt:i4>0</vt:i4>
      </vt:variant>
      <vt:variant>
        <vt:i4>5</vt:i4>
      </vt:variant>
      <vt:variant>
        <vt:lpwstr/>
      </vt:variant>
      <vt:variant>
        <vt:lpwstr>_Toc21811</vt:lpwstr>
      </vt:variant>
      <vt:variant>
        <vt:i4>1179703</vt:i4>
      </vt:variant>
      <vt:variant>
        <vt:i4>488</vt:i4>
      </vt:variant>
      <vt:variant>
        <vt:i4>0</vt:i4>
      </vt:variant>
      <vt:variant>
        <vt:i4>5</vt:i4>
      </vt:variant>
      <vt:variant>
        <vt:lpwstr/>
      </vt:variant>
      <vt:variant>
        <vt:lpwstr>_Toc26530</vt:lpwstr>
      </vt:variant>
      <vt:variant>
        <vt:i4>1572913</vt:i4>
      </vt:variant>
      <vt:variant>
        <vt:i4>482</vt:i4>
      </vt:variant>
      <vt:variant>
        <vt:i4>0</vt:i4>
      </vt:variant>
      <vt:variant>
        <vt:i4>5</vt:i4>
      </vt:variant>
      <vt:variant>
        <vt:lpwstr/>
      </vt:variant>
      <vt:variant>
        <vt:lpwstr>_Toc27386</vt:lpwstr>
      </vt:variant>
      <vt:variant>
        <vt:i4>1769520</vt:i4>
      </vt:variant>
      <vt:variant>
        <vt:i4>476</vt:i4>
      </vt:variant>
      <vt:variant>
        <vt:i4>0</vt:i4>
      </vt:variant>
      <vt:variant>
        <vt:i4>5</vt:i4>
      </vt:variant>
      <vt:variant>
        <vt:lpwstr/>
      </vt:variant>
      <vt:variant>
        <vt:lpwstr>_Toc19153</vt:lpwstr>
      </vt:variant>
      <vt:variant>
        <vt:i4>1572923</vt:i4>
      </vt:variant>
      <vt:variant>
        <vt:i4>470</vt:i4>
      </vt:variant>
      <vt:variant>
        <vt:i4>0</vt:i4>
      </vt:variant>
      <vt:variant>
        <vt:i4>5</vt:i4>
      </vt:variant>
      <vt:variant>
        <vt:lpwstr/>
      </vt:variant>
      <vt:variant>
        <vt:lpwstr>_Toc29960</vt:lpwstr>
      </vt:variant>
      <vt:variant>
        <vt:i4>1245234</vt:i4>
      </vt:variant>
      <vt:variant>
        <vt:i4>464</vt:i4>
      </vt:variant>
      <vt:variant>
        <vt:i4>0</vt:i4>
      </vt:variant>
      <vt:variant>
        <vt:i4>5</vt:i4>
      </vt:variant>
      <vt:variant>
        <vt:lpwstr/>
      </vt:variant>
      <vt:variant>
        <vt:lpwstr>_Toc20045</vt:lpwstr>
      </vt:variant>
      <vt:variant>
        <vt:i4>1441840</vt:i4>
      </vt:variant>
      <vt:variant>
        <vt:i4>458</vt:i4>
      </vt:variant>
      <vt:variant>
        <vt:i4>0</vt:i4>
      </vt:variant>
      <vt:variant>
        <vt:i4>5</vt:i4>
      </vt:variant>
      <vt:variant>
        <vt:lpwstr/>
      </vt:variant>
      <vt:variant>
        <vt:lpwstr>_Toc27269</vt:lpwstr>
      </vt:variant>
      <vt:variant>
        <vt:i4>1638451</vt:i4>
      </vt:variant>
      <vt:variant>
        <vt:i4>452</vt:i4>
      </vt:variant>
      <vt:variant>
        <vt:i4>0</vt:i4>
      </vt:variant>
      <vt:variant>
        <vt:i4>5</vt:i4>
      </vt:variant>
      <vt:variant>
        <vt:lpwstr/>
      </vt:variant>
      <vt:variant>
        <vt:lpwstr>_Toc27198</vt:lpwstr>
      </vt:variant>
      <vt:variant>
        <vt:i4>1572918</vt:i4>
      </vt:variant>
      <vt:variant>
        <vt:i4>446</vt:i4>
      </vt:variant>
      <vt:variant>
        <vt:i4>0</vt:i4>
      </vt:variant>
      <vt:variant>
        <vt:i4>5</vt:i4>
      </vt:variant>
      <vt:variant>
        <vt:lpwstr/>
      </vt:variant>
      <vt:variant>
        <vt:lpwstr>_Toc19767</vt:lpwstr>
      </vt:variant>
      <vt:variant>
        <vt:i4>1441851</vt:i4>
      </vt:variant>
      <vt:variant>
        <vt:i4>440</vt:i4>
      </vt:variant>
      <vt:variant>
        <vt:i4>0</vt:i4>
      </vt:variant>
      <vt:variant>
        <vt:i4>5</vt:i4>
      </vt:variant>
      <vt:variant>
        <vt:lpwstr/>
      </vt:variant>
      <vt:variant>
        <vt:lpwstr>_Toc23920</vt:lpwstr>
      </vt:variant>
      <vt:variant>
        <vt:i4>1048634</vt:i4>
      </vt:variant>
      <vt:variant>
        <vt:i4>434</vt:i4>
      </vt:variant>
      <vt:variant>
        <vt:i4>0</vt:i4>
      </vt:variant>
      <vt:variant>
        <vt:i4>5</vt:i4>
      </vt:variant>
      <vt:variant>
        <vt:lpwstr/>
      </vt:variant>
      <vt:variant>
        <vt:lpwstr>_Toc22853</vt:lpwstr>
      </vt:variant>
      <vt:variant>
        <vt:i4>1769533</vt:i4>
      </vt:variant>
      <vt:variant>
        <vt:i4>428</vt:i4>
      </vt:variant>
      <vt:variant>
        <vt:i4>0</vt:i4>
      </vt:variant>
      <vt:variant>
        <vt:i4>5</vt:i4>
      </vt:variant>
      <vt:variant>
        <vt:lpwstr/>
      </vt:variant>
      <vt:variant>
        <vt:lpwstr>_Toc8854</vt:lpwstr>
      </vt:variant>
      <vt:variant>
        <vt:i4>1048625</vt:i4>
      </vt:variant>
      <vt:variant>
        <vt:i4>422</vt:i4>
      </vt:variant>
      <vt:variant>
        <vt:i4>0</vt:i4>
      </vt:variant>
      <vt:variant>
        <vt:i4>5</vt:i4>
      </vt:variant>
      <vt:variant>
        <vt:lpwstr/>
      </vt:variant>
      <vt:variant>
        <vt:lpwstr>_Toc27303</vt:lpwstr>
      </vt:variant>
      <vt:variant>
        <vt:i4>1835057</vt:i4>
      </vt:variant>
      <vt:variant>
        <vt:i4>416</vt:i4>
      </vt:variant>
      <vt:variant>
        <vt:i4>0</vt:i4>
      </vt:variant>
      <vt:variant>
        <vt:i4>5</vt:i4>
      </vt:variant>
      <vt:variant>
        <vt:lpwstr/>
      </vt:variant>
      <vt:variant>
        <vt:lpwstr>_Toc19021</vt:lpwstr>
      </vt:variant>
      <vt:variant>
        <vt:i4>1048626</vt:i4>
      </vt:variant>
      <vt:variant>
        <vt:i4>410</vt:i4>
      </vt:variant>
      <vt:variant>
        <vt:i4>0</vt:i4>
      </vt:variant>
      <vt:variant>
        <vt:i4>5</vt:i4>
      </vt:variant>
      <vt:variant>
        <vt:lpwstr/>
      </vt:variant>
      <vt:variant>
        <vt:lpwstr>_Toc21065</vt:lpwstr>
      </vt:variant>
      <vt:variant>
        <vt:i4>1310771</vt:i4>
      </vt:variant>
      <vt:variant>
        <vt:i4>404</vt:i4>
      </vt:variant>
      <vt:variant>
        <vt:i4>0</vt:i4>
      </vt:variant>
      <vt:variant>
        <vt:i4>5</vt:i4>
      </vt:variant>
      <vt:variant>
        <vt:lpwstr/>
      </vt:variant>
      <vt:variant>
        <vt:lpwstr>_Toc7142</vt:lpwstr>
      </vt:variant>
      <vt:variant>
        <vt:i4>1310773</vt:i4>
      </vt:variant>
      <vt:variant>
        <vt:i4>398</vt:i4>
      </vt:variant>
      <vt:variant>
        <vt:i4>0</vt:i4>
      </vt:variant>
      <vt:variant>
        <vt:i4>5</vt:i4>
      </vt:variant>
      <vt:variant>
        <vt:lpwstr/>
      </vt:variant>
      <vt:variant>
        <vt:lpwstr>_Toc6734</vt:lpwstr>
      </vt:variant>
      <vt:variant>
        <vt:i4>1703986</vt:i4>
      </vt:variant>
      <vt:variant>
        <vt:i4>392</vt:i4>
      </vt:variant>
      <vt:variant>
        <vt:i4>0</vt:i4>
      </vt:variant>
      <vt:variant>
        <vt:i4>5</vt:i4>
      </vt:variant>
      <vt:variant>
        <vt:lpwstr/>
      </vt:variant>
      <vt:variant>
        <vt:lpwstr>_Toc7459</vt:lpwstr>
      </vt:variant>
      <vt:variant>
        <vt:i4>1245241</vt:i4>
      </vt:variant>
      <vt:variant>
        <vt:i4>386</vt:i4>
      </vt:variant>
      <vt:variant>
        <vt:i4>0</vt:i4>
      </vt:variant>
      <vt:variant>
        <vt:i4>5</vt:i4>
      </vt:variant>
      <vt:variant>
        <vt:lpwstr/>
      </vt:variant>
      <vt:variant>
        <vt:lpwstr>_Toc9206</vt:lpwstr>
      </vt:variant>
      <vt:variant>
        <vt:i4>1310770</vt:i4>
      </vt:variant>
      <vt:variant>
        <vt:i4>380</vt:i4>
      </vt:variant>
      <vt:variant>
        <vt:i4>0</vt:i4>
      </vt:variant>
      <vt:variant>
        <vt:i4>5</vt:i4>
      </vt:variant>
      <vt:variant>
        <vt:lpwstr/>
      </vt:variant>
      <vt:variant>
        <vt:lpwstr>_Toc32112</vt:lpwstr>
      </vt:variant>
      <vt:variant>
        <vt:i4>1048630</vt:i4>
      </vt:variant>
      <vt:variant>
        <vt:i4>374</vt:i4>
      </vt:variant>
      <vt:variant>
        <vt:i4>0</vt:i4>
      </vt:variant>
      <vt:variant>
        <vt:i4>5</vt:i4>
      </vt:variant>
      <vt:variant>
        <vt:lpwstr/>
      </vt:variant>
      <vt:variant>
        <vt:lpwstr>_Toc27408</vt:lpwstr>
      </vt:variant>
      <vt:variant>
        <vt:i4>1310774</vt:i4>
      </vt:variant>
      <vt:variant>
        <vt:i4>368</vt:i4>
      </vt:variant>
      <vt:variant>
        <vt:i4>0</vt:i4>
      </vt:variant>
      <vt:variant>
        <vt:i4>5</vt:i4>
      </vt:variant>
      <vt:variant>
        <vt:lpwstr/>
      </vt:variant>
      <vt:variant>
        <vt:lpwstr>_Toc27446</vt:lpwstr>
      </vt:variant>
      <vt:variant>
        <vt:i4>1769522</vt:i4>
      </vt:variant>
      <vt:variant>
        <vt:i4>362</vt:i4>
      </vt:variant>
      <vt:variant>
        <vt:i4>0</vt:i4>
      </vt:variant>
      <vt:variant>
        <vt:i4>5</vt:i4>
      </vt:variant>
      <vt:variant>
        <vt:lpwstr/>
      </vt:variant>
      <vt:variant>
        <vt:lpwstr>_Toc25094</vt:lpwstr>
      </vt:variant>
      <vt:variant>
        <vt:i4>1441841</vt:i4>
      </vt:variant>
      <vt:variant>
        <vt:i4>356</vt:i4>
      </vt:variant>
      <vt:variant>
        <vt:i4>0</vt:i4>
      </vt:variant>
      <vt:variant>
        <vt:i4>5</vt:i4>
      </vt:variant>
      <vt:variant>
        <vt:lpwstr/>
      </vt:variant>
      <vt:variant>
        <vt:lpwstr>_Toc8796</vt:lpwstr>
      </vt:variant>
      <vt:variant>
        <vt:i4>1966128</vt:i4>
      </vt:variant>
      <vt:variant>
        <vt:i4>350</vt:i4>
      </vt:variant>
      <vt:variant>
        <vt:i4>0</vt:i4>
      </vt:variant>
      <vt:variant>
        <vt:i4>5</vt:i4>
      </vt:variant>
      <vt:variant>
        <vt:lpwstr/>
      </vt:variant>
      <vt:variant>
        <vt:lpwstr>_Toc5851</vt:lpwstr>
      </vt:variant>
      <vt:variant>
        <vt:i4>1310772</vt:i4>
      </vt:variant>
      <vt:variant>
        <vt:i4>344</vt:i4>
      </vt:variant>
      <vt:variant>
        <vt:i4>0</vt:i4>
      </vt:variant>
      <vt:variant>
        <vt:i4>5</vt:i4>
      </vt:variant>
      <vt:variant>
        <vt:lpwstr/>
      </vt:variant>
      <vt:variant>
        <vt:lpwstr>_Toc6427</vt:lpwstr>
      </vt:variant>
      <vt:variant>
        <vt:i4>1441850</vt:i4>
      </vt:variant>
      <vt:variant>
        <vt:i4>338</vt:i4>
      </vt:variant>
      <vt:variant>
        <vt:i4>0</vt:i4>
      </vt:variant>
      <vt:variant>
        <vt:i4>5</vt:i4>
      </vt:variant>
      <vt:variant>
        <vt:lpwstr/>
      </vt:variant>
      <vt:variant>
        <vt:lpwstr>_Toc29889</vt:lpwstr>
      </vt:variant>
      <vt:variant>
        <vt:i4>1900606</vt:i4>
      </vt:variant>
      <vt:variant>
        <vt:i4>332</vt:i4>
      </vt:variant>
      <vt:variant>
        <vt:i4>0</vt:i4>
      </vt:variant>
      <vt:variant>
        <vt:i4>5</vt:i4>
      </vt:variant>
      <vt:variant>
        <vt:lpwstr/>
      </vt:variant>
      <vt:variant>
        <vt:lpwstr>_Toc9379</vt:lpwstr>
      </vt:variant>
      <vt:variant>
        <vt:i4>1376304</vt:i4>
      </vt:variant>
      <vt:variant>
        <vt:i4>326</vt:i4>
      </vt:variant>
      <vt:variant>
        <vt:i4>0</vt:i4>
      </vt:variant>
      <vt:variant>
        <vt:i4>5</vt:i4>
      </vt:variant>
      <vt:variant>
        <vt:lpwstr/>
      </vt:variant>
      <vt:variant>
        <vt:lpwstr>_Toc20227</vt:lpwstr>
      </vt:variant>
      <vt:variant>
        <vt:i4>1507386</vt:i4>
      </vt:variant>
      <vt:variant>
        <vt:i4>320</vt:i4>
      </vt:variant>
      <vt:variant>
        <vt:i4>0</vt:i4>
      </vt:variant>
      <vt:variant>
        <vt:i4>5</vt:i4>
      </vt:variant>
      <vt:variant>
        <vt:lpwstr/>
      </vt:variant>
      <vt:variant>
        <vt:lpwstr>_Toc20808</vt:lpwstr>
      </vt:variant>
      <vt:variant>
        <vt:i4>1507382</vt:i4>
      </vt:variant>
      <vt:variant>
        <vt:i4>314</vt:i4>
      </vt:variant>
      <vt:variant>
        <vt:i4>0</vt:i4>
      </vt:variant>
      <vt:variant>
        <vt:i4>5</vt:i4>
      </vt:variant>
      <vt:variant>
        <vt:lpwstr/>
      </vt:variant>
      <vt:variant>
        <vt:lpwstr>_Toc16763</vt:lpwstr>
      </vt:variant>
      <vt:variant>
        <vt:i4>1310771</vt:i4>
      </vt:variant>
      <vt:variant>
        <vt:i4>308</vt:i4>
      </vt:variant>
      <vt:variant>
        <vt:i4>0</vt:i4>
      </vt:variant>
      <vt:variant>
        <vt:i4>5</vt:i4>
      </vt:variant>
      <vt:variant>
        <vt:lpwstr/>
      </vt:variant>
      <vt:variant>
        <vt:lpwstr>_Toc2615</vt:lpwstr>
      </vt:variant>
      <vt:variant>
        <vt:i4>1507379</vt:i4>
      </vt:variant>
      <vt:variant>
        <vt:i4>302</vt:i4>
      </vt:variant>
      <vt:variant>
        <vt:i4>0</vt:i4>
      </vt:variant>
      <vt:variant>
        <vt:i4>5</vt:i4>
      </vt:variant>
      <vt:variant>
        <vt:lpwstr/>
      </vt:variant>
      <vt:variant>
        <vt:lpwstr>_Toc10201</vt:lpwstr>
      </vt:variant>
      <vt:variant>
        <vt:i4>1769521</vt:i4>
      </vt:variant>
      <vt:variant>
        <vt:i4>296</vt:i4>
      </vt:variant>
      <vt:variant>
        <vt:i4>0</vt:i4>
      </vt:variant>
      <vt:variant>
        <vt:i4>5</vt:i4>
      </vt:variant>
      <vt:variant>
        <vt:lpwstr/>
      </vt:variant>
      <vt:variant>
        <vt:lpwstr>_Toc6874</vt:lpwstr>
      </vt:variant>
      <vt:variant>
        <vt:i4>1966132</vt:i4>
      </vt:variant>
      <vt:variant>
        <vt:i4>290</vt:i4>
      </vt:variant>
      <vt:variant>
        <vt:i4>0</vt:i4>
      </vt:variant>
      <vt:variant>
        <vt:i4>5</vt:i4>
      </vt:variant>
      <vt:variant>
        <vt:lpwstr/>
      </vt:variant>
      <vt:variant>
        <vt:lpwstr>_Toc18512</vt:lpwstr>
      </vt:variant>
      <vt:variant>
        <vt:i4>1900600</vt:i4>
      </vt:variant>
      <vt:variant>
        <vt:i4>284</vt:i4>
      </vt:variant>
      <vt:variant>
        <vt:i4>0</vt:i4>
      </vt:variant>
      <vt:variant>
        <vt:i4>5</vt:i4>
      </vt:variant>
      <vt:variant>
        <vt:lpwstr/>
      </vt:variant>
      <vt:variant>
        <vt:lpwstr>_Toc8309</vt:lpwstr>
      </vt:variant>
      <vt:variant>
        <vt:i4>1441840</vt:i4>
      </vt:variant>
      <vt:variant>
        <vt:i4>278</vt:i4>
      </vt:variant>
      <vt:variant>
        <vt:i4>0</vt:i4>
      </vt:variant>
      <vt:variant>
        <vt:i4>5</vt:i4>
      </vt:variant>
      <vt:variant>
        <vt:lpwstr/>
      </vt:variant>
      <vt:variant>
        <vt:lpwstr>_Toc8081</vt:lpwstr>
      </vt:variant>
      <vt:variant>
        <vt:i4>1048628</vt:i4>
      </vt:variant>
      <vt:variant>
        <vt:i4>272</vt:i4>
      </vt:variant>
      <vt:variant>
        <vt:i4>0</vt:i4>
      </vt:variant>
      <vt:variant>
        <vt:i4>5</vt:i4>
      </vt:variant>
      <vt:variant>
        <vt:lpwstr/>
      </vt:variant>
      <vt:variant>
        <vt:lpwstr>_Toc15527</vt:lpwstr>
      </vt:variant>
      <vt:variant>
        <vt:i4>1114160</vt:i4>
      </vt:variant>
      <vt:variant>
        <vt:i4>266</vt:i4>
      </vt:variant>
      <vt:variant>
        <vt:i4>0</vt:i4>
      </vt:variant>
      <vt:variant>
        <vt:i4>5</vt:i4>
      </vt:variant>
      <vt:variant>
        <vt:lpwstr/>
      </vt:variant>
      <vt:variant>
        <vt:lpwstr>_Toc21278</vt:lpwstr>
      </vt:variant>
      <vt:variant>
        <vt:i4>1245243</vt:i4>
      </vt:variant>
      <vt:variant>
        <vt:i4>260</vt:i4>
      </vt:variant>
      <vt:variant>
        <vt:i4>0</vt:i4>
      </vt:variant>
      <vt:variant>
        <vt:i4>5</vt:i4>
      </vt:variant>
      <vt:variant>
        <vt:lpwstr/>
      </vt:variant>
      <vt:variant>
        <vt:lpwstr>_Toc20942</vt:lpwstr>
      </vt:variant>
      <vt:variant>
        <vt:i4>1310779</vt:i4>
      </vt:variant>
      <vt:variant>
        <vt:i4>254</vt:i4>
      </vt:variant>
      <vt:variant>
        <vt:i4>0</vt:i4>
      </vt:variant>
      <vt:variant>
        <vt:i4>5</vt:i4>
      </vt:variant>
      <vt:variant>
        <vt:lpwstr/>
      </vt:variant>
      <vt:variant>
        <vt:lpwstr>_Toc31828</vt:lpwstr>
      </vt:variant>
      <vt:variant>
        <vt:i4>1245236</vt:i4>
      </vt:variant>
      <vt:variant>
        <vt:i4>248</vt:i4>
      </vt:variant>
      <vt:variant>
        <vt:i4>0</vt:i4>
      </vt:variant>
      <vt:variant>
        <vt:i4>5</vt:i4>
      </vt:variant>
      <vt:variant>
        <vt:lpwstr/>
      </vt:variant>
      <vt:variant>
        <vt:lpwstr>_Toc22661</vt:lpwstr>
      </vt:variant>
      <vt:variant>
        <vt:i4>1310768</vt:i4>
      </vt:variant>
      <vt:variant>
        <vt:i4>242</vt:i4>
      </vt:variant>
      <vt:variant>
        <vt:i4>0</vt:i4>
      </vt:variant>
      <vt:variant>
        <vt:i4>5</vt:i4>
      </vt:variant>
      <vt:variant>
        <vt:lpwstr/>
      </vt:variant>
      <vt:variant>
        <vt:lpwstr>_Toc4546</vt:lpwstr>
      </vt:variant>
      <vt:variant>
        <vt:i4>2359300</vt:i4>
      </vt:variant>
      <vt:variant>
        <vt:i4>236</vt:i4>
      </vt:variant>
      <vt:variant>
        <vt:i4>0</vt:i4>
      </vt:variant>
      <vt:variant>
        <vt:i4>5</vt:i4>
      </vt:variant>
      <vt:variant>
        <vt:lpwstr/>
      </vt:variant>
      <vt:variant>
        <vt:lpwstr>_Toc434</vt:lpwstr>
      </vt:variant>
      <vt:variant>
        <vt:i4>1245234</vt:i4>
      </vt:variant>
      <vt:variant>
        <vt:i4>230</vt:i4>
      </vt:variant>
      <vt:variant>
        <vt:i4>0</vt:i4>
      </vt:variant>
      <vt:variant>
        <vt:i4>5</vt:i4>
      </vt:variant>
      <vt:variant>
        <vt:lpwstr/>
      </vt:variant>
      <vt:variant>
        <vt:lpwstr>_Toc32163</vt:lpwstr>
      </vt:variant>
      <vt:variant>
        <vt:i4>1376305</vt:i4>
      </vt:variant>
      <vt:variant>
        <vt:i4>224</vt:i4>
      </vt:variant>
      <vt:variant>
        <vt:i4>0</vt:i4>
      </vt:variant>
      <vt:variant>
        <vt:i4>5</vt:i4>
      </vt:variant>
      <vt:variant>
        <vt:lpwstr/>
      </vt:variant>
      <vt:variant>
        <vt:lpwstr>_Toc27355</vt:lpwstr>
      </vt:variant>
      <vt:variant>
        <vt:i4>1441843</vt:i4>
      </vt:variant>
      <vt:variant>
        <vt:i4>218</vt:i4>
      </vt:variant>
      <vt:variant>
        <vt:i4>0</vt:i4>
      </vt:variant>
      <vt:variant>
        <vt:i4>5</vt:i4>
      </vt:variant>
      <vt:variant>
        <vt:lpwstr/>
      </vt:variant>
      <vt:variant>
        <vt:lpwstr>_Toc16277</vt:lpwstr>
      </vt:variant>
      <vt:variant>
        <vt:i4>1114161</vt:i4>
      </vt:variant>
      <vt:variant>
        <vt:i4>212</vt:i4>
      </vt:variant>
      <vt:variant>
        <vt:i4>0</vt:i4>
      </vt:variant>
      <vt:variant>
        <vt:i4>5</vt:i4>
      </vt:variant>
      <vt:variant>
        <vt:lpwstr/>
      </vt:variant>
      <vt:variant>
        <vt:lpwstr>_Toc15039</vt:lpwstr>
      </vt:variant>
      <vt:variant>
        <vt:i4>1441847</vt:i4>
      </vt:variant>
      <vt:variant>
        <vt:i4>206</vt:i4>
      </vt:variant>
      <vt:variant>
        <vt:i4>0</vt:i4>
      </vt:variant>
      <vt:variant>
        <vt:i4>5</vt:i4>
      </vt:variant>
      <vt:variant>
        <vt:lpwstr/>
      </vt:variant>
      <vt:variant>
        <vt:lpwstr>_Toc7405</vt:lpwstr>
      </vt:variant>
      <vt:variant>
        <vt:i4>1048624</vt:i4>
      </vt:variant>
      <vt:variant>
        <vt:i4>200</vt:i4>
      </vt:variant>
      <vt:variant>
        <vt:i4>0</vt:i4>
      </vt:variant>
      <vt:variant>
        <vt:i4>5</vt:i4>
      </vt:variant>
      <vt:variant>
        <vt:lpwstr/>
      </vt:variant>
      <vt:variant>
        <vt:lpwstr>_Toc6760</vt:lpwstr>
      </vt:variant>
      <vt:variant>
        <vt:i4>1507385</vt:i4>
      </vt:variant>
      <vt:variant>
        <vt:i4>194</vt:i4>
      </vt:variant>
      <vt:variant>
        <vt:i4>0</vt:i4>
      </vt:variant>
      <vt:variant>
        <vt:i4>5</vt:i4>
      </vt:variant>
      <vt:variant>
        <vt:lpwstr/>
      </vt:variant>
      <vt:variant>
        <vt:lpwstr>_Toc11816</vt:lpwstr>
      </vt:variant>
      <vt:variant>
        <vt:i4>1441840</vt:i4>
      </vt:variant>
      <vt:variant>
        <vt:i4>188</vt:i4>
      </vt:variant>
      <vt:variant>
        <vt:i4>0</vt:i4>
      </vt:variant>
      <vt:variant>
        <vt:i4>5</vt:i4>
      </vt:variant>
      <vt:variant>
        <vt:lpwstr/>
      </vt:variant>
      <vt:variant>
        <vt:lpwstr>_Toc15146</vt:lpwstr>
      </vt:variant>
      <vt:variant>
        <vt:i4>1835066</vt:i4>
      </vt:variant>
      <vt:variant>
        <vt:i4>182</vt:i4>
      </vt:variant>
      <vt:variant>
        <vt:i4>0</vt:i4>
      </vt:variant>
      <vt:variant>
        <vt:i4>5</vt:i4>
      </vt:variant>
      <vt:variant>
        <vt:lpwstr/>
      </vt:variant>
      <vt:variant>
        <vt:lpwstr>_Toc22898</vt:lpwstr>
      </vt:variant>
      <vt:variant>
        <vt:i4>1048625</vt:i4>
      </vt:variant>
      <vt:variant>
        <vt:i4>176</vt:i4>
      </vt:variant>
      <vt:variant>
        <vt:i4>0</vt:i4>
      </vt:variant>
      <vt:variant>
        <vt:i4>5</vt:i4>
      </vt:variant>
      <vt:variant>
        <vt:lpwstr/>
      </vt:variant>
      <vt:variant>
        <vt:lpwstr>_Toc1106</vt:lpwstr>
      </vt:variant>
      <vt:variant>
        <vt:i4>1966133</vt:i4>
      </vt:variant>
      <vt:variant>
        <vt:i4>170</vt:i4>
      </vt:variant>
      <vt:variant>
        <vt:i4>0</vt:i4>
      </vt:variant>
      <vt:variant>
        <vt:i4>5</vt:i4>
      </vt:variant>
      <vt:variant>
        <vt:lpwstr/>
      </vt:variant>
      <vt:variant>
        <vt:lpwstr>_Toc20797</vt:lpwstr>
      </vt:variant>
      <vt:variant>
        <vt:i4>1507376</vt:i4>
      </vt:variant>
      <vt:variant>
        <vt:i4>164</vt:i4>
      </vt:variant>
      <vt:variant>
        <vt:i4>0</vt:i4>
      </vt:variant>
      <vt:variant>
        <vt:i4>5</vt:i4>
      </vt:variant>
      <vt:variant>
        <vt:lpwstr/>
      </vt:variant>
      <vt:variant>
        <vt:lpwstr>_Toc11117</vt:lpwstr>
      </vt:variant>
      <vt:variant>
        <vt:i4>1441843</vt:i4>
      </vt:variant>
      <vt:variant>
        <vt:i4>158</vt:i4>
      </vt:variant>
      <vt:variant>
        <vt:i4>0</vt:i4>
      </vt:variant>
      <vt:variant>
        <vt:i4>5</vt:i4>
      </vt:variant>
      <vt:variant>
        <vt:lpwstr/>
      </vt:variant>
      <vt:variant>
        <vt:lpwstr>_Toc19288</vt:lpwstr>
      </vt:variant>
      <vt:variant>
        <vt:i4>1507381</vt:i4>
      </vt:variant>
      <vt:variant>
        <vt:i4>152</vt:i4>
      </vt:variant>
      <vt:variant>
        <vt:i4>0</vt:i4>
      </vt:variant>
      <vt:variant>
        <vt:i4>5</vt:i4>
      </vt:variant>
      <vt:variant>
        <vt:lpwstr/>
      </vt:variant>
      <vt:variant>
        <vt:lpwstr>_Toc28785</vt:lpwstr>
      </vt:variant>
      <vt:variant>
        <vt:i4>1245235</vt:i4>
      </vt:variant>
      <vt:variant>
        <vt:i4>146</vt:i4>
      </vt:variant>
      <vt:variant>
        <vt:i4>0</vt:i4>
      </vt:variant>
      <vt:variant>
        <vt:i4>5</vt:i4>
      </vt:variant>
      <vt:variant>
        <vt:lpwstr/>
      </vt:variant>
      <vt:variant>
        <vt:lpwstr>_Toc10248</vt:lpwstr>
      </vt:variant>
      <vt:variant>
        <vt:i4>1703988</vt:i4>
      </vt:variant>
      <vt:variant>
        <vt:i4>140</vt:i4>
      </vt:variant>
      <vt:variant>
        <vt:i4>0</vt:i4>
      </vt:variant>
      <vt:variant>
        <vt:i4>5</vt:i4>
      </vt:variant>
      <vt:variant>
        <vt:lpwstr/>
      </vt:variant>
      <vt:variant>
        <vt:lpwstr>_Toc2865</vt:lpwstr>
      </vt:variant>
      <vt:variant>
        <vt:i4>1179697</vt:i4>
      </vt:variant>
      <vt:variant>
        <vt:i4>134</vt:i4>
      </vt:variant>
      <vt:variant>
        <vt:i4>0</vt:i4>
      </vt:variant>
      <vt:variant>
        <vt:i4>5</vt:i4>
      </vt:variant>
      <vt:variant>
        <vt:lpwstr/>
      </vt:variant>
      <vt:variant>
        <vt:lpwstr>_Toc31246</vt:lpwstr>
      </vt:variant>
      <vt:variant>
        <vt:i4>1572919</vt:i4>
      </vt:variant>
      <vt:variant>
        <vt:i4>128</vt:i4>
      </vt:variant>
      <vt:variant>
        <vt:i4>0</vt:i4>
      </vt:variant>
      <vt:variant>
        <vt:i4>5</vt:i4>
      </vt:variant>
      <vt:variant>
        <vt:lpwstr/>
      </vt:variant>
      <vt:variant>
        <vt:lpwstr>_Toc6619</vt:lpwstr>
      </vt:variant>
      <vt:variant>
        <vt:i4>1310776</vt:i4>
      </vt:variant>
      <vt:variant>
        <vt:i4>122</vt:i4>
      </vt:variant>
      <vt:variant>
        <vt:i4>0</vt:i4>
      </vt:variant>
      <vt:variant>
        <vt:i4>5</vt:i4>
      </vt:variant>
      <vt:variant>
        <vt:lpwstr/>
      </vt:variant>
      <vt:variant>
        <vt:lpwstr>_Toc8102</vt:lpwstr>
      </vt:variant>
      <vt:variant>
        <vt:i4>1179705</vt:i4>
      </vt:variant>
      <vt:variant>
        <vt:i4>116</vt:i4>
      </vt:variant>
      <vt:variant>
        <vt:i4>0</vt:i4>
      </vt:variant>
      <vt:variant>
        <vt:i4>5</vt:i4>
      </vt:variant>
      <vt:variant>
        <vt:lpwstr/>
      </vt:variant>
      <vt:variant>
        <vt:lpwstr>_Toc8316</vt:lpwstr>
      </vt:variant>
      <vt:variant>
        <vt:i4>1245238</vt:i4>
      </vt:variant>
      <vt:variant>
        <vt:i4>110</vt:i4>
      </vt:variant>
      <vt:variant>
        <vt:i4>0</vt:i4>
      </vt:variant>
      <vt:variant>
        <vt:i4>5</vt:i4>
      </vt:variant>
      <vt:variant>
        <vt:lpwstr/>
      </vt:variant>
      <vt:variant>
        <vt:lpwstr>_Toc12768</vt:lpwstr>
      </vt:variant>
      <vt:variant>
        <vt:i4>1245237</vt:i4>
      </vt:variant>
      <vt:variant>
        <vt:i4>104</vt:i4>
      </vt:variant>
      <vt:variant>
        <vt:i4>0</vt:i4>
      </vt:variant>
      <vt:variant>
        <vt:i4>5</vt:i4>
      </vt:variant>
      <vt:variant>
        <vt:lpwstr/>
      </vt:variant>
      <vt:variant>
        <vt:lpwstr>_Toc30642</vt:lpwstr>
      </vt:variant>
      <vt:variant>
        <vt:i4>1572912</vt:i4>
      </vt:variant>
      <vt:variant>
        <vt:i4>98</vt:i4>
      </vt:variant>
      <vt:variant>
        <vt:i4>0</vt:i4>
      </vt:variant>
      <vt:variant>
        <vt:i4>5</vt:i4>
      </vt:variant>
      <vt:variant>
        <vt:lpwstr/>
      </vt:variant>
      <vt:variant>
        <vt:lpwstr>_Toc19164</vt:lpwstr>
      </vt:variant>
      <vt:variant>
        <vt:i4>1441851</vt:i4>
      </vt:variant>
      <vt:variant>
        <vt:i4>92</vt:i4>
      </vt:variant>
      <vt:variant>
        <vt:i4>0</vt:i4>
      </vt:variant>
      <vt:variant>
        <vt:i4>5</vt:i4>
      </vt:variant>
      <vt:variant>
        <vt:lpwstr/>
      </vt:variant>
      <vt:variant>
        <vt:lpwstr>_Toc29980</vt:lpwstr>
      </vt:variant>
      <vt:variant>
        <vt:i4>1310773</vt:i4>
      </vt:variant>
      <vt:variant>
        <vt:i4>86</vt:i4>
      </vt:variant>
      <vt:variant>
        <vt:i4>0</vt:i4>
      </vt:variant>
      <vt:variant>
        <vt:i4>5</vt:i4>
      </vt:variant>
      <vt:variant>
        <vt:lpwstr/>
      </vt:variant>
      <vt:variant>
        <vt:lpwstr>_Toc21721</vt:lpwstr>
      </vt:variant>
      <vt:variant>
        <vt:i4>1114169</vt:i4>
      </vt:variant>
      <vt:variant>
        <vt:i4>80</vt:i4>
      </vt:variant>
      <vt:variant>
        <vt:i4>0</vt:i4>
      </vt:variant>
      <vt:variant>
        <vt:i4>5</vt:i4>
      </vt:variant>
      <vt:variant>
        <vt:lpwstr/>
      </vt:variant>
      <vt:variant>
        <vt:lpwstr>_Toc12843</vt:lpwstr>
      </vt:variant>
      <vt:variant>
        <vt:i4>1703985</vt:i4>
      </vt:variant>
      <vt:variant>
        <vt:i4>74</vt:i4>
      </vt:variant>
      <vt:variant>
        <vt:i4>0</vt:i4>
      </vt:variant>
      <vt:variant>
        <vt:i4>5</vt:i4>
      </vt:variant>
      <vt:variant>
        <vt:lpwstr/>
      </vt:variant>
      <vt:variant>
        <vt:lpwstr>_Toc2835</vt:lpwstr>
      </vt:variant>
      <vt:variant>
        <vt:i4>1048633</vt:i4>
      </vt:variant>
      <vt:variant>
        <vt:i4>68</vt:i4>
      </vt:variant>
      <vt:variant>
        <vt:i4>0</vt:i4>
      </vt:variant>
      <vt:variant>
        <vt:i4>5</vt:i4>
      </vt:variant>
      <vt:variant>
        <vt:lpwstr/>
      </vt:variant>
      <vt:variant>
        <vt:lpwstr>_Toc11861</vt:lpwstr>
      </vt:variant>
      <vt:variant>
        <vt:i4>1245233</vt:i4>
      </vt:variant>
      <vt:variant>
        <vt:i4>62</vt:i4>
      </vt:variant>
      <vt:variant>
        <vt:i4>0</vt:i4>
      </vt:variant>
      <vt:variant>
        <vt:i4>5</vt:i4>
      </vt:variant>
      <vt:variant>
        <vt:lpwstr/>
      </vt:variant>
      <vt:variant>
        <vt:lpwstr>_Toc25311</vt:lpwstr>
      </vt:variant>
      <vt:variant>
        <vt:i4>1048627</vt:i4>
      </vt:variant>
      <vt:variant>
        <vt:i4>56</vt:i4>
      </vt:variant>
      <vt:variant>
        <vt:i4>0</vt:i4>
      </vt:variant>
      <vt:variant>
        <vt:i4>5</vt:i4>
      </vt:variant>
      <vt:variant>
        <vt:lpwstr/>
      </vt:variant>
      <vt:variant>
        <vt:lpwstr>_Toc12257</vt:lpwstr>
      </vt:variant>
      <vt:variant>
        <vt:i4>1245241</vt:i4>
      </vt:variant>
      <vt:variant>
        <vt:i4>50</vt:i4>
      </vt:variant>
      <vt:variant>
        <vt:i4>0</vt:i4>
      </vt:variant>
      <vt:variant>
        <vt:i4>5</vt:i4>
      </vt:variant>
      <vt:variant>
        <vt:lpwstr/>
      </vt:variant>
      <vt:variant>
        <vt:lpwstr>_Toc1682</vt:lpwstr>
      </vt:variant>
      <vt:variant>
        <vt:i4>1703984</vt:i4>
      </vt:variant>
      <vt:variant>
        <vt:i4>44</vt:i4>
      </vt:variant>
      <vt:variant>
        <vt:i4>0</vt:i4>
      </vt:variant>
      <vt:variant>
        <vt:i4>5</vt:i4>
      </vt:variant>
      <vt:variant>
        <vt:lpwstr/>
      </vt:variant>
      <vt:variant>
        <vt:lpwstr>_Toc19144</vt:lpwstr>
      </vt:variant>
      <vt:variant>
        <vt:i4>1245236</vt:i4>
      </vt:variant>
      <vt:variant>
        <vt:i4>38</vt:i4>
      </vt:variant>
      <vt:variant>
        <vt:i4>0</vt:i4>
      </vt:variant>
      <vt:variant>
        <vt:i4>5</vt:i4>
      </vt:variant>
      <vt:variant>
        <vt:lpwstr/>
      </vt:variant>
      <vt:variant>
        <vt:lpwstr>_Toc13579</vt:lpwstr>
      </vt:variant>
      <vt:variant>
        <vt:i4>1310774</vt:i4>
      </vt:variant>
      <vt:variant>
        <vt:i4>32</vt:i4>
      </vt:variant>
      <vt:variant>
        <vt:i4>0</vt:i4>
      </vt:variant>
      <vt:variant>
        <vt:i4>5</vt:i4>
      </vt:variant>
      <vt:variant>
        <vt:lpwstr/>
      </vt:variant>
      <vt:variant>
        <vt:lpwstr>_Toc26458</vt:lpwstr>
      </vt:variant>
      <vt:variant>
        <vt:i4>1245238</vt:i4>
      </vt:variant>
      <vt:variant>
        <vt:i4>26</vt:i4>
      </vt:variant>
      <vt:variant>
        <vt:i4>0</vt:i4>
      </vt:variant>
      <vt:variant>
        <vt:i4>5</vt:i4>
      </vt:variant>
      <vt:variant>
        <vt:lpwstr/>
      </vt:variant>
      <vt:variant>
        <vt:lpwstr>_Toc2044</vt:lpwstr>
      </vt:variant>
      <vt:variant>
        <vt:i4>1310771</vt:i4>
      </vt:variant>
      <vt:variant>
        <vt:i4>20</vt:i4>
      </vt:variant>
      <vt:variant>
        <vt:i4>0</vt:i4>
      </vt:variant>
      <vt:variant>
        <vt:i4>5</vt:i4>
      </vt:variant>
      <vt:variant>
        <vt:lpwstr/>
      </vt:variant>
      <vt:variant>
        <vt:lpwstr>_Toc4774</vt:lpwstr>
      </vt:variant>
      <vt:variant>
        <vt:i4>1441842</vt:i4>
      </vt:variant>
      <vt:variant>
        <vt:i4>14</vt:i4>
      </vt:variant>
      <vt:variant>
        <vt:i4>0</vt:i4>
      </vt:variant>
      <vt:variant>
        <vt:i4>5</vt:i4>
      </vt:variant>
      <vt:variant>
        <vt:lpwstr/>
      </vt:variant>
      <vt:variant>
        <vt:lpwstr>_Toc10312</vt:lpwstr>
      </vt:variant>
      <vt:variant>
        <vt:i4>1703989</vt:i4>
      </vt:variant>
      <vt:variant>
        <vt:i4>8</vt:i4>
      </vt:variant>
      <vt:variant>
        <vt:i4>0</vt:i4>
      </vt:variant>
      <vt:variant>
        <vt:i4>5</vt:i4>
      </vt:variant>
      <vt:variant>
        <vt:lpwstr/>
      </vt:variant>
      <vt:variant>
        <vt:lpwstr>_Toc24793</vt:lpwstr>
      </vt:variant>
      <vt:variant>
        <vt:i4>1835071</vt:i4>
      </vt:variant>
      <vt:variant>
        <vt:i4>2</vt:i4>
      </vt:variant>
      <vt:variant>
        <vt:i4>0</vt:i4>
      </vt:variant>
      <vt:variant>
        <vt:i4>5</vt:i4>
      </vt:variant>
      <vt:variant>
        <vt:lpwstr/>
      </vt:variant>
      <vt:variant>
        <vt:lpwstr>_Toc8972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穿过风</dc:creator>
  <cp:keywords/>
  <cp:lastModifiedBy>Adminis</cp:lastModifiedBy>
  <cp:revision>2</cp:revision>
  <dcterms:created xsi:type="dcterms:W3CDTF">2024-10-13T10:35:00Z</dcterms:created>
  <dcterms:modified xsi:type="dcterms:W3CDTF">2024-10-13T10:35:00Z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1591283128CB4570A1C15F2243CC2C4F</vt:lpwstr>
  </property>
</Properties>
</file>