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商务条款偏离表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f42da45561774c60bfc0536ac27dddeb"/>
          </w:placeholder>
          <w:temporary w:val="true"/>
          <w:tag w:val="12448"/>
          <w:rPr>
            <w:rFonts w:ascii="宋体" w:hAnsi="宋体" w:eastAsia="宋体" w:cs="宋体"/>
            <w:b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</w:rPr>
            <w:t xml:space="preserve"> </w:t>
          </w:r>
          <w:r>
            <w:rPr>
              <w:rFonts w:ascii="宋体" w:hAnsi="宋体" w:eastAsia="宋体" w:cs="宋体"/>
            </w:rPr>
            <w:t xml:space="preserve">    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8"/>
        <w:gridCol w:w="3399"/>
        <w:gridCol w:w="1838"/>
        <w:gridCol w:w="902"/>
        <w:gridCol w:w="935"/>
      </w:tblGrid>
      <w:tr>
        <w:trPr>
          <w:trHeight w:val="8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48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采购文件的商务条款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7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（</w:t>
            </w:r>
            <w:r>
              <w:rPr>
                <w:rFonts w:ascii="宋体" w:hAnsi="宋体" w:eastAsia="宋体" w:cs="宋体"/>
                <w:b/>
                <w:color w:val="000000"/>
                <w:sz w:val="18"/>
              </w:rPr>
              <w:t xml:space="preserve">实质性要求及重要指标用★标注，★标注项不得负偏离，如果负偏离，则响应文件无效。</w:t>
            </w:r>
            <w:r>
              <w:rPr>
                <w:rFonts w:ascii="宋体" w:hAnsi="宋体" w:eastAsia="宋体" w:cs="宋体"/>
                <w:color w:val="000000"/>
                <w:sz w:val="21"/>
              </w:rPr>
              <w:t xml:space="preserve">）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响应文件响应内容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63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偏离程度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53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偏离说明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1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交货时间：签订合同之日起六十日内.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2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交货地点：采购人指定地点。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3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付款方式及条件：验收合格后，一次性付清。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1369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4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验收标准：按照《关于印发辽宁省政府采购履约验收管理办法的通知》【辽政采（2017）603号】规定执行。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验收程序：采购人组织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验收报告：采购人出具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组织验收主体：本项目的履约验收工作由采购人依法组织实施。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5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售后要求：免费对垃圾箱进行送货、运输、安装。对非人为破坏的垃圾箱进行质保两年。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33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83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其它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采购单位未提供需求而供应商认为需说明及补充的内容在此填列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0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填表说明：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1．“响应文件响应内容”一栏由供应商填写。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3．“偏离说明”一栏由供应商对偏离的情况做详细说明。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r>
        <w:t xml:space="preserve">金晓丽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标书编制日期"/>
          <w15:appearance w15:val="boundingBox"/>
          <w:lock w:val="unlocked"/>
          <w:placeholder>
            <w:docPart w:val="fd0b4549691b4f5695374df464807990"/>
          </w:placeholder>
          <w:temporary w:val="true"/>
          <w:tag w:val="标书编制日期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42da45561774c60bfc0536ac27ddd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12448</w:t>
          </w:r>
          <w:r/>
        </w:p>
      </w:docPartBody>
    </w:docPart>
    <w:docPart>
      <w:docPartPr>
        <w:name w:val="fd0b4549691b4f5695374df46480799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3</cp:revision>
  <dcterms:created xsi:type="dcterms:W3CDTF">2024-03-08T02:30:05Z</dcterms:created>
  <dcterms:modified xsi:type="dcterms:W3CDTF">2024-08-23T06:07:04Z</dcterms:modified>
</cp:coreProperties>
</file>