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Sun" w:hAnsi="SimSun" w:eastAsia="SimSun" w:cs="SimSun"/>
          <w:color w:val="000000"/>
          <w:sz w:val="32"/>
          <w:szCs w:val="32"/>
          <w:highlight w:val="none"/>
        </w:rPr>
      </w:pPr>
      <w:r>
        <w:rPr>
          <w:rFonts w:ascii="SimSun" w:hAnsi="SimSun" w:eastAsia="SimSun" w:cs="SimSun"/>
          <w:color w:val="000000"/>
          <w:sz w:val="32"/>
        </w:rPr>
        <w:t xml:space="preserve">偏离表内容响应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4"/>
          <w:szCs w:val="24"/>
        </w:rPr>
      </w:pPr>
      <w:r>
        <w:rPr>
          <w:rFonts w:ascii="SimSun" w:hAnsi="SimSun" w:eastAsia="SimSun" w:cs="SimSun"/>
          <w:color w:val="000000"/>
          <w:sz w:val="32"/>
          <w:highlight w:val="none"/>
        </w:rPr>
      </w:r>
      <w:r>
        <w:rPr>
          <w:rFonts w:ascii="SimSun" w:hAnsi="SimSun" w:eastAsia="SimSun" w:cs="SimSun"/>
          <w:color w:val="000000"/>
          <w:sz w:val="32"/>
          <w:highlight w:val="none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59"/>
        <w:gridCol w:w="1934"/>
        <w:gridCol w:w="2036"/>
        <w:gridCol w:w="1685"/>
        <w:gridCol w:w="234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偏离项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允许偏离内容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偏离响应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7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说明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付款方式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商务技术条款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angSong">
    <w:panose1 w:val="02010609000101010101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2024-08-22T10:58:20Z</dcterms:created>
  <dcterms:modified xsi:type="dcterms:W3CDTF">2024-08-22T10:58:44Z</dcterms:modified>
</cp:coreProperties>
</file>