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 w:lineRule="auto"/>
        <w:ind/>
        <w:jc w:val="center"/>
        <w:rPr/>
      </w:pPr>
      <w:r>
        <w:rPr>
          <w:rFonts w:ascii="SimHei" w:hAnsi="SimHei" w:eastAsia="SimHei" w:cs="SimHei"/>
          <w:b/>
          <w:color w:val="000000"/>
          <w:sz w:val="32"/>
        </w:rPr>
        <w:t xml:space="preserve">投标报价书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根据已收到的</w:t>
      </w:r>
      <w:r>
        <w:t xml:space="preserve">辽河油田建设有限公司生产值班车(新能源纯电)运输服务（三次）</w:t>
      </w:r>
      <w:r>
        <w:rPr>
          <w:rFonts w:ascii="SimSun" w:hAnsi="SimSun" w:eastAsia="SimSun" w:cs="SimSun"/>
          <w:color w:val="000000"/>
          <w:sz w:val="21"/>
        </w:rPr>
        <w:t xml:space="preserve">项目（编号：</w:t>
      </w:r>
      <w:r>
        <w:t xml:space="preserve">LHZB20240625F130</w:t>
      </w:r>
      <w:r>
        <w:rPr>
          <w:rFonts w:ascii="SimSun" w:hAnsi="SimSun" w:eastAsia="SimSun" w:cs="SimSun"/>
          <w:color w:val="000000"/>
          <w:sz w:val="21"/>
        </w:rPr>
        <w:t xml:space="preserve">）的招标文件，我单位经研究上述项目招标文件的投标须知、技术规范等有关文件后，我方按上述技术规范和要求条件承包上述项目，我方同意执行招标文件第七章报价要求的规定，在固定单价的基础上，</w:t>
      </w:r>
      <w:r>
        <w:rPr>
          <w:rFonts w:ascii="SimSun" w:hAnsi="SimSun" w:eastAsia="SimSun" w:cs="SimSun"/>
          <w:color w:val="000000"/>
          <w:sz w:val="21"/>
          <w:highlight w:val="white"/>
        </w:rPr>
        <w:t xml:space="preserve">下浮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1 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%</w:t>
      </w:r>
      <w:r>
        <w:rPr>
          <w:rFonts w:ascii="SimSun" w:hAnsi="SimSun" w:eastAsia="SimSun" w:cs="SimSun"/>
          <w:color w:val="000000"/>
          <w:sz w:val="21"/>
        </w:rPr>
        <w:t xml:space="preserve">结算的投标价格报价。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5</cp:revision>
  <dcterms:created xsi:type="dcterms:W3CDTF">2024-08-23T06:49:37Z</dcterms:created>
  <dcterms:modified xsi:type="dcterms:W3CDTF">2024-08-26T06:18:07Z</dcterms:modified>
</cp:coreProperties>
</file>