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t xml:space="preserve">大庆恒驰电气有限公司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杨艳红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t xml:space="preserve">52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董事长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大庆恒驰电气有限公司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大庆恒驰电气有限公司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2024 年08月04日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2024-06-14T11:13:02Z</dcterms:created>
  <dcterms:modified xsi:type="dcterms:W3CDTF">2024-08-04T09:58:13Z</dcterms:modified>
</cp:coreProperties>
</file>