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1188020</wp:posOffset>
                </wp:positionH>
                <wp:positionV relativeFrom="paragraph">
                  <wp:posOffset>-63732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08951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93.54pt;mso-position-horizontal:absolute;mso-position-vertical-relative:text;margin-top:-5.02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技术规格响应/偏离表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  <w:t xml:space="preserve">LHZB1-2024-WJ177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JC2024-WⅡ-34-01包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138145</wp:posOffset>
                </wp:positionV>
                <wp:extent cx="1188020" cy="59401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604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188019" cy="59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06.30pt;mso-position-horizontal:absolute;mso-position-vertical-relative:text;margin-top:10.88pt;mso-position-vertical:absolute;width:93.54pt;height:46.77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2024-06-14T11:05:06Z</dcterms:created>
  <dcterms:modified xsi:type="dcterms:W3CDTF">2024-07-16T04:54:23Z</dcterms:modified>
</cp:coreProperties>
</file>