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7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</w:rPr>
        <w:t xml:space="preserve">2024年7月4日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</w:rPr>
        <w:t xml:space="preserve">LHZB1-2024-WJ165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子午线轿车轮胎 225mm/50 R 17in 97W 米其林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（报价表第一项产品名称）等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</w:rPr>
        <w:t xml:space="preserve">232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:  1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、是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     2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、否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2266314</wp:posOffset>
                </wp:positionH>
                <wp:positionV relativeFrom="paragraph">
                  <wp:posOffset>127508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89551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78.45pt;mso-position-horizontal:absolute;mso-position-vertical-relative:text;margin-top:10.04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</w:rPr>
        <w:t xml:space="preserve">胡玉梅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  <w:t xml:space="preserve">业务经理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187149</wp:posOffset>
                </wp:positionV>
                <wp:extent cx="820090" cy="32803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817075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820090" cy="328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78.45pt;mso-position-horizontal:absolute;mso-position-vertical-relative:text;margin-top:14.74pt;mso-position-vertical:absolute;width:64.57pt;height:25.83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_________________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</w:rPr>
        <w:t xml:space="preserve">辽宁省盘锦市兴隆台区曙光地区鹤翔小区商网0005栋06号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124010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15714276457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0427-3100088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2024-06-14T11:28:05Z</dcterms:created>
  <dcterms:modified xsi:type="dcterms:W3CDTF">2024-07-16T05:28:09Z</dcterms:modified>
</cp:coreProperties>
</file>