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t xml:space="preserve">2024年二级物资集中采购09大类保温材料（JC2024-WⅡ-09-03包）招标项目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t xml:space="preserve">LHZB1-2024-WJ151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t xml:space="preserve">JC2024-WⅡ-09-03包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t xml:space="preserve">盘锦巨盛元商贸有限公司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t xml:space="preserve">陈畅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t xml:space="preserve">15704274123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t xml:space="preserve">/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t xml:space="preserve">50556932@qq.com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t xml:space="preserve">盘锦巨盛元商贸有限公司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sdt>
        <w:sdtPr>
          <w:alias w:val="标书编制日期"/>
          <w15:appearance w15:val="boundingBox"/>
          <w:lock w:val="unlocked"/>
          <w:placeholder>
            <w:docPart w:val="63e251ca65554c64a560449c9f1f5437"/>
          </w:placeholder>
          <w:temporary w:val="true"/>
          <w:tag w:val="标书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t xml:space="preserve">2024年06月22日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3e251ca65554c64a560449c9f1f54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7</cp:revision>
  <dcterms:created xsi:type="dcterms:W3CDTF">2024-03-05T01:45:38Z</dcterms:created>
  <dcterms:modified xsi:type="dcterms:W3CDTF">2024-07-08T10:21:18Z</dcterms:modified>
</cp:coreProperties>
</file>