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CNRSJX2022-0162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c05482-b4fe-4384-acad-a7ebeeca472f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0134def-75be-4304-be1b-aee1d478f6a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18a6bc5-27a2-440c-82ef-6bad7b33645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9e528a-693c-4f82-9f6b-3c52184cc7f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fdb96f-73c7-4bc0-9e37-2d68a0fcc80c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e89f3a-8ad3-49d5-bc8c-5b6b1335236b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09f8ea-1dba-4f44-b7e6-f85d7c14f73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40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