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EFAE0" w14:textId="77777777" w:rsidR="0016565C" w:rsidRPr="00133D20" w:rsidRDefault="0016565C" w:rsidP="0016565C">
      <w:pPr>
        <w:pStyle w:val="2"/>
        <w:rPr>
          <w:rFonts w:ascii="仿宋" w:hAnsi="仿宋"/>
        </w:rPr>
      </w:pPr>
      <w:bookmarkStart w:id="0" w:name="_Toc165983573"/>
      <w:r w:rsidRPr="00133D20">
        <w:rPr>
          <w:rFonts w:ascii="仿宋" w:hAnsi="仿宋" w:hint="eastAsia"/>
        </w:rPr>
        <w:t>技术规格偏离表</w:t>
      </w:r>
      <w:bookmarkEnd w:id="0"/>
    </w:p>
    <w:p w14:paraId="60EB3917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" w:name="_Toc165983574"/>
      <w:r w:rsidRPr="00133D20">
        <w:rPr>
          <w:rFonts w:ascii="仿宋" w:hAnsi="仿宋" w:hint="eastAsia"/>
        </w:rPr>
        <w:t>移动系统软件开发一体机</w:t>
      </w:r>
      <w:bookmarkEnd w:id="1"/>
    </w:p>
    <w:p w14:paraId="3AFA1FC4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1"/>
        <w:gridCol w:w="2766"/>
        <w:gridCol w:w="820"/>
        <w:gridCol w:w="692"/>
        <w:gridCol w:w="690"/>
        <w:gridCol w:w="17"/>
      </w:tblGrid>
      <w:tr w:rsidR="0016565C" w:rsidRPr="00133D20" w14:paraId="2F420526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813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55882A85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移动系统软件开发一体机</w:t>
            </w:r>
          </w:p>
          <w:p w14:paraId="63D4244E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5C81A51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74A66A1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是</w:t>
            </w:r>
          </w:p>
        </w:tc>
      </w:tr>
      <w:tr w:rsidR="0016565C" w:rsidRPr="00133D20" w14:paraId="4E2D8BDB" w14:textId="77777777" w:rsidTr="00103889">
        <w:trPr>
          <w:gridAfter w:val="1"/>
          <w:wAfter w:w="9" w:type="pct"/>
          <w:trHeight w:val="1615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D36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42BAD241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E5F3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4D22690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66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F0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48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25FBA52E" w14:textId="77777777" w:rsidTr="00103889">
        <w:trPr>
          <w:gridAfter w:val="1"/>
          <w:wAfter w:w="9" w:type="pct"/>
          <w:trHeight w:val="841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35B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一、移动系统软件开发一体机</w:t>
            </w:r>
            <w:r w:rsidRPr="00133D20">
              <w:rPr>
                <w:rFonts w:ascii="仿宋" w:hAnsi="仿宋" w:cs="仿宋_GB2312"/>
                <w:szCs w:val="21"/>
              </w:rPr>
              <w:t>*2台</w:t>
            </w:r>
          </w:p>
          <w:p w14:paraId="7A28693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1.国产品牌</w:t>
            </w:r>
          </w:p>
          <w:p w14:paraId="7B589A7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2.配置≥2*48核、主频≥2.6GHz的国产CPU</w:t>
            </w:r>
          </w:p>
          <w:p w14:paraId="112A0E3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3.配置≥8*32GB DDR4 RDIMM内存</w:t>
            </w:r>
          </w:p>
          <w:p w14:paraId="156FFEC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4.配置≥2*480GB 固态硬盘，配置≥4*4000GB SATA机械硬盘</w:t>
            </w:r>
          </w:p>
          <w:p w14:paraId="048D742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5.配置≥2*GE网口</w:t>
            </w:r>
          </w:p>
          <w:p w14:paraId="41AECD6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6.配置RAID卡，支持RAID 0, 1, 5, 6, 10, 50, 60，</w:t>
            </w:r>
          </w:p>
          <w:p w14:paraId="6A0B715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7.配置冗余交流电源</w:t>
            </w:r>
          </w:p>
          <w:p w14:paraId="5408E16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8.最多可支持8个PCIe4.0 x8的标准扩展槽位。</w:t>
            </w:r>
          </w:p>
          <w:p w14:paraId="73BC772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9.支持4个热拔插风扇模组，支持N+1冗余</w:t>
            </w:r>
          </w:p>
          <w:p w14:paraId="2034C0C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10.支持中文BIOS界面，提供中文界面截图</w:t>
            </w:r>
          </w:p>
          <w:p w14:paraId="22D38A0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11.要求提供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三年维保服务</w:t>
            </w:r>
            <w:proofErr w:type="gramEnd"/>
          </w:p>
          <w:p w14:paraId="2861EC5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一体机功能包括</w:t>
            </w:r>
            <w:r w:rsidRPr="00133D20">
              <w:rPr>
                <w:rFonts w:ascii="仿宋" w:hAnsi="仿宋" w:cs="仿宋_GB2312"/>
                <w:szCs w:val="21"/>
              </w:rPr>
              <w:t>:</w:t>
            </w:r>
          </w:p>
          <w:p w14:paraId="4FB4338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（一）移动系统实验模块：</w:t>
            </w:r>
          </w:p>
          <w:p w14:paraId="4F2A645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1.平台需提供物联网实验软件工具集、实验指导书、实验配套文档；</w:t>
            </w:r>
          </w:p>
          <w:p w14:paraId="285744D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2.平台需提供物联网实验配套电路图、PCB查看，实验相关传感器技术手册；【提供产品功能截图证明，并加盖供应商公章】</w:t>
            </w:r>
          </w:p>
          <w:p w14:paraId="36F844D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3.平台需提供物联网实验SOC烧录文件、实验引导式例程代码包等；</w:t>
            </w:r>
          </w:p>
          <w:p w14:paraId="6D75E56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lastRenderedPageBreak/>
              <w:t>（二）基于分布式操作系统设备开发基础</w:t>
            </w:r>
          </w:p>
          <w:p w14:paraId="5EEEF04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1.配套资源要求：课程需配置理论PPT和实验手册；该课程配套的相关资源及实验均支持在平台上进行查看和实验操作。</w:t>
            </w:r>
          </w:p>
          <w:p w14:paraId="0F845C1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2.知识点要求：课程包含但不限于以下知识点及实验：分布式操作系统的定义、关键技术、内核概述、任务管理、内存管理、中断和时钟、任务同步与通信、的双向链表、Linux 内核介绍、硬件驱动介绍、支持的移植平台介绍、系统移植、分布式操作系统中间件及物联网平台、开发环境搭建实验、基于分布式操作系统实现终端业务实验、内存使用实验、定时器中断实验、队列和事件使用实验、互斥锁和信号量的使用实验、双向链表的使用实验、Linux 内核实验、驱动基础实验、移植实验、基于分布式操作系统实现端到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端物联实验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。</w:t>
            </w:r>
          </w:p>
          <w:p w14:paraId="63CE7E3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（三）分布式操作系统应用开发工程师认证课</w:t>
            </w:r>
          </w:p>
          <w:p w14:paraId="03CD720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1.该认证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课要求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为国际认证的分布式操作系统课程教学材料，该认证须在国际认证考试中心Prometric或VUE可查。【提供官网截图证明，并加盖供应商公章】</w:t>
            </w:r>
          </w:p>
          <w:p w14:paraId="7B9C532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2.配套资源要求：课程须配置7份理论课件和2份实验手册，82个视频，1份试题；该课程配套的相关资源支持在平台上进行查看。</w:t>
            </w:r>
          </w:p>
          <w:p w14:paraId="372EEC7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3.知识点要求：课程包含但不限于以下知识点及实验：分布式操作系统介绍、应用开发入门、Ability设计与开发、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ArkTs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语法、声明式开发范式组件、类WEB开发范式等知识，并进行实战演练，Ability应用与管理、手机天气预报多城市&amp;自动更新功能开发，培养具备分布式操作系统应用开发能力的工程师。</w:t>
            </w:r>
          </w:p>
          <w:p w14:paraId="1E3351D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（四）分布式操作系统设备开发工程师认证课</w:t>
            </w:r>
          </w:p>
          <w:p w14:paraId="31D7D4E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1.该认证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课要求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为国际认证的分布式操作系统课程教学材料，该认证须在国际认证考试中心</w:t>
            </w:r>
            <w:r w:rsidRPr="00133D20">
              <w:rPr>
                <w:rFonts w:ascii="仿宋" w:hAnsi="仿宋" w:cs="仿宋_GB2312"/>
                <w:szCs w:val="21"/>
              </w:rPr>
              <w:lastRenderedPageBreak/>
              <w:t>Prometric或VUE可查。【提供官网截图证明，并加盖供应商公章】</w:t>
            </w:r>
          </w:p>
          <w:p w14:paraId="400EE74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2.配套资源要求：课程须配置5份理论课件和4份实验手册，39个视频，1份试题；该课程配套的相关资源均支持在平台上进行查看。</w:t>
            </w:r>
          </w:p>
          <w:p w14:paraId="16CA537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知识点要求：课程包含但不限于以下知识点及实验：分布式操作系统的概念、架构、设计理念和特性介绍，设备开发入门、内核与进程介绍、设备驱动介绍、碰一碰场景开发、系统移植等知识点，并进行了相关实践，内核开发、子系统开发、移植实验以及综合实验等，培养具备分布式操作系统设备开发能力的工程师。</w:t>
            </w:r>
          </w:p>
          <w:p w14:paraId="6AF11EE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一体机配套服务包括</w:t>
            </w:r>
            <w:r w:rsidRPr="00133D20">
              <w:rPr>
                <w:rFonts w:ascii="仿宋" w:hAnsi="仿宋" w:cs="仿宋_GB2312"/>
                <w:szCs w:val="21"/>
              </w:rPr>
              <w:t>:</w:t>
            </w:r>
          </w:p>
          <w:p w14:paraId="3F3B448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（一）移动系统设备开发工程师培训</w:t>
            </w:r>
            <w:r w:rsidRPr="00133D20">
              <w:rPr>
                <w:rFonts w:ascii="仿宋" w:hAnsi="仿宋" w:cs="仿宋_GB2312"/>
                <w:szCs w:val="21"/>
              </w:rPr>
              <w:t>*不少于2人次</w:t>
            </w:r>
          </w:p>
          <w:p w14:paraId="5FBFF8E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投标方须提供移动系统设备开发工程师培训（含不少于</w:t>
            </w:r>
            <w:r w:rsidRPr="00133D20">
              <w:rPr>
                <w:rFonts w:ascii="仿宋" w:hAnsi="仿宋" w:cs="仿宋_GB2312"/>
                <w:szCs w:val="21"/>
              </w:rPr>
              <w:t>1次/人相应认证考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试券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限专业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老师或相关技术人员。</w:t>
            </w:r>
          </w:p>
          <w:p w14:paraId="62BBBEC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（二）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openEuler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操作系统工程师培训（含2次/人相应认证考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试券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），培训时长10个工作日，企业提供授课师资、培训场地和实验设备等培训环境，培训时间由企业统一安排，住宿为标间，参培人员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限专业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老师或相关技术人员。</w:t>
            </w:r>
          </w:p>
          <w:p w14:paraId="5792DFD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（三）提供不少于</w:t>
            </w:r>
            <w:r w:rsidRPr="00133D20">
              <w:rPr>
                <w:rFonts w:ascii="仿宋" w:hAnsi="仿宋" w:cs="仿宋_GB2312"/>
                <w:szCs w:val="21"/>
              </w:rPr>
              <w:t>15个工作日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本地化数通课程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讲解、辅助教学、培训指导、HCIA认证考试辅导等工作。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523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lastRenderedPageBreak/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3AABD4E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一、移动系统软件开发一体机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*2台</w:t>
            </w:r>
          </w:p>
          <w:p w14:paraId="6D1261F3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1.国产品牌</w:t>
            </w:r>
          </w:p>
          <w:p w14:paraId="7544998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2.配置≥2*48核、主频≥2.6GHz的国产CPU</w:t>
            </w:r>
          </w:p>
          <w:p w14:paraId="63C3437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3.配置≥8*32GB DDR4 RDIMM内存</w:t>
            </w:r>
          </w:p>
          <w:p w14:paraId="5500CBB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4.配置≥2*480GB 固态硬盘，配置≥4*4000GB SATA机械硬盘</w:t>
            </w:r>
          </w:p>
          <w:p w14:paraId="1A949D0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5.配置≥2*GE网口</w:t>
            </w:r>
          </w:p>
          <w:p w14:paraId="5259C693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6.配置RAID卡，支持RAID 0, 1, 5, 6, 10, 50, 60，</w:t>
            </w:r>
          </w:p>
          <w:p w14:paraId="5923E0D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7.配置冗余交流电源</w:t>
            </w:r>
          </w:p>
          <w:p w14:paraId="5075D0C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8.最多可支持8个PCIe4.0 x8的标准扩展槽位。</w:t>
            </w:r>
          </w:p>
          <w:p w14:paraId="52D83ED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9.支持4个热拔插风扇模组，支持N+1冗余</w:t>
            </w:r>
          </w:p>
          <w:p w14:paraId="4CF0577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10.支持中文BIOS界面，提供中文界面截图</w:t>
            </w:r>
          </w:p>
          <w:p w14:paraId="3B58260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11.要求提供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三年维保服务</w:t>
            </w:r>
            <w:proofErr w:type="gramEnd"/>
          </w:p>
          <w:p w14:paraId="3FB7C46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一体机功能包括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:</w:t>
            </w:r>
          </w:p>
          <w:p w14:paraId="07F7099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（一）移动系统实验模块：</w:t>
            </w:r>
          </w:p>
          <w:p w14:paraId="2B380C6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1.平台需提供物联网实验软件工具集、实验指导书、实验配套文档；</w:t>
            </w:r>
          </w:p>
          <w:p w14:paraId="20415CE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2.平台需提供物联网实验配套电路图、PCB查看，实验相关传感器技术手册；【提供产品功能截图证明，并加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lastRenderedPageBreak/>
              <w:t>盖供应商公章】</w:t>
            </w:r>
          </w:p>
          <w:p w14:paraId="069609A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3.平台需提供物联网实验SOC烧录文件、实验引导式例程代码包等；</w:t>
            </w:r>
          </w:p>
          <w:p w14:paraId="44FDD9B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（二）基于分布式操作系统设备开发基础</w:t>
            </w:r>
          </w:p>
          <w:p w14:paraId="5995E6D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1.配套资源要求：课程需配置理论PPT和实验手册；该课程配套的相关资源及实验均支持在平台上进行查看和实验操作。</w:t>
            </w:r>
          </w:p>
          <w:p w14:paraId="66C6C4F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2.知识点要求：课程包含但不限于以下知识点及实验：分布式操作系统的定义、关键技术、内核概述、任务管理、内存管理、中断和时钟、任务同步与通信、的双向链表、Linux 内核介绍、硬件驱动介绍、支持的移植平台介绍、系统移植、分布式操作系统中间件及物联网平台、开发环境搭建实验、基于分布式操作系统实现终端业务实验、内存使用实验、定时器中断实验、队列和事件使用实验、互斥锁和信号量的使用实验、双向链表的使用实验、Linux 内核实验、驱动基础实验、移植实验、基于分布式操作系统实现端到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端物联实验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。</w:t>
            </w:r>
          </w:p>
          <w:p w14:paraId="727FFEC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（三）分布式操作系统应用开发工程师认证课</w:t>
            </w:r>
          </w:p>
          <w:p w14:paraId="335E864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1.该认证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课要求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为国际认证的分布式操作系统课程教学材料，该认证须在国际认证考试中心Prometric或VUE可查。【提供官网截图证明，并加盖供应商公章】</w:t>
            </w:r>
          </w:p>
          <w:p w14:paraId="4C51B45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2.配套资源要求：课程须配置7份理论课件和2份实验手册，82个视频，1份试题；该课程配套的相关资源支持在平台上进行查看。</w:t>
            </w:r>
          </w:p>
          <w:p w14:paraId="7580856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3.知识点要求：课程包含但不限于以下知识点及实验：分布式操作系统介绍、应用开发入门、Ability设计与开发、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ArkTs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>语法、声明式开发范式组件、类WEB开发范式等知识，并进行实战演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lastRenderedPageBreak/>
              <w:t>练，Ability应用与管理、手机天气预报多城市&amp;自动更新功能开发，培养具备分布式操作系统应用开发能力的工程师。</w:t>
            </w:r>
          </w:p>
          <w:p w14:paraId="5E8AE72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（四）分布式操作系统设备开发工程师认证课</w:t>
            </w:r>
          </w:p>
          <w:p w14:paraId="11D1E30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1.该认证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课要求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为国际认证的分布式操作系统课程教学材料，该认证须在国际认证考试中心Prometric或VUE可查。【提供官网截图证明，并加盖供应商公章】</w:t>
            </w:r>
          </w:p>
          <w:p w14:paraId="3BFFA863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2.配套资源要求：课程须配置5份理论课件和4份实验手册，39个视频，1份试题；该课程配套的相关资源均支持在平台上进行查看。</w:t>
            </w:r>
          </w:p>
          <w:p w14:paraId="59EBA8D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知识点要求：课程包含但不限于以下知识点及实验：分布式操作系统的概念、架构、设计理念和特性介绍，设备开发入门、内核与进程介绍、设备驱动介绍、碰一碰场景开发、系统移植等知识点，并进行了相关实践，内核开发、子系统开发、移植实验以及综合实验等，培养具备分布式操作系统设备开发能力的工程师。</w:t>
            </w:r>
          </w:p>
          <w:p w14:paraId="40B8456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一体机配套服务包括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:</w:t>
            </w:r>
          </w:p>
          <w:p w14:paraId="784A397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（一）移动系统设备开发工程师培训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*不少于2人次</w:t>
            </w:r>
          </w:p>
          <w:p w14:paraId="528C1A1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投标方须提供移动系统设备开发工程师培训（含不少于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1次/人相应认证考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试券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限专业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老师或相关技术人员。</w:t>
            </w:r>
          </w:p>
          <w:p w14:paraId="63D0FE1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（二）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openEuler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>操作系统工程师培训（含2次/人相应认证考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试券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），培训时长10个工作日，企业提供授课师资、培训场地和实验设备等培训环境，培训时间由企业统一安排，住宿为标间，参培人员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限专业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老师或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lastRenderedPageBreak/>
              <w:t>相关技术人员。</w:t>
            </w:r>
          </w:p>
          <w:p w14:paraId="63B0216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（三）提供不少于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15个工作日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本地化数通课程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讲解、辅助教学、培训指导、HCIA认证考试辅导等工作。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C7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AAF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56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71A67519" w14:textId="77777777" w:rsidTr="00103889">
        <w:trPr>
          <w:gridAfter w:val="1"/>
          <w:wAfter w:w="9" w:type="pct"/>
          <w:trHeight w:val="729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F1A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6A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003C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F02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F9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</w:tr>
    </w:tbl>
    <w:p w14:paraId="19E73C17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56F90982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2AEEA12F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1FAA6390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66BA5CD5" w14:textId="77777777" w:rsidR="0016565C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16884933" w14:textId="77777777" w:rsidR="0016565C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056CD9A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834FC52" wp14:editId="13C09269">
            <wp:simplePos x="0" y="0"/>
            <wp:positionH relativeFrom="column">
              <wp:posOffset>4154557</wp:posOffset>
            </wp:positionH>
            <wp:positionV relativeFrom="paragraph">
              <wp:posOffset>67807</wp:posOffset>
            </wp:positionV>
            <wp:extent cx="868680" cy="818515"/>
            <wp:effectExtent l="0" t="0" r="7620" b="635"/>
            <wp:wrapNone/>
            <wp:docPr id="9024616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5E6DB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7DD63293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1D5F3B7F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697A47FB" w14:textId="77777777" w:rsidR="0016565C" w:rsidRPr="00133D20" w:rsidRDefault="0016565C" w:rsidP="0016565C">
      <w:pPr>
        <w:rPr>
          <w:rFonts w:ascii="仿宋" w:hAnsi="仿宋"/>
        </w:rPr>
      </w:pPr>
    </w:p>
    <w:p w14:paraId="13286804" w14:textId="77777777" w:rsidR="0016565C" w:rsidRPr="00133D20" w:rsidRDefault="0016565C" w:rsidP="0016565C">
      <w:pPr>
        <w:rPr>
          <w:rFonts w:ascii="仿宋" w:hAnsi="仿宋"/>
        </w:rPr>
      </w:pPr>
    </w:p>
    <w:p w14:paraId="102B1049" w14:textId="77777777" w:rsidR="0016565C" w:rsidRPr="00133D20" w:rsidRDefault="0016565C" w:rsidP="0016565C">
      <w:pPr>
        <w:rPr>
          <w:rFonts w:ascii="仿宋" w:hAnsi="仿宋"/>
        </w:rPr>
      </w:pPr>
    </w:p>
    <w:p w14:paraId="5F1C8826" w14:textId="77777777" w:rsidR="0016565C" w:rsidRPr="00133D20" w:rsidRDefault="0016565C" w:rsidP="0016565C">
      <w:pPr>
        <w:rPr>
          <w:rFonts w:ascii="仿宋" w:hAnsi="仿宋"/>
        </w:rPr>
      </w:pPr>
    </w:p>
    <w:p w14:paraId="64A00C85" w14:textId="77777777" w:rsidR="0016565C" w:rsidRPr="00133D20" w:rsidRDefault="0016565C" w:rsidP="0016565C">
      <w:pPr>
        <w:rPr>
          <w:rFonts w:ascii="仿宋" w:hAnsi="仿宋"/>
        </w:rPr>
      </w:pPr>
    </w:p>
    <w:p w14:paraId="6B0D27AD" w14:textId="77777777" w:rsidR="0016565C" w:rsidRPr="00133D20" w:rsidRDefault="0016565C" w:rsidP="0016565C">
      <w:pPr>
        <w:rPr>
          <w:rFonts w:ascii="仿宋" w:hAnsi="仿宋"/>
        </w:rPr>
      </w:pPr>
    </w:p>
    <w:p w14:paraId="72B7FE1F" w14:textId="77777777" w:rsidR="0016565C" w:rsidRPr="00133D20" w:rsidRDefault="0016565C" w:rsidP="0016565C">
      <w:pPr>
        <w:rPr>
          <w:rFonts w:ascii="仿宋" w:hAnsi="仿宋"/>
        </w:rPr>
      </w:pPr>
    </w:p>
    <w:p w14:paraId="179CE938" w14:textId="77777777" w:rsidR="0016565C" w:rsidRPr="00133D20" w:rsidRDefault="0016565C" w:rsidP="0016565C">
      <w:pPr>
        <w:rPr>
          <w:rFonts w:ascii="仿宋" w:hAnsi="仿宋"/>
        </w:rPr>
      </w:pPr>
    </w:p>
    <w:p w14:paraId="79ABC9DB" w14:textId="77777777" w:rsidR="0016565C" w:rsidRPr="00133D20" w:rsidRDefault="0016565C" w:rsidP="0016565C">
      <w:pPr>
        <w:rPr>
          <w:rFonts w:ascii="仿宋" w:hAnsi="仿宋"/>
        </w:rPr>
      </w:pPr>
    </w:p>
    <w:p w14:paraId="4E6BBF75" w14:textId="77777777" w:rsidR="0016565C" w:rsidRPr="00133D20" w:rsidRDefault="0016565C" w:rsidP="0016565C">
      <w:pPr>
        <w:rPr>
          <w:rFonts w:ascii="仿宋" w:hAnsi="仿宋"/>
        </w:rPr>
      </w:pPr>
    </w:p>
    <w:p w14:paraId="169CD0BC" w14:textId="77777777" w:rsidR="0016565C" w:rsidRPr="00133D20" w:rsidRDefault="0016565C" w:rsidP="0016565C">
      <w:pPr>
        <w:rPr>
          <w:rFonts w:ascii="仿宋" w:hAnsi="仿宋"/>
        </w:rPr>
      </w:pPr>
    </w:p>
    <w:p w14:paraId="19007EFC" w14:textId="77777777" w:rsidR="0016565C" w:rsidRPr="00133D20" w:rsidRDefault="0016565C" w:rsidP="0016565C">
      <w:pPr>
        <w:rPr>
          <w:rFonts w:ascii="仿宋" w:hAnsi="仿宋"/>
        </w:rPr>
      </w:pPr>
    </w:p>
    <w:p w14:paraId="43145659" w14:textId="77777777" w:rsidR="0016565C" w:rsidRPr="00133D20" w:rsidRDefault="0016565C" w:rsidP="0016565C">
      <w:pPr>
        <w:rPr>
          <w:rFonts w:ascii="仿宋" w:hAnsi="仿宋"/>
        </w:rPr>
      </w:pPr>
    </w:p>
    <w:p w14:paraId="7E417523" w14:textId="77777777" w:rsidR="0016565C" w:rsidRPr="00133D20" w:rsidRDefault="0016565C" w:rsidP="0016565C">
      <w:pPr>
        <w:rPr>
          <w:rFonts w:ascii="仿宋" w:hAnsi="仿宋"/>
        </w:rPr>
      </w:pPr>
    </w:p>
    <w:p w14:paraId="3037B3A1" w14:textId="77777777" w:rsidR="0016565C" w:rsidRPr="00133D20" w:rsidRDefault="0016565C" w:rsidP="0016565C">
      <w:pPr>
        <w:rPr>
          <w:rFonts w:ascii="仿宋" w:hAnsi="仿宋"/>
        </w:rPr>
      </w:pPr>
    </w:p>
    <w:p w14:paraId="63F30153" w14:textId="77777777" w:rsidR="0016565C" w:rsidRPr="00133D20" w:rsidRDefault="0016565C" w:rsidP="0016565C">
      <w:pPr>
        <w:rPr>
          <w:rFonts w:ascii="仿宋" w:hAnsi="仿宋"/>
        </w:rPr>
      </w:pPr>
    </w:p>
    <w:p w14:paraId="7C86C52F" w14:textId="77777777" w:rsidR="0016565C" w:rsidRPr="00133D20" w:rsidRDefault="0016565C" w:rsidP="0016565C">
      <w:pPr>
        <w:rPr>
          <w:rFonts w:ascii="仿宋" w:hAnsi="仿宋"/>
        </w:rPr>
      </w:pPr>
    </w:p>
    <w:p w14:paraId="59479BD3" w14:textId="77777777" w:rsidR="0016565C" w:rsidRDefault="0016565C" w:rsidP="0016565C">
      <w:pPr>
        <w:rPr>
          <w:rFonts w:ascii="仿宋" w:hAnsi="仿宋"/>
        </w:rPr>
      </w:pPr>
    </w:p>
    <w:p w14:paraId="2B31E251" w14:textId="77777777" w:rsidR="0016565C" w:rsidRDefault="0016565C" w:rsidP="0016565C">
      <w:pPr>
        <w:rPr>
          <w:rFonts w:ascii="仿宋" w:hAnsi="仿宋"/>
        </w:rPr>
      </w:pPr>
    </w:p>
    <w:p w14:paraId="33C41026" w14:textId="77777777" w:rsidR="0016565C" w:rsidRPr="00133D20" w:rsidRDefault="0016565C" w:rsidP="0016565C">
      <w:pPr>
        <w:rPr>
          <w:rFonts w:ascii="仿宋" w:hAnsi="仿宋"/>
        </w:rPr>
      </w:pPr>
    </w:p>
    <w:p w14:paraId="03AC49AA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2" w:name="_Toc165983575"/>
      <w:r w:rsidRPr="00133D20">
        <w:rPr>
          <w:rFonts w:ascii="仿宋" w:hAnsi="仿宋" w:hint="eastAsia"/>
        </w:rPr>
        <w:lastRenderedPageBreak/>
        <w:t>移动应用基础教学一体机</w:t>
      </w:r>
      <w:bookmarkEnd w:id="2"/>
    </w:p>
    <w:p w14:paraId="0392B9A8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7"/>
        <w:gridCol w:w="2959"/>
        <w:gridCol w:w="672"/>
        <w:gridCol w:w="682"/>
        <w:gridCol w:w="690"/>
      </w:tblGrid>
      <w:tr w:rsidR="0016565C" w:rsidRPr="00133D20" w14:paraId="38298AE6" w14:textId="77777777" w:rsidTr="00103889">
        <w:trPr>
          <w:trHeight w:val="13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CAB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3D97BD29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移动应用基础教学一体机</w:t>
            </w:r>
          </w:p>
          <w:p w14:paraId="01409ADA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26813F3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4762E64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49D09675" w14:textId="77777777" w:rsidTr="00103889">
        <w:trPr>
          <w:trHeight w:val="1615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6BD4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39AF686D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F138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2B43C01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EE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8FF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D8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0C6EBE78" w14:textId="77777777" w:rsidTr="00103889">
        <w:trPr>
          <w:trHeight w:val="2103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E55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一、移动应用开发软件一体机</w:t>
            </w:r>
            <w:r w:rsidRPr="00133D20">
              <w:rPr>
                <w:rFonts w:ascii="仿宋" w:hAnsi="仿宋" w:cs="仿宋_GB2312"/>
                <w:szCs w:val="21"/>
              </w:rPr>
              <w:t>*1台</w:t>
            </w:r>
          </w:p>
          <w:p w14:paraId="55F3F8F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1.国产品牌</w:t>
            </w:r>
          </w:p>
          <w:p w14:paraId="0BA360A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2.配置≥2*48核、主频≥2.6GHz的国产CPU</w:t>
            </w:r>
          </w:p>
          <w:p w14:paraId="15BF5AE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3.配置≥8*32GB DDR4 RDIMM内存</w:t>
            </w:r>
          </w:p>
          <w:p w14:paraId="690F3C4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4.配置≥2*480GB 固态硬盘，配置≥4*4000GB SATA机械硬盘</w:t>
            </w:r>
          </w:p>
          <w:p w14:paraId="0887C93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5.配置≥2*GE网口</w:t>
            </w:r>
          </w:p>
          <w:p w14:paraId="5C3EBB3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6.配置RAID卡，支持RAID 0, 1, 5, 6, 10, 50, 60，</w:t>
            </w:r>
          </w:p>
          <w:p w14:paraId="6D9FFE7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7.配置冗余交流电源</w:t>
            </w:r>
          </w:p>
          <w:p w14:paraId="2DF2403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8.最多可支持8个PCIe4.0 x8的标准扩展槽位。</w:t>
            </w:r>
          </w:p>
          <w:p w14:paraId="4196A3A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9.支持4个热拔插风扇模组，支持N+1冗余</w:t>
            </w:r>
          </w:p>
          <w:p w14:paraId="4B10E21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10.支持中文BIOS界面，提供中文界面截图</w:t>
            </w:r>
          </w:p>
          <w:p w14:paraId="61BE241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11.要求提供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三年维保服务</w:t>
            </w:r>
            <w:proofErr w:type="gramEnd"/>
          </w:p>
          <w:p w14:paraId="567C0FE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一体机功能包括</w:t>
            </w:r>
            <w:r w:rsidRPr="00133D20">
              <w:rPr>
                <w:rFonts w:ascii="仿宋" w:hAnsi="仿宋" w:cs="仿宋_GB2312"/>
                <w:szCs w:val="21"/>
              </w:rPr>
              <w:t>:</w:t>
            </w:r>
          </w:p>
          <w:p w14:paraId="707AE09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（一）移动应用开发基础</w:t>
            </w:r>
          </w:p>
          <w:p w14:paraId="3505F7B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1.配套资源要求：课程需配置理论PPT和实验手册；该课程配套的相关资源支持在平台上进行查看。</w:t>
            </w:r>
          </w:p>
          <w:p w14:paraId="40FDD83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2.知识点要求：课程包含但不限于以下知识点及实验：分布式操作系统架构和核心概念、关键特性、应用开发流程、开发基础和框架、环境搭建与安装、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DevEco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 xml:space="preserve"> Studio说明与调试、围绕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ArkTS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 xml:space="preserve"> （UI基本语法、编程开发、数据结构、基础算法、状态管理、渲染控制、UI开发、常用组件开发、自定义组件开发）、Stage模型应用开发、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lastRenderedPageBreak/>
              <w:t>UIAbility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、服务卡片、进程/线程模型、商城应用设计等内容。</w:t>
            </w:r>
          </w:p>
          <w:p w14:paraId="655C858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（二）移动应用开发进阶</w:t>
            </w:r>
          </w:p>
          <w:p w14:paraId="297C6EA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1.配套资源要求：课程需配置理论PPT和实验手册；该课程配套的相关资源支持在平台上进行查看。</w:t>
            </w:r>
          </w:p>
          <w:p w14:paraId="25AED7B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2.知识点要求：课程包含但不限于以下知识点及实验：分布式操作系统设备定位开发、媒体管理控制开发、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元服务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与服务卡片、数据存储-键值型数据库、数据存储-关系型数据库、文件存储、线程间通信开发、Native API、NAPI开发、分布式应用能力开发、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端云一体化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应用；环境搭建：媒体、网络、设备管理、网络与连接、数据管理等内容。</w:t>
            </w:r>
          </w:p>
          <w:p w14:paraId="3F972EE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一体机配套服务包括</w:t>
            </w:r>
            <w:r w:rsidRPr="00133D20">
              <w:rPr>
                <w:rFonts w:ascii="仿宋" w:hAnsi="仿宋" w:cs="仿宋_GB2312"/>
                <w:szCs w:val="21"/>
              </w:rPr>
              <w:t>:</w:t>
            </w:r>
          </w:p>
          <w:p w14:paraId="25EFF59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（一）移动系统应用开发工程师培训</w:t>
            </w:r>
            <w:r w:rsidRPr="00133D20">
              <w:rPr>
                <w:rFonts w:ascii="仿宋" w:hAnsi="仿宋" w:cs="仿宋_GB2312"/>
                <w:szCs w:val="21"/>
              </w:rPr>
              <w:t>*不少于2人次，投标方须提供移动系统应用开发工程师培训（含不少于2次/人相应认证考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试券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限专业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老师或相关技术人员。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843E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lastRenderedPageBreak/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78B6DE9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一、移动应用开发软件一体机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*1台</w:t>
            </w:r>
          </w:p>
          <w:p w14:paraId="1A863D2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1.国产品牌</w:t>
            </w:r>
          </w:p>
          <w:p w14:paraId="2AE5843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2.配置≥2*48核、主频≥2.6GHz的国产CPU</w:t>
            </w:r>
          </w:p>
          <w:p w14:paraId="420D496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3.配置≥8*32GB DDR4 RDIMM内存</w:t>
            </w:r>
          </w:p>
          <w:p w14:paraId="12C4F89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4.配置≥2*480GB 固态硬盘，配置≥4*4000GB SATA机械硬盘</w:t>
            </w:r>
          </w:p>
          <w:p w14:paraId="29807C7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5.配置≥2*GE网口</w:t>
            </w:r>
          </w:p>
          <w:p w14:paraId="4134888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6.配置RAID卡，支持RAID 0, 1, 5, 6, 10, 50, 60，</w:t>
            </w:r>
          </w:p>
          <w:p w14:paraId="1766509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7.配置冗余交流电源</w:t>
            </w:r>
          </w:p>
          <w:p w14:paraId="4B2EE83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8.最多可支持8个PCIe4.0 x8的标准扩展槽位。</w:t>
            </w:r>
          </w:p>
          <w:p w14:paraId="618EFEEF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9.支持4个热拔插风扇模组，支持N+1冗余</w:t>
            </w:r>
          </w:p>
          <w:p w14:paraId="45D7142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10.支持中文BIOS界面，提供中文界面截图</w:t>
            </w:r>
          </w:p>
          <w:p w14:paraId="672DFE2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11.要求提供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三年维保服务</w:t>
            </w:r>
            <w:proofErr w:type="gramEnd"/>
          </w:p>
          <w:p w14:paraId="6A7B148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一体机功能包括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:</w:t>
            </w:r>
          </w:p>
          <w:p w14:paraId="0ECF3F0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（一）移动应用开发基础</w:t>
            </w:r>
          </w:p>
          <w:p w14:paraId="3FB1F46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1.配套资源要求：课程需配置理论PPT和实验手册；该课程配套的相关资源支持在平台上进行查看。</w:t>
            </w:r>
          </w:p>
          <w:p w14:paraId="28F97C0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2.知识点要求：课程包含但不限于以下知识点及实验：分布式操作系统架构和核心概念、关键特性、应用开发流程、开发基础和框架、环境搭建与安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lastRenderedPageBreak/>
              <w:t>装、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DevEco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 xml:space="preserve"> Studio说明与调试、围绕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ArkTS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 xml:space="preserve"> （UI基本语法、编程开发、数据结构、基础算法、状态管理、渲染控制、UI开发、常用组件开发、自定义组件开发）、Stage模型应用开发、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UIAbility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>、服务卡片、进程/线程模型、商城应用设计等内容。</w:t>
            </w:r>
          </w:p>
          <w:p w14:paraId="0618721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（二）移动应用开发进阶</w:t>
            </w:r>
          </w:p>
          <w:p w14:paraId="72DC8EE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1.配套资源要求：课程需配置理论PPT和实验手册；该课程配套的相关资源支持在平台上进行查看。</w:t>
            </w:r>
          </w:p>
          <w:p w14:paraId="12630B83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2.知识点要求：课程包含但不限于以下知识点及实验：分布式操作系统设备定位开发、媒体管理控制开发、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元服务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与服务卡片、数据存储-键值型数据库、数据存储-关系型数据库、文件存储、线程间通信开发、Native API、NAPI开发、分布式应用能力开发、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端云一体化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应用；环境搭建：媒体、网络、设备管理、网络与连接、数据管理等内容。</w:t>
            </w:r>
          </w:p>
          <w:p w14:paraId="7CBD611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一体机配套服务包括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:</w:t>
            </w:r>
          </w:p>
          <w:p w14:paraId="08430B5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（一）移动系统应用开发工程师培训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*不少于2人次，投标方须提供移动系统应用开发工程师培训（含不少于2次/人相应认证考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试券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限专业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老师或相关技术人员。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143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AB3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9C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173EF204" w14:textId="77777777" w:rsidTr="00103889">
        <w:trPr>
          <w:trHeight w:val="21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A8C9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A6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BEF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73B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67E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</w:p>
        </w:tc>
      </w:tr>
    </w:tbl>
    <w:p w14:paraId="64D73DD2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306B8E3C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293C71AF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</w:t>
      </w:r>
      <w:r w:rsidRPr="00133D20">
        <w:rPr>
          <w:rFonts w:ascii="仿宋" w:hAnsi="仿宋" w:cs="仿宋_GB2312" w:hint="eastAsia"/>
          <w:szCs w:val="21"/>
        </w:rPr>
        <w:lastRenderedPageBreak/>
        <w:t>必须用 “正偏离、负偏离或无偏离”三个名称中的一种进行标注。</w:t>
      </w:r>
    </w:p>
    <w:p w14:paraId="0EE210E8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11AF4EF4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0D74A2BD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4E93D3B2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DBD7799" wp14:editId="48A1FDED">
            <wp:simplePos x="0" y="0"/>
            <wp:positionH relativeFrom="column">
              <wp:posOffset>4154556</wp:posOffset>
            </wp:positionH>
            <wp:positionV relativeFrom="paragraph">
              <wp:posOffset>147955</wp:posOffset>
            </wp:positionV>
            <wp:extent cx="868680" cy="818515"/>
            <wp:effectExtent l="0" t="0" r="7620" b="635"/>
            <wp:wrapNone/>
            <wp:docPr id="156181666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D45DC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1BDDB582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2388F2A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57D0B905" w14:textId="77777777" w:rsidR="0016565C" w:rsidRPr="00133D20" w:rsidRDefault="0016565C" w:rsidP="0016565C">
      <w:pPr>
        <w:rPr>
          <w:rFonts w:ascii="仿宋" w:hAnsi="仿宋"/>
        </w:rPr>
      </w:pPr>
    </w:p>
    <w:p w14:paraId="7D56C6EF" w14:textId="77777777" w:rsidR="0016565C" w:rsidRPr="00133D20" w:rsidRDefault="0016565C" w:rsidP="0016565C">
      <w:pPr>
        <w:rPr>
          <w:rFonts w:ascii="仿宋" w:hAnsi="仿宋"/>
        </w:rPr>
      </w:pPr>
    </w:p>
    <w:p w14:paraId="051AC207" w14:textId="77777777" w:rsidR="0016565C" w:rsidRPr="00133D20" w:rsidRDefault="0016565C" w:rsidP="0016565C">
      <w:pPr>
        <w:rPr>
          <w:rFonts w:ascii="仿宋" w:hAnsi="仿宋"/>
        </w:rPr>
      </w:pPr>
    </w:p>
    <w:p w14:paraId="6E923C1D" w14:textId="77777777" w:rsidR="0016565C" w:rsidRPr="00133D20" w:rsidRDefault="0016565C" w:rsidP="0016565C">
      <w:pPr>
        <w:rPr>
          <w:rFonts w:ascii="仿宋" w:hAnsi="仿宋"/>
        </w:rPr>
      </w:pPr>
    </w:p>
    <w:p w14:paraId="7B191FDD" w14:textId="77777777" w:rsidR="0016565C" w:rsidRPr="00133D20" w:rsidRDefault="0016565C" w:rsidP="0016565C">
      <w:pPr>
        <w:rPr>
          <w:rFonts w:ascii="仿宋" w:hAnsi="仿宋"/>
        </w:rPr>
      </w:pPr>
    </w:p>
    <w:p w14:paraId="0DE860E4" w14:textId="77777777" w:rsidR="0016565C" w:rsidRPr="00133D20" w:rsidRDefault="0016565C" w:rsidP="0016565C">
      <w:pPr>
        <w:rPr>
          <w:rFonts w:ascii="仿宋" w:hAnsi="仿宋"/>
        </w:rPr>
      </w:pPr>
    </w:p>
    <w:p w14:paraId="26D9CB32" w14:textId="77777777" w:rsidR="0016565C" w:rsidRPr="00133D20" w:rsidRDefault="0016565C" w:rsidP="0016565C">
      <w:pPr>
        <w:rPr>
          <w:rFonts w:ascii="仿宋" w:hAnsi="仿宋"/>
        </w:rPr>
      </w:pPr>
    </w:p>
    <w:p w14:paraId="0C54F1C4" w14:textId="77777777" w:rsidR="0016565C" w:rsidRPr="00133D20" w:rsidRDefault="0016565C" w:rsidP="0016565C">
      <w:pPr>
        <w:rPr>
          <w:rFonts w:ascii="仿宋" w:hAnsi="仿宋"/>
        </w:rPr>
      </w:pPr>
    </w:p>
    <w:p w14:paraId="31CBB350" w14:textId="77777777" w:rsidR="0016565C" w:rsidRPr="00133D20" w:rsidRDefault="0016565C" w:rsidP="0016565C">
      <w:pPr>
        <w:rPr>
          <w:rFonts w:ascii="仿宋" w:hAnsi="仿宋"/>
        </w:rPr>
      </w:pPr>
    </w:p>
    <w:p w14:paraId="6EAAC5FF" w14:textId="77777777" w:rsidR="0016565C" w:rsidRPr="00133D20" w:rsidRDefault="0016565C" w:rsidP="0016565C">
      <w:pPr>
        <w:rPr>
          <w:rFonts w:ascii="仿宋" w:hAnsi="仿宋"/>
        </w:rPr>
      </w:pPr>
    </w:p>
    <w:p w14:paraId="287AC1D9" w14:textId="77777777" w:rsidR="0016565C" w:rsidRPr="00133D20" w:rsidRDefault="0016565C" w:rsidP="0016565C">
      <w:pPr>
        <w:rPr>
          <w:rFonts w:ascii="仿宋" w:hAnsi="仿宋"/>
        </w:rPr>
      </w:pPr>
    </w:p>
    <w:p w14:paraId="086B5F34" w14:textId="77777777" w:rsidR="0016565C" w:rsidRPr="00133D20" w:rsidRDefault="0016565C" w:rsidP="0016565C">
      <w:pPr>
        <w:rPr>
          <w:rFonts w:ascii="仿宋" w:hAnsi="仿宋"/>
        </w:rPr>
      </w:pPr>
    </w:p>
    <w:p w14:paraId="1A2FF84D" w14:textId="77777777" w:rsidR="0016565C" w:rsidRPr="00133D20" w:rsidRDefault="0016565C" w:rsidP="0016565C">
      <w:pPr>
        <w:rPr>
          <w:rFonts w:ascii="仿宋" w:hAnsi="仿宋"/>
        </w:rPr>
      </w:pPr>
    </w:p>
    <w:p w14:paraId="3D557478" w14:textId="77777777" w:rsidR="0016565C" w:rsidRPr="00133D20" w:rsidRDefault="0016565C" w:rsidP="0016565C">
      <w:pPr>
        <w:rPr>
          <w:rFonts w:ascii="仿宋" w:hAnsi="仿宋"/>
        </w:rPr>
      </w:pPr>
    </w:p>
    <w:p w14:paraId="1261F8E9" w14:textId="77777777" w:rsidR="0016565C" w:rsidRPr="00133D20" w:rsidRDefault="0016565C" w:rsidP="0016565C">
      <w:pPr>
        <w:rPr>
          <w:rFonts w:ascii="仿宋" w:hAnsi="仿宋"/>
        </w:rPr>
      </w:pPr>
    </w:p>
    <w:p w14:paraId="5396C9E7" w14:textId="77777777" w:rsidR="0016565C" w:rsidRPr="00133D20" w:rsidRDefault="0016565C" w:rsidP="0016565C">
      <w:pPr>
        <w:rPr>
          <w:rFonts w:ascii="仿宋" w:hAnsi="仿宋"/>
        </w:rPr>
      </w:pPr>
    </w:p>
    <w:p w14:paraId="5ACC72CA" w14:textId="77777777" w:rsidR="0016565C" w:rsidRPr="00133D20" w:rsidRDefault="0016565C" w:rsidP="0016565C">
      <w:pPr>
        <w:rPr>
          <w:rFonts w:ascii="仿宋" w:hAnsi="仿宋"/>
        </w:rPr>
      </w:pPr>
    </w:p>
    <w:p w14:paraId="705CA159" w14:textId="77777777" w:rsidR="0016565C" w:rsidRPr="00133D20" w:rsidRDefault="0016565C" w:rsidP="0016565C">
      <w:pPr>
        <w:rPr>
          <w:rFonts w:ascii="仿宋" w:hAnsi="仿宋"/>
        </w:rPr>
      </w:pPr>
    </w:p>
    <w:p w14:paraId="2CA6B7BD" w14:textId="77777777" w:rsidR="0016565C" w:rsidRPr="00133D20" w:rsidRDefault="0016565C" w:rsidP="0016565C">
      <w:pPr>
        <w:rPr>
          <w:rFonts w:ascii="仿宋" w:hAnsi="仿宋"/>
        </w:rPr>
      </w:pPr>
    </w:p>
    <w:p w14:paraId="12E3906D" w14:textId="77777777" w:rsidR="0016565C" w:rsidRPr="00133D20" w:rsidRDefault="0016565C" w:rsidP="0016565C">
      <w:pPr>
        <w:rPr>
          <w:rFonts w:ascii="仿宋" w:hAnsi="仿宋"/>
        </w:rPr>
      </w:pPr>
    </w:p>
    <w:p w14:paraId="3F285301" w14:textId="77777777" w:rsidR="0016565C" w:rsidRPr="00133D20" w:rsidRDefault="0016565C" w:rsidP="0016565C">
      <w:pPr>
        <w:rPr>
          <w:rFonts w:ascii="仿宋" w:hAnsi="仿宋"/>
        </w:rPr>
      </w:pPr>
    </w:p>
    <w:p w14:paraId="09052A0E" w14:textId="77777777" w:rsidR="0016565C" w:rsidRPr="00133D20" w:rsidRDefault="0016565C" w:rsidP="0016565C">
      <w:pPr>
        <w:rPr>
          <w:rFonts w:ascii="仿宋" w:hAnsi="仿宋"/>
        </w:rPr>
      </w:pPr>
    </w:p>
    <w:p w14:paraId="262B02A6" w14:textId="77777777" w:rsidR="0016565C" w:rsidRPr="00133D20" w:rsidRDefault="0016565C" w:rsidP="0016565C">
      <w:pPr>
        <w:rPr>
          <w:rFonts w:ascii="仿宋" w:hAnsi="仿宋"/>
        </w:rPr>
      </w:pPr>
    </w:p>
    <w:p w14:paraId="5B11708C" w14:textId="77777777" w:rsidR="0016565C" w:rsidRPr="00133D20" w:rsidRDefault="0016565C" w:rsidP="0016565C">
      <w:pPr>
        <w:rPr>
          <w:rFonts w:ascii="仿宋" w:hAnsi="仿宋"/>
        </w:rPr>
      </w:pPr>
    </w:p>
    <w:p w14:paraId="47178752" w14:textId="77777777" w:rsidR="0016565C" w:rsidRPr="00133D20" w:rsidRDefault="0016565C" w:rsidP="0016565C">
      <w:pPr>
        <w:rPr>
          <w:rFonts w:ascii="仿宋" w:hAnsi="仿宋"/>
        </w:rPr>
      </w:pPr>
    </w:p>
    <w:p w14:paraId="6CAF342C" w14:textId="77777777" w:rsidR="0016565C" w:rsidRPr="00133D20" w:rsidRDefault="0016565C" w:rsidP="0016565C">
      <w:pPr>
        <w:rPr>
          <w:rFonts w:ascii="仿宋" w:hAnsi="仿宋"/>
        </w:rPr>
      </w:pPr>
    </w:p>
    <w:p w14:paraId="18715E98" w14:textId="77777777" w:rsidR="0016565C" w:rsidRPr="00133D20" w:rsidRDefault="0016565C" w:rsidP="0016565C">
      <w:pPr>
        <w:rPr>
          <w:rFonts w:ascii="仿宋" w:hAnsi="仿宋"/>
        </w:rPr>
      </w:pPr>
    </w:p>
    <w:p w14:paraId="5046A231" w14:textId="77777777" w:rsidR="0016565C" w:rsidRPr="00133D20" w:rsidRDefault="0016565C" w:rsidP="0016565C">
      <w:pPr>
        <w:rPr>
          <w:rFonts w:ascii="仿宋" w:hAnsi="仿宋"/>
        </w:rPr>
      </w:pPr>
    </w:p>
    <w:p w14:paraId="40C91BC0" w14:textId="77777777" w:rsidR="0016565C" w:rsidRPr="00133D20" w:rsidRDefault="0016565C" w:rsidP="0016565C">
      <w:pPr>
        <w:rPr>
          <w:rFonts w:ascii="仿宋" w:hAnsi="仿宋"/>
        </w:rPr>
      </w:pPr>
    </w:p>
    <w:p w14:paraId="7E3A6871" w14:textId="77777777" w:rsidR="0016565C" w:rsidRPr="00133D20" w:rsidRDefault="0016565C" w:rsidP="0016565C">
      <w:pPr>
        <w:rPr>
          <w:rFonts w:ascii="仿宋" w:hAnsi="仿宋"/>
        </w:rPr>
      </w:pPr>
    </w:p>
    <w:p w14:paraId="21C5B322" w14:textId="77777777" w:rsidR="0016565C" w:rsidRPr="00133D20" w:rsidRDefault="0016565C" w:rsidP="0016565C">
      <w:pPr>
        <w:rPr>
          <w:rFonts w:ascii="仿宋" w:hAnsi="仿宋"/>
        </w:rPr>
      </w:pPr>
    </w:p>
    <w:p w14:paraId="3875F166" w14:textId="77777777" w:rsidR="0016565C" w:rsidRPr="00133D20" w:rsidRDefault="0016565C" w:rsidP="0016565C">
      <w:pPr>
        <w:rPr>
          <w:rFonts w:ascii="仿宋" w:hAnsi="仿宋"/>
        </w:rPr>
      </w:pPr>
    </w:p>
    <w:p w14:paraId="1FBAABED" w14:textId="77777777" w:rsidR="0016565C" w:rsidRPr="00133D20" w:rsidRDefault="0016565C" w:rsidP="0016565C">
      <w:pPr>
        <w:rPr>
          <w:rFonts w:ascii="仿宋" w:hAnsi="仿宋"/>
        </w:rPr>
      </w:pPr>
    </w:p>
    <w:p w14:paraId="57625CB7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3" w:name="_Toc165983576"/>
      <w:r w:rsidRPr="00133D20">
        <w:rPr>
          <w:rFonts w:ascii="仿宋" w:hAnsi="仿宋" w:hint="eastAsia"/>
        </w:rPr>
        <w:lastRenderedPageBreak/>
        <w:t>物联网分布式操作系统实训套件</w:t>
      </w:r>
      <w:bookmarkEnd w:id="3"/>
    </w:p>
    <w:p w14:paraId="738BCC77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5"/>
        <w:gridCol w:w="2628"/>
        <w:gridCol w:w="820"/>
        <w:gridCol w:w="692"/>
        <w:gridCol w:w="689"/>
        <w:gridCol w:w="12"/>
      </w:tblGrid>
      <w:tr w:rsidR="0016565C" w:rsidRPr="00133D20" w14:paraId="43DEDF87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F853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2C56752D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物联网分布式操作系统实训套件</w:t>
            </w:r>
          </w:p>
          <w:p w14:paraId="0BD9FDD7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15</w:t>
            </w:r>
          </w:p>
          <w:p w14:paraId="44EBE75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2915C97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7FC3D67B" w14:textId="77777777" w:rsidTr="00103889">
        <w:trPr>
          <w:gridAfter w:val="1"/>
          <w:wAfter w:w="5" w:type="pct"/>
          <w:trHeight w:val="1615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D33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15972198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58E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6340816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776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79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484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515A72DD" w14:textId="77777777" w:rsidTr="00103889">
        <w:trPr>
          <w:gridAfter w:val="1"/>
          <w:wAfter w:w="5" w:type="pct"/>
          <w:trHeight w:val="2103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53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一、通用底座</w:t>
            </w:r>
          </w:p>
          <w:p w14:paraId="30EDE3E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1.支持多种内核，包括微内核，Linux内核等；</w:t>
            </w:r>
          </w:p>
          <w:p w14:paraId="314E0BB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2.具备至少1路RS232串口、1个 USB 串口,可用于代码调试、1个有源蜂鸣器、1个10M/100M/1000M以太网接口、1个电源开关、1个 SDIO Wi-Fi模块；</w:t>
            </w:r>
          </w:p>
          <w:p w14:paraId="1A240E5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3.具备至少1个温湿度传感器接口、3个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pwm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接口，用于接RGB呼吸灯、1个ADC接口、1个2×22P，2.54mm间距的排针，多个IO接口，1个12V电源；</w:t>
            </w:r>
          </w:p>
          <w:p w14:paraId="74464B6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4.提供1个RGB接口的7寸显示屏，显示屏支持触控，可展示Logo，实验数据，实验效果； </w:t>
            </w:r>
          </w:p>
          <w:p w14:paraId="47C6E88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5.提供1个复位功能按键，可用于复位 MPU ，提供3个功能按钮。</w:t>
            </w:r>
          </w:p>
          <w:p w14:paraId="34D2B17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6、须具备良好的通用性及扩展性，支持灵活对接多种行业场景的扩展板，支持通过Wi-Fi与物联网设备联动交互实验。【提供实物图片证明，并加盖供应商公章】</w:t>
            </w:r>
          </w:p>
          <w:p w14:paraId="11EE43A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二、应用扩展板</w:t>
            </w:r>
          </w:p>
          <w:p w14:paraId="7CA6EE7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1.提供环境监测和交通信号灯场景扩展板；</w:t>
            </w:r>
          </w:p>
          <w:p w14:paraId="2B17CC1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2.扩展板须提供红、黄、绿3颗LED指示灯，1个蜂鸣器，1个功能自定义按键，须包含光照强度、温湿度等多种传感器；</w:t>
            </w:r>
          </w:p>
          <w:p w14:paraId="4AFD34F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3.至少支持LED指示灯控制、温湿度传感器数据展示、蜂鸣器控制等多种应用实验。</w:t>
            </w:r>
          </w:p>
          <w:p w14:paraId="6EE4F04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三、配套工具套件</w:t>
            </w:r>
          </w:p>
          <w:p w14:paraId="5FE358E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lastRenderedPageBreak/>
              <w:t>1.配套工具套件应含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TypeC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数据线2根；</w:t>
            </w:r>
          </w:p>
          <w:p w14:paraId="2FD709F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2.所有器件有独立槽位，方便运输；</w:t>
            </w:r>
          </w:p>
          <w:p w14:paraId="67A5ECF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3.配套实验工具箱，实验工具箱须为铝合金材质，内置抗震海绵。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92D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lastRenderedPageBreak/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050FBBB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一、通用底座</w:t>
            </w:r>
          </w:p>
          <w:p w14:paraId="479FF77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1.支持多种内核，包括微内核，Linux内核等；</w:t>
            </w:r>
          </w:p>
          <w:p w14:paraId="5EE5C10F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2.具备至少1路RS232串口、1个 USB 串口,可用于代码调试、1个有源蜂鸣器、1个10M/100M/1000M以太网接口、1个电源开关、1个 SDIO Wi-Fi模块；</w:t>
            </w:r>
          </w:p>
          <w:p w14:paraId="2F2C501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3.具备至少1个温湿度传感器接口、3个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pwm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>接口，用于接RGB呼吸灯、1个ADC接口、1个2×22P，2.54mm间距的排针，多个IO接口，1个12V电源；</w:t>
            </w:r>
          </w:p>
          <w:p w14:paraId="52085A1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 xml:space="preserve">4.提供1个RGB接口的7寸显示屏，显示屏支持触控，可展示Logo，实验数据，实验效果； </w:t>
            </w:r>
          </w:p>
          <w:p w14:paraId="2574195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5.提供1个复位功能按键，可用于复位 MPU ，提供3个功能按钮。</w:t>
            </w:r>
          </w:p>
          <w:p w14:paraId="71FDE0C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6、须具备良好的通用性及扩展性，支持灵活对接多种行业场景的扩展板，支持通过Wi-Fi与物联网设备联动交互实验。【提供实物图片证明，并加盖供应商公章】</w:t>
            </w:r>
          </w:p>
          <w:p w14:paraId="33A5CE0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二、应用扩展板</w:t>
            </w:r>
          </w:p>
          <w:p w14:paraId="7ADE776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lastRenderedPageBreak/>
              <w:t>1.提供环境监测和交通信号灯场景扩展板；</w:t>
            </w:r>
          </w:p>
          <w:p w14:paraId="43978A7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2.扩展板须提供红、黄、绿3颗LED指示灯，1个蜂鸣器，1个功能自定义按键，须包含光照强度、温湿度等多种传感器；</w:t>
            </w:r>
          </w:p>
          <w:p w14:paraId="27A83F1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3.至少支持LED指示灯控制、温湿度传感器数据展示、蜂鸣器控制等多种应用实验。</w:t>
            </w:r>
          </w:p>
          <w:p w14:paraId="7C88335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三、配套工具套件</w:t>
            </w:r>
          </w:p>
          <w:p w14:paraId="1027358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1.配套工具套件应含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TypeC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>数据线2根；</w:t>
            </w:r>
          </w:p>
          <w:p w14:paraId="4B3C4AB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2.所有器件有独立槽位，方便运输；</w:t>
            </w:r>
          </w:p>
          <w:p w14:paraId="630A1DF3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3.配套实验工具箱，实验工具箱须为铝合金材质，内置抗震海绵。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F3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45F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45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479221EF" w14:textId="77777777" w:rsidTr="00103889">
        <w:trPr>
          <w:gridAfter w:val="1"/>
          <w:wAfter w:w="5" w:type="pct"/>
          <w:trHeight w:val="44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486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332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48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2CB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DA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</w:p>
        </w:tc>
      </w:tr>
    </w:tbl>
    <w:p w14:paraId="4C2C9ED2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66D5C5B0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320DE441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59FA59FE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745B50F1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6E3D2E6D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3C2AF59F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99742AB" wp14:editId="0AE55E3C">
            <wp:simplePos x="0" y="0"/>
            <wp:positionH relativeFrom="column">
              <wp:posOffset>3945697</wp:posOffset>
            </wp:positionH>
            <wp:positionV relativeFrom="paragraph">
              <wp:posOffset>164741</wp:posOffset>
            </wp:positionV>
            <wp:extent cx="868722" cy="818843"/>
            <wp:effectExtent l="0" t="0" r="7620" b="635"/>
            <wp:wrapNone/>
            <wp:docPr id="56890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038" name="图片 56890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722" cy="81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DAF80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28E29A11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183D4C7B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02ABB70C" w14:textId="77777777" w:rsidR="0016565C" w:rsidRPr="00133D20" w:rsidRDefault="0016565C" w:rsidP="0016565C">
      <w:pPr>
        <w:rPr>
          <w:rFonts w:ascii="仿宋" w:hAnsi="仿宋"/>
        </w:rPr>
      </w:pPr>
    </w:p>
    <w:p w14:paraId="1099E8DB" w14:textId="77777777" w:rsidR="0016565C" w:rsidRPr="00133D20" w:rsidRDefault="0016565C" w:rsidP="0016565C">
      <w:pPr>
        <w:rPr>
          <w:rFonts w:ascii="仿宋" w:hAnsi="仿宋"/>
        </w:rPr>
      </w:pPr>
    </w:p>
    <w:p w14:paraId="7B86D474" w14:textId="77777777" w:rsidR="0016565C" w:rsidRPr="00133D20" w:rsidRDefault="0016565C" w:rsidP="0016565C">
      <w:pPr>
        <w:rPr>
          <w:rFonts w:ascii="仿宋" w:hAnsi="仿宋"/>
        </w:rPr>
      </w:pPr>
    </w:p>
    <w:p w14:paraId="7E914E23" w14:textId="77777777" w:rsidR="0016565C" w:rsidRPr="00133D20" w:rsidRDefault="0016565C" w:rsidP="0016565C">
      <w:pPr>
        <w:rPr>
          <w:rFonts w:ascii="仿宋" w:hAnsi="仿宋"/>
        </w:rPr>
      </w:pPr>
    </w:p>
    <w:p w14:paraId="276F996A" w14:textId="77777777" w:rsidR="0016565C" w:rsidRDefault="0016565C" w:rsidP="0016565C">
      <w:pPr>
        <w:rPr>
          <w:rFonts w:ascii="仿宋" w:hAnsi="仿宋"/>
        </w:rPr>
      </w:pPr>
    </w:p>
    <w:p w14:paraId="7F5D455B" w14:textId="77777777" w:rsidR="0016565C" w:rsidRDefault="0016565C" w:rsidP="0016565C">
      <w:pPr>
        <w:rPr>
          <w:rFonts w:ascii="仿宋" w:hAnsi="仿宋"/>
        </w:rPr>
      </w:pPr>
    </w:p>
    <w:p w14:paraId="383AA9B2" w14:textId="77777777" w:rsidR="0016565C" w:rsidRPr="00133D20" w:rsidRDefault="0016565C" w:rsidP="0016565C">
      <w:pPr>
        <w:rPr>
          <w:rFonts w:ascii="仿宋" w:hAnsi="仿宋"/>
        </w:rPr>
      </w:pPr>
    </w:p>
    <w:p w14:paraId="3D8CF266" w14:textId="77777777" w:rsidR="0016565C" w:rsidRPr="00133D20" w:rsidRDefault="0016565C" w:rsidP="0016565C">
      <w:pPr>
        <w:rPr>
          <w:rFonts w:ascii="仿宋" w:hAnsi="仿宋"/>
        </w:rPr>
      </w:pPr>
    </w:p>
    <w:p w14:paraId="633BF9A3" w14:textId="77777777" w:rsidR="0016565C" w:rsidRPr="00133D20" w:rsidRDefault="0016565C" w:rsidP="0016565C">
      <w:pPr>
        <w:rPr>
          <w:rFonts w:ascii="仿宋" w:hAnsi="仿宋"/>
        </w:rPr>
      </w:pPr>
    </w:p>
    <w:p w14:paraId="0EE4C01A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4" w:name="_Toc165983577"/>
      <w:r w:rsidRPr="00133D20">
        <w:rPr>
          <w:rFonts w:ascii="仿宋" w:hAnsi="仿宋" w:hint="eastAsia"/>
        </w:rPr>
        <w:lastRenderedPageBreak/>
        <w:t>实训</w:t>
      </w:r>
      <w:proofErr w:type="gramStart"/>
      <w:r w:rsidRPr="00133D20">
        <w:rPr>
          <w:rFonts w:ascii="仿宋" w:hAnsi="仿宋" w:hint="eastAsia"/>
        </w:rPr>
        <w:t>室教学</w:t>
      </w:r>
      <w:proofErr w:type="gramEnd"/>
      <w:r w:rsidRPr="00133D20">
        <w:rPr>
          <w:rFonts w:ascii="仿宋" w:hAnsi="仿宋" w:hint="eastAsia"/>
        </w:rPr>
        <w:t>形成性评价系统</w:t>
      </w:r>
      <w:bookmarkEnd w:id="4"/>
    </w:p>
    <w:p w14:paraId="78AA6FC5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693"/>
        <w:gridCol w:w="737"/>
        <w:gridCol w:w="709"/>
        <w:gridCol w:w="714"/>
        <w:gridCol w:w="9"/>
      </w:tblGrid>
      <w:tr w:rsidR="0016565C" w:rsidRPr="00133D20" w14:paraId="49AB3DC5" w14:textId="77777777" w:rsidTr="00103889">
        <w:trPr>
          <w:trHeight w:val="1385"/>
        </w:trPr>
        <w:tc>
          <w:tcPr>
            <w:tcW w:w="8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DFF6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2D32C2E6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实训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室教学</w:t>
            </w:r>
            <w:proofErr w:type="gramEnd"/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形成性评价系统</w:t>
            </w:r>
          </w:p>
          <w:p w14:paraId="0F6BC5ED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3494DCC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4DE79E2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2C7CF7CA" w14:textId="77777777" w:rsidTr="00103889">
        <w:trPr>
          <w:gridAfter w:val="1"/>
          <w:wAfter w:w="9" w:type="dxa"/>
          <w:trHeight w:val="16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538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0C025958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9D5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5993B84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5FB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4E4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34D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336A031A" w14:textId="77777777" w:rsidTr="00103889">
        <w:trPr>
          <w:gridAfter w:val="1"/>
          <w:wAfter w:w="9" w:type="dxa"/>
          <w:trHeight w:val="210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CD4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实</w:t>
            </w: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训教学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形成性评价系统是在实</w:t>
            </w: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训教学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过程中，对学生实操实时进行考核、成绩记载等。</w:t>
            </w:r>
          </w:p>
          <w:p w14:paraId="57E144C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一、教师客户端</w:t>
            </w:r>
          </w:p>
          <w:p w14:paraId="7817698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1.课程管理：教师可创建课程二维码，学生通过扫码，加入到课程中，教师可看到班级学生清单。</w:t>
            </w:r>
          </w:p>
          <w:p w14:paraId="3538D3A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2.课节管理：教师可在课程中创建课节（数量不限），每节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课根据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教学目标要求，可设置相应的技能检查点，按照各个检查点的技能要求对学生进行检查评分，并能看到每个学生的操作（检查）进度。</w:t>
            </w:r>
          </w:p>
          <w:p w14:paraId="601BDB7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【提供产品功能截图证明，并加盖供应商公章】</w:t>
            </w:r>
          </w:p>
          <w:p w14:paraId="27BF80D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3.实操评价：学生可主动上传操作（实验）结果，由教师进行评分。</w:t>
            </w:r>
          </w:p>
          <w:p w14:paraId="78BE36F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4.课程评价：系统可以检查点为单位，设定检查项目的最高分值。教师评价后，自动汇总课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节评价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和课程评价结果。</w:t>
            </w:r>
          </w:p>
          <w:p w14:paraId="34501F9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5.学员管理：教师可以设置加入到课程的学员是否需要审核。</w:t>
            </w:r>
          </w:p>
          <w:p w14:paraId="00D8A69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二、学生客户端</w:t>
            </w:r>
          </w:p>
          <w:p w14:paraId="127CCF2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1.课程加入：可通过扫描教师的课程二维码，加入相关课程。</w:t>
            </w:r>
          </w:p>
          <w:p w14:paraId="5924814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2.课程列表：可查看到需要进行形成性评价的所有课程，以及整体的评价体系，检查（考核）点和评价得分等。</w:t>
            </w:r>
          </w:p>
          <w:p w14:paraId="68818D2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3.检查进度：可以看到自己在每个课节中的检查进度和检查评分。</w:t>
            </w:r>
          </w:p>
          <w:p w14:paraId="4D0FE97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4.成果提交：可按照教师要求，提交实验/实训操作结果。</w:t>
            </w:r>
          </w:p>
          <w:p w14:paraId="767CD9E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lastRenderedPageBreak/>
              <w:t>5.成绩查看：可查看每个检查点、课节和课程最终的评价成绩。</w:t>
            </w:r>
          </w:p>
          <w:p w14:paraId="2EBFE13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三、</w:t>
            </w:r>
            <w:r w:rsidRPr="00133D20">
              <w:rPr>
                <w:rFonts w:ascii="仿宋" w:hAnsi="仿宋" w:cs="仿宋_GB2312"/>
                <w:szCs w:val="21"/>
              </w:rPr>
              <w:t>PC管理后台</w:t>
            </w:r>
          </w:p>
          <w:p w14:paraId="123099B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  后台管理主要服务于教师角色，功能与移动端相近，作为移动客户端的补充，主要作用是查看评价记录、分析评价结果和导出评价信息等。</w:t>
            </w:r>
          </w:p>
          <w:p w14:paraId="6D867A1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1.课程管理：教师可创建课程二维码，学生通过扫码，加入到课程中，教师可看到班级学生清单。【提供产品功能截图证明，并加盖供应商公章】</w:t>
            </w:r>
          </w:p>
          <w:p w14:paraId="5B06B86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2.课节管理：教师可在课程中创建课节（数量不限），每节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课根据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教学目标要求，可设置相应的技能检查点，并按照各个检查点的技能要求对学生进行检查评分，并能看到每个学生的操作（检查）进度。</w:t>
            </w:r>
          </w:p>
          <w:p w14:paraId="2BDDC8A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四、软件授权</w:t>
            </w:r>
          </w:p>
          <w:p w14:paraId="766751B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1.提供基于SaaS方式访问服务，要求不限制用户注册数量，可提供2000人同时在线访问，使用期限为5年及以上。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36F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lastRenderedPageBreak/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3CD456F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实</w:t>
            </w:r>
            <w:proofErr w:type="gramStart"/>
            <w:r w:rsidRPr="00133D20">
              <w:rPr>
                <w:rFonts w:ascii="仿宋" w:hAnsi="仿宋" w:cs="仿宋_GB2312" w:hint="eastAsia"/>
                <w:kern w:val="0"/>
                <w:szCs w:val="21"/>
              </w:rPr>
              <w:t>训教学</w:t>
            </w:r>
            <w:proofErr w:type="gramEnd"/>
            <w:r w:rsidRPr="00133D20">
              <w:rPr>
                <w:rFonts w:ascii="仿宋" w:hAnsi="仿宋" w:cs="仿宋_GB2312" w:hint="eastAsia"/>
                <w:kern w:val="0"/>
                <w:szCs w:val="21"/>
              </w:rPr>
              <w:t>形成性评价系统是在实</w:t>
            </w:r>
            <w:proofErr w:type="gramStart"/>
            <w:r w:rsidRPr="00133D20">
              <w:rPr>
                <w:rFonts w:ascii="仿宋" w:hAnsi="仿宋" w:cs="仿宋_GB2312" w:hint="eastAsia"/>
                <w:kern w:val="0"/>
                <w:szCs w:val="21"/>
              </w:rPr>
              <w:t>训教学</w:t>
            </w:r>
            <w:proofErr w:type="gramEnd"/>
            <w:r w:rsidRPr="00133D20">
              <w:rPr>
                <w:rFonts w:ascii="仿宋" w:hAnsi="仿宋" w:cs="仿宋_GB2312" w:hint="eastAsia"/>
                <w:kern w:val="0"/>
                <w:szCs w:val="21"/>
              </w:rPr>
              <w:t>过程中，对学生实操实时进行考核、成绩记载等。</w:t>
            </w:r>
          </w:p>
          <w:p w14:paraId="391851D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一、教师客户端</w:t>
            </w:r>
          </w:p>
          <w:p w14:paraId="75095DD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1.课程管理：教师可创建课程二维码，学生通过扫码，加入到课程中，教师可看到班级学生清单。</w:t>
            </w:r>
          </w:p>
          <w:p w14:paraId="03627AD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2.课节管理：教师可在课程中创建课节（数量不限），每节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课根据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教学目标要求，可设置相应的技能检查点，按照各个检查点的技能要求对学生进行检查评分，并能看到每个学生的操作（检查）进度。</w:t>
            </w:r>
          </w:p>
          <w:p w14:paraId="740F73A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【提供产品功能截图证明，并加盖供应商公章】</w:t>
            </w:r>
          </w:p>
          <w:p w14:paraId="0FD5B16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3.实操评价：学生可主动上传操作（实验）结果，由教师进行评分。</w:t>
            </w:r>
          </w:p>
          <w:p w14:paraId="14048CE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4.课程评价：系统可以检查点为单位，设定检查项目的最高分值。教师评价后，自动汇总课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节评价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和课程评价结果。</w:t>
            </w:r>
          </w:p>
          <w:p w14:paraId="0D9F09E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5.学员管理：教师可以设置加入到课程的学员是否需要审核。</w:t>
            </w:r>
          </w:p>
          <w:p w14:paraId="294BF0C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二、学生客户端</w:t>
            </w:r>
          </w:p>
          <w:p w14:paraId="61601665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lastRenderedPageBreak/>
              <w:t>1.课程加入：可通过扫描教师的课程二维码，加入相关课程。</w:t>
            </w:r>
          </w:p>
          <w:p w14:paraId="3E480B5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2.课程列表：可查看到需要进行形成性评价的所有课程，以及整体的评价体系，检查（考核）点和评价得分等。</w:t>
            </w:r>
          </w:p>
          <w:p w14:paraId="6CE6E81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3.检查进度：可以看到自己在每个课节中的检查进度和检查评分。</w:t>
            </w:r>
          </w:p>
          <w:p w14:paraId="7163512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4.成果提交：可按照教师要求，提交实验/实训操作结果。</w:t>
            </w:r>
          </w:p>
          <w:p w14:paraId="0A2D8DC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5.成绩查看：可查看每个检查点、课节和课程最终的评价成绩。</w:t>
            </w:r>
          </w:p>
          <w:p w14:paraId="10A3E255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三、</w:t>
            </w:r>
            <w:r w:rsidRPr="00133D20">
              <w:rPr>
                <w:rFonts w:ascii="仿宋" w:hAnsi="仿宋" w:cs="仿宋_GB2312"/>
                <w:kern w:val="0"/>
                <w:szCs w:val="21"/>
              </w:rPr>
              <w:t>PC管理后台</w:t>
            </w:r>
          </w:p>
          <w:p w14:paraId="7A2E99B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 xml:space="preserve">  后台管理主要服务于教师角色，功能与移动端相近，作为移动客户端的补充，主要作用是查看评价记录、分析评价结果和导出评价信息等。</w:t>
            </w:r>
          </w:p>
          <w:p w14:paraId="68CBDC3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1.课程管理：教师可创建课程二维码，学生通过扫码，加入到课程中，教师可看到班级学生清单。【提供产品功能截图证明，并加盖供应商公章】</w:t>
            </w:r>
          </w:p>
          <w:p w14:paraId="6FCC28F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2.课节管理：教师可在课程中创建课节（数量不限），每节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课根据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教学目标要求，可设置相应的技能检查点，并按照各个检查点的技能要求对学生进行检查评分，并能看到每个学生的操作（检查）进度。</w:t>
            </w:r>
          </w:p>
          <w:p w14:paraId="064D20D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kern w:val="0"/>
                <w:szCs w:val="21"/>
              </w:rPr>
              <w:t>四、软件授权</w:t>
            </w:r>
          </w:p>
          <w:p w14:paraId="57F0C0A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1.提供基于SaaS方式访问服务，要求不限制用户注册数量，可提供2000人同时在线访问，使用期限为5年及以上。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830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5F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F86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6E827551" w14:textId="77777777" w:rsidTr="00103889">
        <w:trPr>
          <w:gridAfter w:val="1"/>
          <w:wAfter w:w="9" w:type="dxa"/>
          <w:trHeight w:val="21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DB4F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178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7D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709C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D0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</w:p>
        </w:tc>
      </w:tr>
    </w:tbl>
    <w:p w14:paraId="1DDB8FBA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0B258A3F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3A3544C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289CD22D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2337C531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2D94AF29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3C1080E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1C5CDB8C" wp14:editId="315F42BB">
            <wp:simplePos x="0" y="0"/>
            <wp:positionH relativeFrom="column">
              <wp:posOffset>4075043</wp:posOffset>
            </wp:positionH>
            <wp:positionV relativeFrom="paragraph">
              <wp:posOffset>259080</wp:posOffset>
            </wp:positionV>
            <wp:extent cx="868680" cy="818515"/>
            <wp:effectExtent l="0" t="0" r="7620" b="635"/>
            <wp:wrapNone/>
            <wp:docPr id="104405824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CE811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35CFB416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7C3C76A5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36A0A329" w14:textId="77777777" w:rsidR="0016565C" w:rsidRPr="00133D20" w:rsidRDefault="0016565C" w:rsidP="0016565C">
      <w:pPr>
        <w:rPr>
          <w:rFonts w:ascii="仿宋" w:hAnsi="仿宋"/>
        </w:rPr>
      </w:pPr>
    </w:p>
    <w:p w14:paraId="4BA02240" w14:textId="77777777" w:rsidR="0016565C" w:rsidRPr="00133D20" w:rsidRDefault="0016565C" w:rsidP="0016565C">
      <w:pPr>
        <w:rPr>
          <w:rFonts w:ascii="仿宋" w:hAnsi="仿宋"/>
        </w:rPr>
      </w:pPr>
    </w:p>
    <w:p w14:paraId="594EE098" w14:textId="77777777" w:rsidR="0016565C" w:rsidRPr="00133D20" w:rsidRDefault="0016565C" w:rsidP="0016565C">
      <w:pPr>
        <w:rPr>
          <w:rFonts w:ascii="仿宋" w:hAnsi="仿宋"/>
        </w:rPr>
      </w:pPr>
    </w:p>
    <w:p w14:paraId="420AFDE9" w14:textId="77777777" w:rsidR="0016565C" w:rsidRPr="00133D20" w:rsidRDefault="0016565C" w:rsidP="0016565C">
      <w:pPr>
        <w:rPr>
          <w:rFonts w:ascii="仿宋" w:hAnsi="仿宋"/>
        </w:rPr>
      </w:pPr>
    </w:p>
    <w:p w14:paraId="3ABBB38E" w14:textId="77777777" w:rsidR="0016565C" w:rsidRPr="00133D20" w:rsidRDefault="0016565C" w:rsidP="0016565C">
      <w:pPr>
        <w:rPr>
          <w:rFonts w:ascii="仿宋" w:hAnsi="仿宋"/>
        </w:rPr>
      </w:pPr>
    </w:p>
    <w:p w14:paraId="4DE4153E" w14:textId="77777777" w:rsidR="0016565C" w:rsidRPr="00133D20" w:rsidRDefault="0016565C" w:rsidP="0016565C">
      <w:pPr>
        <w:rPr>
          <w:rFonts w:ascii="仿宋" w:hAnsi="仿宋"/>
        </w:rPr>
      </w:pPr>
    </w:p>
    <w:p w14:paraId="420FD061" w14:textId="77777777" w:rsidR="0016565C" w:rsidRPr="00133D20" w:rsidRDefault="0016565C" w:rsidP="0016565C">
      <w:pPr>
        <w:rPr>
          <w:rFonts w:ascii="仿宋" w:hAnsi="仿宋"/>
        </w:rPr>
      </w:pPr>
    </w:p>
    <w:p w14:paraId="73B9DF71" w14:textId="77777777" w:rsidR="0016565C" w:rsidRPr="00133D20" w:rsidRDefault="0016565C" w:rsidP="0016565C">
      <w:pPr>
        <w:rPr>
          <w:rFonts w:ascii="仿宋" w:hAnsi="仿宋"/>
        </w:rPr>
      </w:pPr>
    </w:p>
    <w:p w14:paraId="3CBDF9D2" w14:textId="77777777" w:rsidR="0016565C" w:rsidRPr="00133D20" w:rsidRDefault="0016565C" w:rsidP="0016565C">
      <w:pPr>
        <w:rPr>
          <w:rFonts w:ascii="仿宋" w:hAnsi="仿宋"/>
        </w:rPr>
      </w:pPr>
    </w:p>
    <w:p w14:paraId="5F25CC39" w14:textId="77777777" w:rsidR="0016565C" w:rsidRPr="00133D20" w:rsidRDefault="0016565C" w:rsidP="0016565C">
      <w:pPr>
        <w:rPr>
          <w:rFonts w:ascii="仿宋" w:hAnsi="仿宋"/>
        </w:rPr>
      </w:pPr>
    </w:p>
    <w:p w14:paraId="481885DE" w14:textId="77777777" w:rsidR="0016565C" w:rsidRPr="00133D20" w:rsidRDefault="0016565C" w:rsidP="0016565C">
      <w:pPr>
        <w:rPr>
          <w:rFonts w:ascii="仿宋" w:hAnsi="仿宋"/>
        </w:rPr>
      </w:pPr>
    </w:p>
    <w:p w14:paraId="6FD46359" w14:textId="77777777" w:rsidR="0016565C" w:rsidRPr="00133D20" w:rsidRDefault="0016565C" w:rsidP="0016565C">
      <w:pPr>
        <w:rPr>
          <w:rFonts w:ascii="仿宋" w:hAnsi="仿宋"/>
        </w:rPr>
      </w:pPr>
    </w:p>
    <w:p w14:paraId="41F43508" w14:textId="77777777" w:rsidR="0016565C" w:rsidRPr="00133D20" w:rsidRDefault="0016565C" w:rsidP="0016565C">
      <w:pPr>
        <w:rPr>
          <w:rFonts w:ascii="仿宋" w:hAnsi="仿宋"/>
        </w:rPr>
      </w:pPr>
    </w:p>
    <w:p w14:paraId="50A35CBB" w14:textId="77777777" w:rsidR="0016565C" w:rsidRPr="00133D20" w:rsidRDefault="0016565C" w:rsidP="0016565C">
      <w:pPr>
        <w:rPr>
          <w:rFonts w:ascii="仿宋" w:hAnsi="仿宋"/>
        </w:rPr>
      </w:pPr>
    </w:p>
    <w:p w14:paraId="26295032" w14:textId="77777777" w:rsidR="0016565C" w:rsidRPr="00133D20" w:rsidRDefault="0016565C" w:rsidP="0016565C">
      <w:pPr>
        <w:rPr>
          <w:rFonts w:ascii="仿宋" w:hAnsi="仿宋"/>
        </w:rPr>
      </w:pPr>
    </w:p>
    <w:p w14:paraId="19F654F9" w14:textId="77777777" w:rsidR="0016565C" w:rsidRPr="00133D20" w:rsidRDefault="0016565C" w:rsidP="0016565C">
      <w:pPr>
        <w:rPr>
          <w:rFonts w:ascii="仿宋" w:hAnsi="仿宋"/>
        </w:rPr>
      </w:pPr>
    </w:p>
    <w:p w14:paraId="1A26A0E3" w14:textId="77777777" w:rsidR="0016565C" w:rsidRPr="00133D20" w:rsidRDefault="0016565C" w:rsidP="0016565C">
      <w:pPr>
        <w:rPr>
          <w:rFonts w:ascii="仿宋" w:hAnsi="仿宋"/>
        </w:rPr>
      </w:pPr>
    </w:p>
    <w:p w14:paraId="56F6E26E" w14:textId="77777777" w:rsidR="0016565C" w:rsidRPr="00133D20" w:rsidRDefault="0016565C" w:rsidP="0016565C">
      <w:pPr>
        <w:rPr>
          <w:rFonts w:ascii="仿宋" w:hAnsi="仿宋"/>
        </w:rPr>
      </w:pPr>
    </w:p>
    <w:p w14:paraId="5859781E" w14:textId="77777777" w:rsidR="0016565C" w:rsidRPr="00133D20" w:rsidRDefault="0016565C" w:rsidP="0016565C">
      <w:pPr>
        <w:rPr>
          <w:rFonts w:ascii="仿宋" w:hAnsi="仿宋"/>
        </w:rPr>
      </w:pPr>
    </w:p>
    <w:p w14:paraId="7B61EEC9" w14:textId="77777777" w:rsidR="0016565C" w:rsidRPr="00133D20" w:rsidRDefault="0016565C" w:rsidP="0016565C">
      <w:pPr>
        <w:rPr>
          <w:rFonts w:ascii="仿宋" w:hAnsi="仿宋"/>
        </w:rPr>
      </w:pPr>
    </w:p>
    <w:p w14:paraId="771297B1" w14:textId="77777777" w:rsidR="0016565C" w:rsidRPr="00133D20" w:rsidRDefault="0016565C" w:rsidP="0016565C">
      <w:pPr>
        <w:rPr>
          <w:rFonts w:ascii="仿宋" w:hAnsi="仿宋"/>
        </w:rPr>
      </w:pPr>
    </w:p>
    <w:p w14:paraId="1F52591D" w14:textId="77777777" w:rsidR="0016565C" w:rsidRPr="00133D20" w:rsidRDefault="0016565C" w:rsidP="0016565C">
      <w:pPr>
        <w:rPr>
          <w:rFonts w:ascii="仿宋" w:hAnsi="仿宋"/>
        </w:rPr>
      </w:pPr>
    </w:p>
    <w:p w14:paraId="35317218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5" w:name="_Toc165983578"/>
      <w:r w:rsidRPr="00133D20">
        <w:rPr>
          <w:rFonts w:ascii="仿宋" w:hAnsi="仿宋" w:hint="eastAsia"/>
        </w:rPr>
        <w:lastRenderedPageBreak/>
        <w:t>设备开发硬件</w:t>
      </w:r>
      <w:bookmarkEnd w:id="5"/>
    </w:p>
    <w:p w14:paraId="44F2E447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695"/>
        <w:gridCol w:w="697"/>
        <w:gridCol w:w="709"/>
        <w:gridCol w:w="707"/>
      </w:tblGrid>
      <w:tr w:rsidR="0016565C" w:rsidRPr="00133D20" w14:paraId="38A97C03" w14:textId="77777777" w:rsidTr="00103889">
        <w:trPr>
          <w:trHeight w:val="13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E4D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7D5EE6E3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设备开发硬件</w:t>
            </w:r>
          </w:p>
          <w:p w14:paraId="3CCC8747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5</w:t>
            </w:r>
          </w:p>
          <w:p w14:paraId="0D6E8F8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6584F4A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529B680D" w14:textId="77777777" w:rsidTr="00103889">
        <w:trPr>
          <w:trHeight w:val="1615"/>
        </w:trPr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496B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07986EE8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65F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1A410E4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5B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D79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216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5E8696C2" w14:textId="77777777" w:rsidTr="00103889">
        <w:trPr>
          <w:trHeight w:val="2103"/>
        </w:trPr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95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小熊派开发板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BearPi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-HM Nano，</w:t>
            </w:r>
          </w:p>
          <w:p w14:paraId="4FE7FD6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1.支持智慧农业扩展板，配件功能</w:t>
            </w:r>
          </w:p>
          <w:p w14:paraId="11F0765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2.支持传感器底板、水泵、排线、水管、螺丝刀、螺丝钉、数据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线功能</w:t>
            </w:r>
            <w:proofErr w:type="gramEnd"/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A3FF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6DB856E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小熊派开发板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BearPi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-HM Nano，</w:t>
            </w:r>
          </w:p>
          <w:p w14:paraId="53EB0A5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1.支持智慧农业扩展板，配件功能</w:t>
            </w:r>
          </w:p>
          <w:p w14:paraId="7AF8F323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2.支持传感器底板、水泵、排线、水管、螺丝刀、螺丝钉、数据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线功能</w:t>
            </w:r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7AC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无偏离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0D7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无偏离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F6C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4E9E1933" w14:textId="77777777" w:rsidTr="00103889">
        <w:trPr>
          <w:trHeight w:val="2120"/>
        </w:trPr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6FA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413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B1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95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493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22399F48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17A05A43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7DB36C4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674E5CAD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4446342F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544CD906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2E8FD49B" wp14:editId="5EDBFB86">
            <wp:simplePos x="0" y="0"/>
            <wp:positionH relativeFrom="column">
              <wp:posOffset>3995531</wp:posOffset>
            </wp:positionH>
            <wp:positionV relativeFrom="paragraph">
              <wp:posOffset>107563</wp:posOffset>
            </wp:positionV>
            <wp:extent cx="868680" cy="818515"/>
            <wp:effectExtent l="0" t="0" r="7620" b="635"/>
            <wp:wrapNone/>
            <wp:docPr id="102155726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8EE0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4C2BFD18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4E9953C4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6B2F5C12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1"/>
          <w:u w:val="single"/>
        </w:rPr>
      </w:pPr>
    </w:p>
    <w:p w14:paraId="12EBFE86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6" w:name="_Toc165983579"/>
      <w:r w:rsidRPr="00133D20">
        <w:rPr>
          <w:rFonts w:ascii="仿宋" w:hAnsi="仿宋"/>
        </w:rPr>
        <w:lastRenderedPageBreak/>
        <w:t>WIFI6 无线面板设备</w:t>
      </w:r>
      <w:bookmarkEnd w:id="6"/>
    </w:p>
    <w:p w14:paraId="02902862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2978"/>
        <w:gridCol w:w="839"/>
        <w:gridCol w:w="710"/>
        <w:gridCol w:w="707"/>
        <w:gridCol w:w="15"/>
      </w:tblGrid>
      <w:tr w:rsidR="0016565C" w:rsidRPr="00133D20" w14:paraId="6D0FCE75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F8F0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4F7FF804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  <w:t>WIFI6 无线面板设备</w:t>
            </w:r>
          </w:p>
          <w:p w14:paraId="7B5A8059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59FAE0C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088EE5B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2410B607" w14:textId="77777777" w:rsidTr="00103889">
        <w:trPr>
          <w:gridAfter w:val="1"/>
          <w:wAfter w:w="10" w:type="pct"/>
          <w:trHeight w:val="161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600F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7C21D52B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DBE4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312F8AA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E85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A4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D9C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63A17C9F" w14:textId="77777777" w:rsidTr="00103889">
        <w:trPr>
          <w:gridAfter w:val="1"/>
          <w:wAfter w:w="10" w:type="pct"/>
          <w:trHeight w:val="2103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18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1.AP类型：面板式AP</w:t>
            </w:r>
          </w:p>
          <w:p w14:paraId="6B90516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1A9000A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3.最高速率：≥2.975Gbps；</w:t>
            </w:r>
          </w:p>
          <w:p w14:paraId="2176333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4.支持≥4条空间流，支持MU-MIMO功能；</w:t>
            </w:r>
          </w:p>
          <w:p w14:paraId="4E981E1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5.电源输入：支持DC供电；PoE供电：满足802.3af/at以太网供电标准；</w:t>
            </w:r>
          </w:p>
          <w:p w14:paraId="3CC8743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6.接口：上行：10M/100M/1GE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≥1个；下行：10M/100M/1GE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≥4个；</w:t>
            </w:r>
          </w:p>
          <w:p w14:paraId="71200DF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7.BLE：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支持蓝牙功能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75C5AE3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8.物联网：支持物联网扩展功能；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CE24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3BC91F6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1.AP类型：面板式AP</w:t>
            </w:r>
          </w:p>
          <w:p w14:paraId="2DC6BAF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3BFE611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3.最高速率：≥2.975Gbps；</w:t>
            </w:r>
          </w:p>
          <w:p w14:paraId="28DF189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4.支持≥4条空间流，支持MU-MIMO功能；</w:t>
            </w:r>
          </w:p>
          <w:p w14:paraId="11BEB73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5.电源输入：支持DC供电；PoE供电：满足802.3af/at以太网供电标准；</w:t>
            </w:r>
          </w:p>
          <w:p w14:paraId="5C877D7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6.接口：上行：10M/100M/1GE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≥1个；下行：10M/100M/1GE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≥4个；</w:t>
            </w:r>
          </w:p>
          <w:p w14:paraId="54E518D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7.BLE：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支持蓝牙功能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73F5FAE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8.物联网：支持物联网扩展功能；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FE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60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CF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156816ED" w14:textId="77777777" w:rsidTr="00103889">
        <w:trPr>
          <w:gridAfter w:val="1"/>
          <w:wAfter w:w="10" w:type="pct"/>
          <w:trHeight w:val="157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D3C0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D7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54A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26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673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55443E3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3612AB34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053EB5B9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51CE26C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384D2CE1" wp14:editId="03BF8E7B">
            <wp:simplePos x="0" y="0"/>
            <wp:positionH relativeFrom="column">
              <wp:posOffset>4075044</wp:posOffset>
            </wp:positionH>
            <wp:positionV relativeFrom="paragraph">
              <wp:posOffset>21203</wp:posOffset>
            </wp:positionV>
            <wp:extent cx="868680" cy="818515"/>
            <wp:effectExtent l="0" t="0" r="7620" b="635"/>
            <wp:wrapNone/>
            <wp:docPr id="19783216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6CB2F024" w14:textId="77777777" w:rsidR="0016565C" w:rsidRPr="002A1036" w:rsidRDefault="0016565C" w:rsidP="0016565C">
      <w:pPr>
        <w:adjustRightInd w:val="0"/>
        <w:snapToGrid w:val="0"/>
        <w:spacing w:line="360" w:lineRule="auto"/>
        <w:rPr>
          <w:rFonts w:ascii="仿宋" w:hAnsi="仿宋" w:cs="仿宋_GB2312"/>
          <w:szCs w:val="24"/>
          <w:u w:val="single"/>
        </w:rPr>
      </w:pPr>
      <w:r w:rsidRPr="002A1036">
        <w:rPr>
          <w:rFonts w:ascii="仿宋" w:hAnsi="仿宋" w:cs="仿宋_GB2312" w:hint="eastAsia"/>
          <w:szCs w:val="24"/>
        </w:rPr>
        <w:t>供应商名称（加盖单位公章）：</w:t>
      </w:r>
      <w:r w:rsidRPr="002A1036">
        <w:rPr>
          <w:rFonts w:ascii="仿宋" w:hAnsi="仿宋" w:cs="仿宋_GB2312" w:hint="eastAsia"/>
          <w:b/>
          <w:bCs/>
          <w:szCs w:val="24"/>
        </w:rPr>
        <w:t xml:space="preserve"> </w:t>
      </w:r>
      <w:r w:rsidRPr="002A1036">
        <w:rPr>
          <w:rFonts w:ascii="仿宋" w:hAnsi="仿宋" w:cs="仿宋_GB2312" w:hint="eastAsia"/>
          <w:b/>
          <w:bCs/>
          <w:szCs w:val="24"/>
          <w:u w:val="single"/>
        </w:rPr>
        <w:t xml:space="preserve"> 辽宁荣康科技有限公司 </w:t>
      </w:r>
      <w:r w:rsidRPr="002A1036">
        <w:rPr>
          <w:rFonts w:ascii="仿宋" w:hAnsi="仿宋" w:cs="仿宋_GB2312" w:hint="eastAsia"/>
          <w:szCs w:val="24"/>
          <w:u w:val="single"/>
        </w:rPr>
        <w:t xml:space="preserve"> </w:t>
      </w:r>
    </w:p>
    <w:p w14:paraId="27B39056" w14:textId="77777777" w:rsidR="0016565C" w:rsidRPr="002A1036" w:rsidRDefault="0016565C" w:rsidP="0016565C">
      <w:pPr>
        <w:adjustRightInd w:val="0"/>
        <w:snapToGrid w:val="0"/>
        <w:spacing w:line="360" w:lineRule="auto"/>
        <w:rPr>
          <w:rFonts w:ascii="仿宋" w:hAnsi="仿宋" w:cs="仿宋_GB2312"/>
          <w:szCs w:val="24"/>
          <w:u w:val="single"/>
        </w:rPr>
      </w:pPr>
      <w:r w:rsidRPr="002A1036">
        <w:rPr>
          <w:rFonts w:ascii="仿宋" w:hAnsi="仿宋" w:cs="仿宋_GB2312" w:hint="eastAsia"/>
          <w:szCs w:val="24"/>
        </w:rPr>
        <w:t>法定代表人（或非法人组织负责人）或其授权委托人(签字或盖章)</w:t>
      </w:r>
      <w:r w:rsidRPr="0055387A">
        <w:rPr>
          <w:rFonts w:ascii="仿宋" w:hAnsi="仿宋" w:cs="仿宋_GB2312"/>
          <w:noProof/>
          <w:szCs w:val="24"/>
        </w:rPr>
        <w:t xml:space="preserve"> </w:t>
      </w:r>
      <w:r w:rsidRPr="002A1036">
        <w:rPr>
          <w:rFonts w:ascii="仿宋" w:hAnsi="仿宋" w:cs="仿宋_GB2312" w:hint="eastAsia"/>
          <w:szCs w:val="24"/>
        </w:rPr>
        <w:t>：</w:t>
      </w:r>
      <w:r w:rsidRPr="002A1036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2EB50571" w14:textId="77777777" w:rsidR="0016565C" w:rsidRPr="002A1036" w:rsidRDefault="0016565C" w:rsidP="0016565C">
      <w:pPr>
        <w:adjustRightInd w:val="0"/>
        <w:snapToGrid w:val="0"/>
        <w:spacing w:line="360" w:lineRule="auto"/>
        <w:rPr>
          <w:rFonts w:ascii="仿宋" w:hAnsi="仿宋" w:cs="仿宋_GB2312"/>
          <w:szCs w:val="24"/>
        </w:rPr>
      </w:pPr>
      <w:r w:rsidRPr="002A1036">
        <w:rPr>
          <w:rFonts w:ascii="仿宋" w:hAnsi="仿宋" w:cs="仿宋_GB2312" w:hint="eastAsia"/>
          <w:szCs w:val="24"/>
        </w:rPr>
        <w:t xml:space="preserve">日期：  </w:t>
      </w:r>
      <w:r w:rsidRPr="002A1036">
        <w:rPr>
          <w:rFonts w:ascii="仿宋" w:hAnsi="仿宋" w:cs="仿宋_GB2312" w:hint="eastAsia"/>
          <w:b/>
          <w:bCs/>
          <w:szCs w:val="24"/>
        </w:rPr>
        <w:t xml:space="preserve"> </w:t>
      </w:r>
      <w:r w:rsidRPr="002A1036">
        <w:rPr>
          <w:rFonts w:ascii="仿宋" w:hAnsi="仿宋" w:cs="仿宋_GB2312" w:hint="eastAsia"/>
          <w:b/>
          <w:bCs/>
          <w:szCs w:val="24"/>
          <w:u w:val="single"/>
        </w:rPr>
        <w:t xml:space="preserve">2024年4月23日   </w:t>
      </w:r>
      <w:r w:rsidRPr="002A1036">
        <w:rPr>
          <w:rFonts w:ascii="仿宋" w:hAnsi="仿宋" w:cs="仿宋_GB2312" w:hint="eastAsia"/>
          <w:szCs w:val="24"/>
          <w:u w:val="single"/>
        </w:rPr>
        <w:t xml:space="preserve"> </w:t>
      </w:r>
    </w:p>
    <w:p w14:paraId="719E7D7D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7" w:name="_Toc165983580"/>
      <w:r w:rsidRPr="00133D20">
        <w:rPr>
          <w:rFonts w:ascii="仿宋" w:hAnsi="仿宋"/>
        </w:rPr>
        <w:lastRenderedPageBreak/>
        <w:t>WIFI6 无线放装设备</w:t>
      </w:r>
      <w:bookmarkEnd w:id="7"/>
    </w:p>
    <w:p w14:paraId="68412283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927"/>
        <w:gridCol w:w="831"/>
        <w:gridCol w:w="704"/>
        <w:gridCol w:w="702"/>
        <w:gridCol w:w="18"/>
      </w:tblGrid>
      <w:tr w:rsidR="0016565C" w:rsidRPr="00133D20" w14:paraId="3BA16A29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068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1B748014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  <w:t>WIFI6 无线放装设备</w:t>
            </w:r>
          </w:p>
          <w:p w14:paraId="5F623EE1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57131FBE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13B5AC5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362EF89E" w14:textId="77777777" w:rsidTr="00103889">
        <w:trPr>
          <w:gridAfter w:val="1"/>
          <w:wAfter w:w="11" w:type="pct"/>
          <w:trHeight w:val="1615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798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5462CDBF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5D2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4792668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695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103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9B8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07061EB9" w14:textId="77777777" w:rsidTr="00103889">
        <w:trPr>
          <w:gridAfter w:val="1"/>
          <w:wAfter w:w="11" w:type="pct"/>
          <w:trHeight w:val="2103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61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1.AP类型：放装式AP</w:t>
            </w:r>
          </w:p>
          <w:p w14:paraId="1F97E44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211DA18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3.最高速率≥1.775Gbps；</w:t>
            </w:r>
          </w:p>
          <w:p w14:paraId="08C9BBA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4.支持≥4条空间流，支持MU-MIMO功能；</w:t>
            </w:r>
          </w:p>
          <w:p w14:paraId="3E312E8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5.电源输入：支持DC供电；PoE供电：满足802.3af/at以太网供电标准；</w:t>
            </w:r>
          </w:p>
          <w:p w14:paraId="7FD25BE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6.接口：10M/100M/1GE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≥1个；</w:t>
            </w:r>
          </w:p>
          <w:p w14:paraId="441CF14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7.BLE：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支持蓝牙功能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25621A5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8.物联网：支持物联网扩展功能；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A597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5E15579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1.AP类型：放装式AP</w:t>
            </w:r>
          </w:p>
          <w:p w14:paraId="73CEFFF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673FAAE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3.最高速率≥1.775Gbps；</w:t>
            </w:r>
          </w:p>
          <w:p w14:paraId="108D6FD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4.支持≥4条空间流，支持MU-MIMO功能；</w:t>
            </w:r>
          </w:p>
          <w:p w14:paraId="1D07420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5.电源输入：支持DC供电；PoE供电：满足802.3af/at以太网供电标准；</w:t>
            </w:r>
          </w:p>
          <w:p w14:paraId="3A7BBFC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6.接口：10M/100M/1GE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≥1个；</w:t>
            </w:r>
          </w:p>
          <w:p w14:paraId="3878537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7.BLE：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支持蓝牙功能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7B25C0F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8.物联网：支持物联网扩展功能；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07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4B5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EC3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3CC8226E" w14:textId="77777777" w:rsidTr="00103889">
        <w:trPr>
          <w:gridAfter w:val="1"/>
          <w:wAfter w:w="11" w:type="pct"/>
          <w:trHeight w:val="44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98B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250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349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84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958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64DDB87D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28FB8E25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5588E926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00652A21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440DE6DD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66C9B6E2" wp14:editId="6379F0C3">
            <wp:simplePos x="0" y="0"/>
            <wp:positionH relativeFrom="column">
              <wp:posOffset>4094922</wp:posOffset>
            </wp:positionH>
            <wp:positionV relativeFrom="paragraph">
              <wp:posOffset>48564</wp:posOffset>
            </wp:positionV>
            <wp:extent cx="868680" cy="818515"/>
            <wp:effectExtent l="0" t="0" r="7620" b="635"/>
            <wp:wrapNone/>
            <wp:docPr id="141913827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E92F0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1B37E392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4A221E79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19F7D7E8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8" w:name="_Toc165983581"/>
      <w:r w:rsidRPr="00133D20">
        <w:rPr>
          <w:rFonts w:ascii="仿宋" w:hAnsi="仿宋"/>
        </w:rPr>
        <w:lastRenderedPageBreak/>
        <w:t>WIFI6 86面板AP</w:t>
      </w:r>
      <w:bookmarkEnd w:id="8"/>
    </w:p>
    <w:p w14:paraId="5422B1DA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835"/>
        <w:gridCol w:w="839"/>
        <w:gridCol w:w="710"/>
        <w:gridCol w:w="707"/>
        <w:gridCol w:w="16"/>
      </w:tblGrid>
      <w:tr w:rsidR="0016565C" w:rsidRPr="00133D20" w14:paraId="4624E72E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87A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7836A9D1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  <w:t>WIFI6 86面板AP</w:t>
            </w:r>
          </w:p>
          <w:p w14:paraId="641DAD89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61974F4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04C9A0A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04485EAB" w14:textId="77777777" w:rsidTr="00103889">
        <w:trPr>
          <w:gridAfter w:val="1"/>
          <w:wAfter w:w="10" w:type="pct"/>
          <w:trHeight w:val="1615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89D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0C481DE7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E99B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08A1AC1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EF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0B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060F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6D68D282" w14:textId="77777777" w:rsidTr="00103889">
        <w:trPr>
          <w:gridAfter w:val="1"/>
          <w:wAfter w:w="10" w:type="pct"/>
          <w:trHeight w:val="210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B4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1.AP类型：86*86面板式AP</w:t>
            </w:r>
          </w:p>
          <w:p w14:paraId="174015B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108E993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3.最高速率：≥2.975Gbps；</w:t>
            </w:r>
          </w:p>
          <w:p w14:paraId="4998137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4.支持≥4条空间流，支持MU-MIMO功能；</w:t>
            </w:r>
          </w:p>
          <w:p w14:paraId="6A2EAEB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5.电源输入：PoE供电：满足802.3af以太网供电标准；</w:t>
            </w:r>
          </w:p>
          <w:p w14:paraId="1BF0919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6.接口：上行：10M/100M/1GE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≥1个；下行：10M/100M/1GE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≥1个；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5CA3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56A7C7C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1.AP类型：86*86面板式AP</w:t>
            </w:r>
          </w:p>
          <w:p w14:paraId="7DA92DE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5E540C9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3.最高速率：≥2.975Gbps；</w:t>
            </w:r>
          </w:p>
          <w:p w14:paraId="5973733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4.支持≥4条空间流，支持MU-MIMO功能；</w:t>
            </w:r>
          </w:p>
          <w:p w14:paraId="3D16E81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5.电源输入：PoE供电：满足802.3af以太网供电标准；</w:t>
            </w:r>
          </w:p>
          <w:p w14:paraId="32D239D5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6.接口：上行：10M/100M/1GE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≥1个；下行：10M/100M/1GE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≥1个；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6FC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9F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C0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27784994" w14:textId="77777777" w:rsidTr="00103889">
        <w:trPr>
          <w:gridAfter w:val="1"/>
          <w:wAfter w:w="10" w:type="pct"/>
          <w:trHeight w:val="117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E20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E6DB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224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97B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BBF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4CAB686A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66D18671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0F1F9863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4A25C0B1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255E1F05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581661EC" wp14:editId="6DB788F4">
            <wp:simplePos x="0" y="0"/>
            <wp:positionH relativeFrom="column">
              <wp:posOffset>4015409</wp:posOffset>
            </wp:positionH>
            <wp:positionV relativeFrom="paragraph">
              <wp:posOffset>119933</wp:posOffset>
            </wp:positionV>
            <wp:extent cx="868680" cy="818515"/>
            <wp:effectExtent l="0" t="0" r="7620" b="635"/>
            <wp:wrapNone/>
            <wp:docPr id="90179526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8B8B1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633228C7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16534944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142E698E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9" w:name="_Toc165983582"/>
      <w:r w:rsidRPr="00133D20">
        <w:rPr>
          <w:rFonts w:ascii="仿宋" w:hAnsi="仿宋"/>
        </w:rPr>
        <w:lastRenderedPageBreak/>
        <w:t>WIFI6 高密AP</w:t>
      </w:r>
      <w:bookmarkEnd w:id="9"/>
    </w:p>
    <w:p w14:paraId="53943ABC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927"/>
        <w:gridCol w:w="831"/>
        <w:gridCol w:w="704"/>
        <w:gridCol w:w="702"/>
        <w:gridCol w:w="18"/>
      </w:tblGrid>
      <w:tr w:rsidR="0016565C" w:rsidRPr="00133D20" w14:paraId="43CEB0FF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971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66A8CA83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  <w:t>WIFI6 高密AP</w:t>
            </w:r>
          </w:p>
          <w:p w14:paraId="746DE42B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36D74AFF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7C64D86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34411477" w14:textId="77777777" w:rsidTr="00103889">
        <w:trPr>
          <w:gridAfter w:val="1"/>
          <w:wAfter w:w="11" w:type="pct"/>
          <w:trHeight w:val="1615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0EDC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386C012A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9D2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0D6974A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22E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C6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08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6ECC0030" w14:textId="77777777" w:rsidTr="00103889">
        <w:trPr>
          <w:gridAfter w:val="1"/>
          <w:wAfter w:w="11" w:type="pct"/>
          <w:trHeight w:val="2103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DAA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1.AP类型：放装式三射频AP</w:t>
            </w:r>
          </w:p>
          <w:p w14:paraId="7E62B55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2BD4D7A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3.最高速率≥6.575Gbps；</w:t>
            </w:r>
          </w:p>
          <w:p w14:paraId="1F61E8E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4.支持≥8条空间流，支持MU-MIMO功能；</w:t>
            </w:r>
          </w:p>
          <w:p w14:paraId="0A319BF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5.电源输入：支持DC供电；PoE供电：满足802.3at以太网供电标准；</w:t>
            </w:r>
          </w:p>
          <w:p w14:paraId="2C396B1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6.接口：10M/100M/1GE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≥1个；10M/100M/1GE/2.5G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≥1个;</w:t>
            </w:r>
          </w:p>
          <w:p w14:paraId="31CD02D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7.BLE：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支持蓝牙功能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20F34E5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8.物联网：支持物联网扩展功能；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738F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5F2E11A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1.AP类型：放装式三射频AP</w:t>
            </w:r>
          </w:p>
          <w:p w14:paraId="05676825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2.无线协议：802.11a/b/g/n/</w:t>
            </w:r>
            <w:proofErr w:type="spellStart"/>
            <w:r w:rsidRPr="00133D20">
              <w:rPr>
                <w:rFonts w:ascii="仿宋" w:hAnsi="仿宋" w:cs="仿宋_GB2312"/>
                <w:kern w:val="0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kern w:val="0"/>
                <w:szCs w:val="21"/>
              </w:rPr>
              <w:t>/ac wave2/ax；</w:t>
            </w:r>
          </w:p>
          <w:p w14:paraId="6B13035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3.最高速率≥6.575Gbps；</w:t>
            </w:r>
          </w:p>
          <w:p w14:paraId="53733D4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4.支持≥8条空间流，支持MU-MIMO功能；</w:t>
            </w:r>
          </w:p>
          <w:p w14:paraId="07019FCA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5.电源输入：支持DC供电；PoE供电：满足802.3at以太网供电标准；</w:t>
            </w:r>
          </w:p>
          <w:p w14:paraId="645BAC3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 xml:space="preserve">6.接口：10M/100M/1GE 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≥1个；10M/100M/1GE/2.5G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电口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≥1个;</w:t>
            </w:r>
          </w:p>
          <w:p w14:paraId="2BE9F3A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7.BLE：</w:t>
            </w:r>
            <w:proofErr w:type="gramStart"/>
            <w:r w:rsidRPr="00133D20">
              <w:rPr>
                <w:rFonts w:ascii="仿宋" w:hAnsi="仿宋" w:cs="仿宋_GB2312"/>
                <w:kern w:val="0"/>
                <w:szCs w:val="21"/>
              </w:rPr>
              <w:t>支持蓝牙功能</w:t>
            </w:r>
            <w:proofErr w:type="gramEnd"/>
            <w:r w:rsidRPr="00133D20">
              <w:rPr>
                <w:rFonts w:ascii="仿宋" w:hAnsi="仿宋" w:cs="仿宋_GB2312"/>
                <w:kern w:val="0"/>
                <w:szCs w:val="21"/>
              </w:rPr>
              <w:t>；</w:t>
            </w:r>
          </w:p>
          <w:p w14:paraId="4934057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kern w:val="0"/>
                <w:szCs w:val="21"/>
              </w:rPr>
              <w:t>8.物联网：支持物联网扩展功能；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4C8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D3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06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1672379A" w14:textId="77777777" w:rsidTr="00103889">
        <w:trPr>
          <w:gridAfter w:val="1"/>
          <w:wAfter w:w="11" w:type="pct"/>
          <w:trHeight w:val="44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214F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8E8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4E5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17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B5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36CBC27F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41F15AC7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6334598F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6A5CB7E9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350DD9E6" wp14:editId="6F6D1DB3">
            <wp:simplePos x="0" y="0"/>
            <wp:positionH relativeFrom="column">
              <wp:posOffset>4015408</wp:posOffset>
            </wp:positionH>
            <wp:positionV relativeFrom="paragraph">
              <wp:posOffset>28051</wp:posOffset>
            </wp:positionV>
            <wp:extent cx="868680" cy="818515"/>
            <wp:effectExtent l="0" t="0" r="7620" b="635"/>
            <wp:wrapNone/>
            <wp:docPr id="192429270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0208543E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149485E6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20E184F4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06B63832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0" w:name="_Toc165983583"/>
      <w:r w:rsidRPr="00133D20">
        <w:rPr>
          <w:rFonts w:ascii="仿宋" w:hAnsi="仿宋" w:hint="eastAsia"/>
        </w:rPr>
        <w:lastRenderedPageBreak/>
        <w:t>企业无线控制器</w:t>
      </w:r>
      <w:bookmarkEnd w:id="10"/>
    </w:p>
    <w:p w14:paraId="17968872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2976"/>
        <w:gridCol w:w="709"/>
        <w:gridCol w:w="763"/>
        <w:gridCol w:w="787"/>
        <w:gridCol w:w="13"/>
      </w:tblGrid>
      <w:tr w:rsidR="0016565C" w:rsidRPr="00133D20" w14:paraId="4A43B6F0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2C53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7F9A1463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企业无线控制器</w:t>
            </w:r>
          </w:p>
          <w:p w14:paraId="550D088F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700E33AF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6BE1A35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03B254AD" w14:textId="77777777" w:rsidTr="00103889">
        <w:trPr>
          <w:gridAfter w:val="1"/>
          <w:wAfter w:w="8" w:type="pct"/>
          <w:trHeight w:val="161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4E8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549F0B73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C71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00C0D9F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C2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B32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88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66883601" w14:textId="77777777" w:rsidTr="00103889">
        <w:trPr>
          <w:gridAfter w:val="1"/>
          <w:wAfter w:w="8" w:type="pct"/>
          <w:trHeight w:val="2103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22B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1.端口：GE接口≥10个，10GE SFP+接口≥2个；</w:t>
            </w:r>
          </w:p>
          <w:p w14:paraId="6EAB889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2.电源：AC/DC电源适配器；</w:t>
            </w:r>
          </w:p>
          <w:p w14:paraId="45A4748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3.最大可管理AP的数量：≥512；</w:t>
            </w:r>
          </w:p>
          <w:p w14:paraId="51165CB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4.转发能力：≥10Gbps；</w:t>
            </w:r>
          </w:p>
          <w:p w14:paraId="61F0C3B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5.无线用户接入能力：≥4096；</w:t>
            </w:r>
          </w:p>
          <w:p w14:paraId="6C91CD8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6.转发模式：支持直接转发/隧道转发；</w:t>
            </w:r>
          </w:p>
          <w:p w14:paraId="3087744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7.AC冗余备份：支持1+1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热备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/N+1备份方式；</w:t>
            </w:r>
          </w:p>
          <w:p w14:paraId="5784FB3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8.无线协议：802.11 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23A77AD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实配无线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管理授权≥5个；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C44D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6317A64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1.端口：GE接口≥10个，10GE SFP+接口≥2个；</w:t>
            </w:r>
          </w:p>
          <w:p w14:paraId="1D529F4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2.电源：AC/DC电源适配器；</w:t>
            </w:r>
          </w:p>
          <w:p w14:paraId="05B5241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3.最大可管理AP的数量：≥512；</w:t>
            </w:r>
          </w:p>
          <w:p w14:paraId="113629C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4.转发能力：≥10Gbps；</w:t>
            </w:r>
          </w:p>
          <w:p w14:paraId="65EE4DB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5.无线用户接入能力：≥4096；</w:t>
            </w:r>
          </w:p>
          <w:p w14:paraId="0228B18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6.转发模式：支持直接转发/隧道转发；</w:t>
            </w:r>
          </w:p>
          <w:p w14:paraId="6E2EB95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7.AC冗余备份：支持1+1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热备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/N+1备份方式；</w:t>
            </w:r>
          </w:p>
          <w:p w14:paraId="118A2FA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8.无线协议：802.11 a/b/g/n/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ac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/ac wave2/ax；</w:t>
            </w:r>
          </w:p>
          <w:p w14:paraId="7D52143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实配无线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管理授权≥5个；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54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5EC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B0A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2B65895C" w14:textId="77777777" w:rsidTr="00103889">
        <w:trPr>
          <w:gridAfter w:val="1"/>
          <w:wAfter w:w="8" w:type="pct"/>
          <w:trHeight w:val="44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A7A5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245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5E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C2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63A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715365C9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2774C848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46343A2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5CA82616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4819515D" wp14:editId="0E534803">
            <wp:simplePos x="0" y="0"/>
            <wp:positionH relativeFrom="column">
              <wp:posOffset>3995531</wp:posOffset>
            </wp:positionH>
            <wp:positionV relativeFrom="paragraph">
              <wp:posOffset>119933</wp:posOffset>
            </wp:positionV>
            <wp:extent cx="868680" cy="818515"/>
            <wp:effectExtent l="0" t="0" r="8890" b="635"/>
            <wp:wrapNone/>
            <wp:docPr id="121882009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39CA091D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16CC5F53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3971B91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5AD56058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1" w:name="_Toc165983584"/>
      <w:r w:rsidRPr="00133D20">
        <w:rPr>
          <w:rFonts w:ascii="仿宋" w:hAnsi="仿宋" w:hint="eastAsia"/>
        </w:rPr>
        <w:lastRenderedPageBreak/>
        <w:t>机架式防火墙</w:t>
      </w:r>
      <w:bookmarkEnd w:id="11"/>
    </w:p>
    <w:p w14:paraId="46DDFF63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6"/>
        <w:gridCol w:w="2553"/>
        <w:gridCol w:w="840"/>
        <w:gridCol w:w="710"/>
        <w:gridCol w:w="707"/>
        <w:gridCol w:w="15"/>
      </w:tblGrid>
      <w:tr w:rsidR="0016565C" w:rsidRPr="00133D20" w14:paraId="495A39F2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6A0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5B5713E9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机架式防火墙</w:t>
            </w:r>
          </w:p>
          <w:p w14:paraId="36A3BF0A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42E4C3F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5D3EB2B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0C10BA9A" w14:textId="77777777" w:rsidTr="00103889">
        <w:trPr>
          <w:gridAfter w:val="1"/>
          <w:wAfter w:w="9" w:type="pct"/>
          <w:trHeight w:val="1615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63E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7F5AFD61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6FAB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7843CFA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466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C3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37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376DFED7" w14:textId="77777777" w:rsidTr="00103889">
        <w:trPr>
          <w:gridAfter w:val="1"/>
          <w:wAfter w:w="9" w:type="pct"/>
          <w:trHeight w:val="2103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65C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1.防火墙吞吐量≥2.5Gbps，最大并发连接数≥300万，每秒新建连接数≥8万；</w:t>
            </w:r>
          </w:p>
          <w:p w14:paraId="60F4A09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2.接口：千兆Combo接口≥8个，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千兆电口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≥2个，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万兆光口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≥2个；</w:t>
            </w:r>
          </w:p>
          <w:p w14:paraId="23C0BEB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基于源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IP/目的IP，服务类型，应用类型，安全域，时间段等字段进行安全策略规则的配置；</w:t>
            </w:r>
          </w:p>
          <w:p w14:paraId="3460EC0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4.支持静态路由、策略路由、RIP、OSPF、BGP、ISIS等路由协议；</w:t>
            </w:r>
          </w:p>
          <w:p w14:paraId="054BFDA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4F4E7DC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Netbios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、PPTP、RSH、RTSP、SIP、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SQLnet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等；</w:t>
            </w:r>
          </w:p>
          <w:p w14:paraId="113B34A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275F8E7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8.支持对常见应用服务（HTTP、FTP、SSH、SMTP、IMAP）和数据库软件（MySQL、Oracle、MSSQL）的口令暴力破解防护功能；</w:t>
            </w:r>
          </w:p>
          <w:p w14:paraId="17E9FE2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9.可以支持HTTP、FTP、SMTP、POP3、IMAP、NFS等协议的病毒防护；</w:t>
            </w:r>
          </w:p>
          <w:p w14:paraId="06C795C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实配日志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存储介质≥240GB；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BFF2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23D579C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1.防火墙吞吐量≥2.5Gbps，最大并发连接数≥300万，每秒新建连接数≥8万；</w:t>
            </w:r>
          </w:p>
          <w:p w14:paraId="4FADE9D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2.接口：千兆Combo接口≥8个，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千兆电口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≥2个，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万兆光口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≥2个；</w:t>
            </w:r>
          </w:p>
          <w:p w14:paraId="5DEFA99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基于源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IP/目的IP，服务类型，应用类型，安全域，时间段等字段进行安全策略规则的配置；</w:t>
            </w:r>
          </w:p>
          <w:p w14:paraId="4E49648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4.支持静态路由、策略路由、RIP、OSPF、BGP、ISIS等路由协议；</w:t>
            </w:r>
          </w:p>
          <w:p w14:paraId="70A1D5F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0B99956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Netbios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、PPTP、RSH、RTSP、SIP、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SQLnet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等；</w:t>
            </w:r>
          </w:p>
          <w:p w14:paraId="1E049CC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32005A4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lastRenderedPageBreak/>
              <w:t>8.支持对常见应用服务（HTTP、FTP、SSH、SMTP、IMAP）和数据库软件（MySQL、Oracle、MSSQL）的口令暴力破解防护功能；</w:t>
            </w:r>
          </w:p>
          <w:p w14:paraId="5293847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9.可以支持HTTP、FTP、SMTP、POP3、IMAP、NFS等协议的病毒防护；</w:t>
            </w:r>
          </w:p>
          <w:p w14:paraId="004ED2E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实配日志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存储介质≥240GB；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CEC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2AA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F8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29DA522D" w14:textId="77777777" w:rsidTr="00103889">
        <w:trPr>
          <w:gridAfter w:val="1"/>
          <w:wAfter w:w="9" w:type="pct"/>
          <w:trHeight w:val="2120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5972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2DFF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9B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76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4CA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378F41F8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0DE294B9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48703793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1410EF5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68BB0737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6A10B9AC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1EAFDC85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2BFE4BCB" wp14:editId="55AE8722">
            <wp:simplePos x="0" y="0"/>
            <wp:positionH relativeFrom="column">
              <wp:posOffset>4293704</wp:posOffset>
            </wp:positionH>
            <wp:positionV relativeFrom="paragraph">
              <wp:posOffset>128077</wp:posOffset>
            </wp:positionV>
            <wp:extent cx="868680" cy="818515"/>
            <wp:effectExtent l="0" t="0" r="7620" b="635"/>
            <wp:wrapNone/>
            <wp:docPr id="91126698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B9668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60B6078B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424C51B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04E69FE3" w14:textId="77777777" w:rsidR="0016565C" w:rsidRPr="00133D20" w:rsidRDefault="0016565C" w:rsidP="0016565C">
      <w:pPr>
        <w:rPr>
          <w:rFonts w:ascii="仿宋" w:hAnsi="仿宋"/>
        </w:rPr>
      </w:pPr>
    </w:p>
    <w:p w14:paraId="1E907DDD" w14:textId="77777777" w:rsidR="0016565C" w:rsidRPr="00133D20" w:rsidRDefault="0016565C" w:rsidP="0016565C">
      <w:pPr>
        <w:rPr>
          <w:rFonts w:ascii="仿宋" w:hAnsi="仿宋"/>
        </w:rPr>
      </w:pPr>
    </w:p>
    <w:p w14:paraId="28395C2E" w14:textId="77777777" w:rsidR="0016565C" w:rsidRPr="00133D20" w:rsidRDefault="0016565C" w:rsidP="0016565C">
      <w:pPr>
        <w:rPr>
          <w:rFonts w:ascii="仿宋" w:hAnsi="仿宋"/>
        </w:rPr>
      </w:pPr>
    </w:p>
    <w:p w14:paraId="3B9222D5" w14:textId="77777777" w:rsidR="0016565C" w:rsidRPr="00133D20" w:rsidRDefault="0016565C" w:rsidP="0016565C">
      <w:pPr>
        <w:rPr>
          <w:rFonts w:ascii="仿宋" w:hAnsi="仿宋"/>
        </w:rPr>
      </w:pPr>
    </w:p>
    <w:p w14:paraId="704F2236" w14:textId="77777777" w:rsidR="0016565C" w:rsidRPr="00133D20" w:rsidRDefault="0016565C" w:rsidP="0016565C">
      <w:pPr>
        <w:rPr>
          <w:rFonts w:ascii="仿宋" w:hAnsi="仿宋"/>
        </w:rPr>
      </w:pPr>
    </w:p>
    <w:p w14:paraId="26E073D8" w14:textId="77777777" w:rsidR="0016565C" w:rsidRPr="00133D20" w:rsidRDefault="0016565C" w:rsidP="0016565C">
      <w:pPr>
        <w:rPr>
          <w:rFonts w:ascii="仿宋" w:hAnsi="仿宋"/>
        </w:rPr>
      </w:pPr>
    </w:p>
    <w:p w14:paraId="0BC8F39F" w14:textId="77777777" w:rsidR="0016565C" w:rsidRPr="00133D20" w:rsidRDefault="0016565C" w:rsidP="0016565C">
      <w:pPr>
        <w:rPr>
          <w:rFonts w:ascii="仿宋" w:hAnsi="仿宋"/>
        </w:rPr>
      </w:pPr>
    </w:p>
    <w:p w14:paraId="3736DF8C" w14:textId="77777777" w:rsidR="0016565C" w:rsidRPr="00133D20" w:rsidRDefault="0016565C" w:rsidP="0016565C">
      <w:pPr>
        <w:rPr>
          <w:rFonts w:ascii="仿宋" w:hAnsi="仿宋"/>
        </w:rPr>
      </w:pPr>
    </w:p>
    <w:p w14:paraId="4F2ACDF5" w14:textId="77777777" w:rsidR="0016565C" w:rsidRPr="00133D20" w:rsidRDefault="0016565C" w:rsidP="0016565C">
      <w:pPr>
        <w:rPr>
          <w:rFonts w:ascii="仿宋" w:hAnsi="仿宋"/>
        </w:rPr>
      </w:pPr>
    </w:p>
    <w:p w14:paraId="382C1083" w14:textId="77777777" w:rsidR="0016565C" w:rsidRPr="00133D20" w:rsidRDefault="0016565C" w:rsidP="0016565C">
      <w:pPr>
        <w:rPr>
          <w:rFonts w:ascii="仿宋" w:hAnsi="仿宋"/>
        </w:rPr>
      </w:pPr>
    </w:p>
    <w:p w14:paraId="0D8249A2" w14:textId="77777777" w:rsidR="0016565C" w:rsidRPr="00133D20" w:rsidRDefault="0016565C" w:rsidP="0016565C">
      <w:pPr>
        <w:rPr>
          <w:rFonts w:ascii="仿宋" w:hAnsi="仿宋"/>
        </w:rPr>
      </w:pPr>
    </w:p>
    <w:p w14:paraId="5A4F8FBC" w14:textId="77777777" w:rsidR="0016565C" w:rsidRPr="00133D20" w:rsidRDefault="0016565C" w:rsidP="0016565C">
      <w:pPr>
        <w:rPr>
          <w:rFonts w:ascii="仿宋" w:hAnsi="仿宋"/>
        </w:rPr>
      </w:pPr>
    </w:p>
    <w:p w14:paraId="394A0EDE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2" w:name="_Toc165983585"/>
      <w:r w:rsidRPr="00133D20">
        <w:rPr>
          <w:rFonts w:ascii="仿宋" w:hAnsi="仿宋" w:hint="eastAsia"/>
        </w:rPr>
        <w:lastRenderedPageBreak/>
        <w:t>桌面式防火墙</w:t>
      </w:r>
      <w:bookmarkEnd w:id="12"/>
    </w:p>
    <w:p w14:paraId="69291FE1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7"/>
        <w:gridCol w:w="2550"/>
        <w:gridCol w:w="841"/>
        <w:gridCol w:w="708"/>
        <w:gridCol w:w="705"/>
        <w:gridCol w:w="8"/>
      </w:tblGrid>
      <w:tr w:rsidR="0016565C" w:rsidRPr="00133D20" w14:paraId="036BB7DF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4A5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778E4C15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桌面式防火墙</w:t>
            </w:r>
          </w:p>
          <w:p w14:paraId="2909C248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766F195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1F2C595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6034EAD3" w14:textId="77777777" w:rsidTr="00103889">
        <w:trPr>
          <w:gridAfter w:val="1"/>
          <w:wAfter w:w="5" w:type="pct"/>
          <w:trHeight w:val="1615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9D02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12893C02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E1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7F809C9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31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227C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9C7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6F49D5F9" w14:textId="77777777" w:rsidTr="00103889">
        <w:trPr>
          <w:gridAfter w:val="1"/>
          <w:wAfter w:w="5" w:type="pct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94F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1.防火墙吞吐量≥2.5Gbps，最大并发连接数≥30万，每秒新建连接数≥2万；</w:t>
            </w:r>
          </w:p>
          <w:p w14:paraId="485BB7C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2.接口：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千兆电口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≥10个，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千兆光口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≥2个；</w:t>
            </w:r>
          </w:p>
          <w:p w14:paraId="01A6C33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基于源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IP/目的IP，服务类型，应用类型，安全域，时间段等字段进行安全策略规则的配置；</w:t>
            </w:r>
          </w:p>
          <w:p w14:paraId="759BA7A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4.支持静态路由、策略路由、RIP、OSPF、BGP、ISIS等路由协议；</w:t>
            </w:r>
          </w:p>
          <w:p w14:paraId="6F7AFAD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5BF5312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Netbios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、PPTP、RSH、RTSP、SIP、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SQLnet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等；</w:t>
            </w:r>
          </w:p>
          <w:p w14:paraId="686C013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127820A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8.支持对常见应用服务（HTTP、FTP、SSH、SMTP、IMAP）和数据库软件（MySQL、Oracle、MSSQL）的口令暴力破解防护功能；</w:t>
            </w:r>
          </w:p>
          <w:p w14:paraId="2588A56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9.可以支持HTTP、FTP、SMTP、POP3、IMAP、NFS等协议的病毒防护；</w:t>
            </w:r>
          </w:p>
          <w:p w14:paraId="063EC70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lastRenderedPageBreak/>
              <w:t>10.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实配日志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存储介质≥64GB；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F4A5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DE70AD">
              <w:rPr>
                <w:rFonts w:ascii="仿宋" w:hAnsi="仿宋" w:cs="仿宋_GB2312" w:hint="eastAsia"/>
                <w:szCs w:val="21"/>
              </w:rPr>
              <w:lastRenderedPageBreak/>
              <w:t>我公司</w:t>
            </w:r>
            <w:proofErr w:type="gramStart"/>
            <w:r w:rsidRPr="00DE70AD"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 w:rsidRPr="00DE70AD"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55C43D4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1.防火墙吞吐量≥2.5Gbps，最大并发连接数≥30万，每秒新建连接数≥2万；</w:t>
            </w:r>
          </w:p>
          <w:p w14:paraId="646E9BE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2.接口：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千兆电口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≥10个，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千兆光口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≥2个；</w:t>
            </w:r>
          </w:p>
          <w:p w14:paraId="025F32E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基于源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IP/目的IP，服务类型，应用类型，安全域，时间段等字段进行安全策略规则的配置；</w:t>
            </w:r>
          </w:p>
          <w:p w14:paraId="1931715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4.支持静态路由、策略路由、RIP、OSPF、BGP、ISIS等路由协议；</w:t>
            </w:r>
          </w:p>
          <w:p w14:paraId="18D4BAE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3413A45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Netbios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、PPTP、RSH、RTSP、SIP、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SQLnet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等；</w:t>
            </w:r>
          </w:p>
          <w:p w14:paraId="70943E5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0228C4A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8.支持对常见应用服务</w:t>
            </w:r>
            <w:r w:rsidRPr="00133D20">
              <w:rPr>
                <w:rFonts w:ascii="仿宋" w:hAnsi="仿宋" w:cs="仿宋_GB2312"/>
                <w:szCs w:val="21"/>
              </w:rPr>
              <w:lastRenderedPageBreak/>
              <w:t>（HTTP、FTP、SSH、SMTP、IMAP）和数据库软件（MySQL、Oracle、MSSQL）的口令暴力破解防护功能；</w:t>
            </w:r>
          </w:p>
          <w:p w14:paraId="710C4EB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9.可以支持HTTP、FTP、SMTP、POP3、IMAP、NFS等协议的病毒防护；</w:t>
            </w:r>
          </w:p>
          <w:p w14:paraId="0033E653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实配日志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存储介质≥64GB；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8A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730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16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457804B3" w14:textId="77777777" w:rsidTr="00103889">
        <w:trPr>
          <w:gridAfter w:val="1"/>
          <w:wAfter w:w="5" w:type="pct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99D5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723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EB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F7B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697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28591448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7C6BD782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50378FC2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7E92F74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6725CEB6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30780DA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08AFE0D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2382FBC5" wp14:editId="730174ED">
            <wp:simplePos x="0" y="0"/>
            <wp:positionH relativeFrom="column">
              <wp:posOffset>4214191</wp:posOffset>
            </wp:positionH>
            <wp:positionV relativeFrom="paragraph">
              <wp:posOffset>207590</wp:posOffset>
            </wp:positionV>
            <wp:extent cx="868680" cy="818515"/>
            <wp:effectExtent l="0" t="0" r="7620" b="635"/>
            <wp:wrapNone/>
            <wp:docPr id="8831401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040AF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47CE7176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55E38752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14CB2B42" w14:textId="77777777" w:rsidR="0016565C" w:rsidRPr="00133D20" w:rsidRDefault="0016565C" w:rsidP="0016565C">
      <w:pPr>
        <w:rPr>
          <w:rFonts w:ascii="仿宋" w:hAnsi="仿宋"/>
        </w:rPr>
      </w:pPr>
    </w:p>
    <w:p w14:paraId="51474DFB" w14:textId="77777777" w:rsidR="0016565C" w:rsidRPr="00133D20" w:rsidRDefault="0016565C" w:rsidP="0016565C">
      <w:pPr>
        <w:rPr>
          <w:rFonts w:ascii="仿宋" w:hAnsi="仿宋"/>
        </w:rPr>
      </w:pPr>
    </w:p>
    <w:p w14:paraId="37876934" w14:textId="77777777" w:rsidR="0016565C" w:rsidRPr="00133D20" w:rsidRDefault="0016565C" w:rsidP="0016565C">
      <w:pPr>
        <w:rPr>
          <w:rFonts w:ascii="仿宋" w:hAnsi="仿宋"/>
        </w:rPr>
      </w:pPr>
    </w:p>
    <w:p w14:paraId="60DBD39E" w14:textId="77777777" w:rsidR="0016565C" w:rsidRPr="00133D20" w:rsidRDefault="0016565C" w:rsidP="0016565C">
      <w:pPr>
        <w:rPr>
          <w:rFonts w:ascii="仿宋" w:hAnsi="仿宋"/>
        </w:rPr>
      </w:pPr>
    </w:p>
    <w:p w14:paraId="6C524B88" w14:textId="77777777" w:rsidR="0016565C" w:rsidRPr="00133D20" w:rsidRDefault="0016565C" w:rsidP="0016565C">
      <w:pPr>
        <w:rPr>
          <w:rFonts w:ascii="仿宋" w:hAnsi="仿宋"/>
        </w:rPr>
      </w:pPr>
    </w:p>
    <w:p w14:paraId="2C289944" w14:textId="77777777" w:rsidR="0016565C" w:rsidRPr="00133D20" w:rsidRDefault="0016565C" w:rsidP="0016565C">
      <w:pPr>
        <w:rPr>
          <w:rFonts w:ascii="仿宋" w:hAnsi="仿宋"/>
        </w:rPr>
      </w:pPr>
    </w:p>
    <w:p w14:paraId="2C8C9F18" w14:textId="77777777" w:rsidR="0016565C" w:rsidRPr="00133D20" w:rsidRDefault="0016565C" w:rsidP="0016565C">
      <w:pPr>
        <w:rPr>
          <w:rFonts w:ascii="仿宋" w:hAnsi="仿宋"/>
        </w:rPr>
      </w:pPr>
    </w:p>
    <w:p w14:paraId="29C029F2" w14:textId="77777777" w:rsidR="0016565C" w:rsidRPr="00133D20" w:rsidRDefault="0016565C" w:rsidP="0016565C">
      <w:pPr>
        <w:rPr>
          <w:rFonts w:ascii="仿宋" w:hAnsi="仿宋"/>
        </w:rPr>
      </w:pPr>
    </w:p>
    <w:p w14:paraId="4C15F4AB" w14:textId="77777777" w:rsidR="0016565C" w:rsidRPr="00133D20" w:rsidRDefault="0016565C" w:rsidP="0016565C">
      <w:pPr>
        <w:rPr>
          <w:rFonts w:ascii="仿宋" w:hAnsi="仿宋"/>
        </w:rPr>
      </w:pPr>
    </w:p>
    <w:p w14:paraId="0158101A" w14:textId="77777777" w:rsidR="0016565C" w:rsidRPr="00133D20" w:rsidRDefault="0016565C" w:rsidP="0016565C">
      <w:pPr>
        <w:rPr>
          <w:rFonts w:ascii="仿宋" w:hAnsi="仿宋"/>
        </w:rPr>
      </w:pPr>
    </w:p>
    <w:p w14:paraId="2A6E6FF7" w14:textId="77777777" w:rsidR="0016565C" w:rsidRPr="00133D20" w:rsidRDefault="0016565C" w:rsidP="0016565C">
      <w:pPr>
        <w:rPr>
          <w:rFonts w:ascii="仿宋" w:hAnsi="仿宋"/>
        </w:rPr>
      </w:pPr>
    </w:p>
    <w:p w14:paraId="69CA2B40" w14:textId="77777777" w:rsidR="0016565C" w:rsidRPr="00133D20" w:rsidRDefault="0016565C" w:rsidP="0016565C">
      <w:pPr>
        <w:rPr>
          <w:rFonts w:ascii="仿宋" w:hAnsi="仿宋"/>
        </w:rPr>
      </w:pPr>
    </w:p>
    <w:p w14:paraId="0BEA1766" w14:textId="77777777" w:rsidR="0016565C" w:rsidRPr="00133D20" w:rsidRDefault="0016565C" w:rsidP="0016565C">
      <w:pPr>
        <w:rPr>
          <w:rFonts w:ascii="仿宋" w:hAnsi="仿宋"/>
        </w:rPr>
      </w:pPr>
    </w:p>
    <w:p w14:paraId="2E905775" w14:textId="77777777" w:rsidR="0016565C" w:rsidRPr="00133D20" w:rsidRDefault="0016565C" w:rsidP="0016565C">
      <w:pPr>
        <w:rPr>
          <w:rFonts w:ascii="仿宋" w:hAnsi="仿宋"/>
        </w:rPr>
      </w:pPr>
    </w:p>
    <w:p w14:paraId="7277EE34" w14:textId="77777777" w:rsidR="0016565C" w:rsidRPr="00133D20" w:rsidRDefault="0016565C" w:rsidP="0016565C">
      <w:pPr>
        <w:rPr>
          <w:rFonts w:ascii="仿宋" w:hAnsi="仿宋"/>
        </w:rPr>
      </w:pPr>
    </w:p>
    <w:p w14:paraId="7DFA44C3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3" w:name="_Toc165983586"/>
      <w:r w:rsidRPr="00133D20">
        <w:rPr>
          <w:rFonts w:ascii="仿宋" w:hAnsi="仿宋"/>
        </w:rPr>
        <w:lastRenderedPageBreak/>
        <w:t>POE万兆上行交换机</w:t>
      </w:r>
      <w:bookmarkEnd w:id="13"/>
    </w:p>
    <w:p w14:paraId="052CE10F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6"/>
        <w:gridCol w:w="2553"/>
        <w:gridCol w:w="840"/>
        <w:gridCol w:w="710"/>
        <w:gridCol w:w="707"/>
        <w:gridCol w:w="15"/>
      </w:tblGrid>
      <w:tr w:rsidR="0016565C" w:rsidRPr="00133D20" w14:paraId="73F44896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A570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37517AE0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  <w:t>POE万兆上行交换机</w:t>
            </w:r>
          </w:p>
          <w:p w14:paraId="4BE3BE43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7B06F6D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5538828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0E7E0D2A" w14:textId="77777777" w:rsidTr="00103889">
        <w:trPr>
          <w:gridAfter w:val="1"/>
          <w:wAfter w:w="9" w:type="pct"/>
          <w:trHeight w:val="1615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90A2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546697A7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4CB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438EABD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A8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0E0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D75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7AAA13E1" w14:textId="77777777" w:rsidTr="00103889">
        <w:trPr>
          <w:gridAfter w:val="1"/>
          <w:wAfter w:w="9" w:type="pct"/>
          <w:trHeight w:val="2103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9D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1.交换容量：≥672Gbps；包转发率：≥171Mpps；</w:t>
            </w:r>
          </w:p>
          <w:p w14:paraId="66A4F55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2.固定端口：≥24个10/100/1000BASE-T以太网端口(支持POE+),≥4个万兆SFP+;</w:t>
            </w:r>
          </w:p>
          <w:p w14:paraId="6165306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3.支持基于MAC/协议/IP子网/策略/端口的VLAN；</w:t>
            </w:r>
          </w:p>
          <w:p w14:paraId="01FF77F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4.支持静态路由，支持 RIP、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RIPng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、OSPF、OSPFv3、VRRP、VRRP6、路由策略、策略路由</w:t>
            </w:r>
          </w:p>
          <w:p w14:paraId="40A9818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5.支持 STP（IEEE 802.1d），RSTP（IEEE 802.1w）和 MSTP（IEEE 802.1s）协议；</w:t>
            </w:r>
          </w:p>
          <w:p w14:paraId="41DA6F6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 IGMP v1/v2/v3、IGMP v1/v2/v3 Snooping 及 MLD Snooping；</w:t>
            </w:r>
          </w:p>
          <w:p w14:paraId="73F1D4E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 PIM DM、PIM SM、PIM SSM；</w:t>
            </w:r>
          </w:p>
          <w:p w14:paraId="1F82A5F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8.FIBv4 条目：4096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，FIBv6 条目： 1024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7226108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9.支持 DRR、SP、DRR+SP 队列调度算法；</w:t>
            </w:r>
          </w:p>
          <w:p w14:paraId="395416E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10.支持防止 DOS、ARP 攻击功能、ICMP 防攻击；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8770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B75FDC"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 w:rsidRPr="00B75FDC"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 w:rsidRPr="00B75FDC"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0AFBC6A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1.交换容量：≥672Gbps；包转发率：≥171Mpps；</w:t>
            </w:r>
          </w:p>
          <w:p w14:paraId="77FFDA6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2.固定端口：≥24个10/100/1000BASE-T以太网端口(支持POE+),≥4个万兆SFP+;</w:t>
            </w:r>
          </w:p>
          <w:p w14:paraId="2D6A083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3.支持基于MAC/协议/IP子网/策略/端口的VLAN；</w:t>
            </w:r>
          </w:p>
          <w:p w14:paraId="57CB0B2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4.支持静态路由，支持 RIP、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RIPng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、OSPF、OSPFv3、VRRP、VRRP6、路由策略、策略路由</w:t>
            </w:r>
          </w:p>
          <w:p w14:paraId="23781F8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5.支持 STP（IEEE 802.1d），RSTP（IEEE 802.1w）和 MSTP（IEEE 802.1s）协议；</w:t>
            </w:r>
          </w:p>
          <w:p w14:paraId="525E4CA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 IGMP v1/v2/v3、IGMP v1/v2/v3 Snooping 及 MLD Snooping；</w:t>
            </w:r>
          </w:p>
          <w:p w14:paraId="06AF1E2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 PIM DM、PIM SM、PIM SSM；</w:t>
            </w:r>
          </w:p>
          <w:p w14:paraId="07255BB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8.FIBv4 条目：4096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，FIBv6 条目： 1024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3F3C849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9.支持 DRR、SP、DRR+SP 队列调度算法；</w:t>
            </w:r>
          </w:p>
          <w:p w14:paraId="0FB7CAD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10.支持防止 DOS、ARP 攻击功能、ICMP 防攻击；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154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62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CE7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09172175" w14:textId="77777777" w:rsidTr="00103889">
        <w:trPr>
          <w:gridAfter w:val="1"/>
          <w:wAfter w:w="9" w:type="pct"/>
          <w:trHeight w:val="2120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AA2D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1E5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09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069E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8A0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576B37EE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474D88A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0480CE7C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5C7E0DAA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6ADF097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097A60B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36DC0699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71552" behindDoc="0" locked="0" layoutInCell="1" allowOverlap="1" wp14:anchorId="19EFA96D" wp14:editId="1A4381DB">
            <wp:simplePos x="0" y="0"/>
            <wp:positionH relativeFrom="column">
              <wp:posOffset>4075044</wp:posOffset>
            </wp:positionH>
            <wp:positionV relativeFrom="paragraph">
              <wp:posOffset>127442</wp:posOffset>
            </wp:positionV>
            <wp:extent cx="868680" cy="818515"/>
            <wp:effectExtent l="0" t="0" r="7620" b="635"/>
            <wp:wrapNone/>
            <wp:docPr id="149943407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5DA13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3FBBD11C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23520095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1BED0CB4" w14:textId="77777777" w:rsidR="0016565C" w:rsidRPr="00133D20" w:rsidRDefault="0016565C" w:rsidP="0016565C">
      <w:pPr>
        <w:rPr>
          <w:rFonts w:ascii="仿宋" w:hAnsi="仿宋"/>
        </w:rPr>
      </w:pPr>
    </w:p>
    <w:p w14:paraId="700D0E2F" w14:textId="77777777" w:rsidR="0016565C" w:rsidRPr="00133D20" w:rsidRDefault="0016565C" w:rsidP="0016565C">
      <w:pPr>
        <w:rPr>
          <w:rFonts w:ascii="仿宋" w:hAnsi="仿宋"/>
        </w:rPr>
      </w:pPr>
    </w:p>
    <w:p w14:paraId="3FE61523" w14:textId="77777777" w:rsidR="0016565C" w:rsidRPr="00133D20" w:rsidRDefault="0016565C" w:rsidP="0016565C">
      <w:pPr>
        <w:rPr>
          <w:rFonts w:ascii="仿宋" w:hAnsi="仿宋"/>
        </w:rPr>
      </w:pPr>
    </w:p>
    <w:p w14:paraId="78C5C77D" w14:textId="77777777" w:rsidR="0016565C" w:rsidRPr="00133D20" w:rsidRDefault="0016565C" w:rsidP="0016565C">
      <w:pPr>
        <w:rPr>
          <w:rFonts w:ascii="仿宋" w:hAnsi="仿宋"/>
        </w:rPr>
      </w:pPr>
    </w:p>
    <w:p w14:paraId="5682F634" w14:textId="77777777" w:rsidR="0016565C" w:rsidRPr="00133D20" w:rsidRDefault="0016565C" w:rsidP="0016565C">
      <w:pPr>
        <w:rPr>
          <w:rFonts w:ascii="仿宋" w:hAnsi="仿宋"/>
        </w:rPr>
      </w:pPr>
    </w:p>
    <w:p w14:paraId="792C0307" w14:textId="77777777" w:rsidR="0016565C" w:rsidRPr="00133D20" w:rsidRDefault="0016565C" w:rsidP="0016565C">
      <w:pPr>
        <w:rPr>
          <w:rFonts w:ascii="仿宋" w:hAnsi="仿宋"/>
        </w:rPr>
      </w:pPr>
    </w:p>
    <w:p w14:paraId="287D1117" w14:textId="77777777" w:rsidR="0016565C" w:rsidRPr="00133D20" w:rsidRDefault="0016565C" w:rsidP="0016565C">
      <w:pPr>
        <w:rPr>
          <w:rFonts w:ascii="仿宋" w:hAnsi="仿宋"/>
        </w:rPr>
      </w:pPr>
    </w:p>
    <w:p w14:paraId="61056869" w14:textId="77777777" w:rsidR="0016565C" w:rsidRPr="00133D20" w:rsidRDefault="0016565C" w:rsidP="0016565C">
      <w:pPr>
        <w:rPr>
          <w:rFonts w:ascii="仿宋" w:hAnsi="仿宋"/>
        </w:rPr>
      </w:pPr>
    </w:p>
    <w:p w14:paraId="278361CF" w14:textId="77777777" w:rsidR="0016565C" w:rsidRPr="00133D20" w:rsidRDefault="0016565C" w:rsidP="0016565C">
      <w:pPr>
        <w:rPr>
          <w:rFonts w:ascii="仿宋" w:hAnsi="仿宋"/>
        </w:rPr>
      </w:pPr>
    </w:p>
    <w:p w14:paraId="764BF79F" w14:textId="77777777" w:rsidR="0016565C" w:rsidRPr="00133D20" w:rsidRDefault="0016565C" w:rsidP="0016565C">
      <w:pPr>
        <w:rPr>
          <w:rFonts w:ascii="仿宋" w:hAnsi="仿宋"/>
        </w:rPr>
      </w:pPr>
    </w:p>
    <w:p w14:paraId="5B677C28" w14:textId="77777777" w:rsidR="0016565C" w:rsidRPr="00133D20" w:rsidRDefault="0016565C" w:rsidP="0016565C">
      <w:pPr>
        <w:rPr>
          <w:rFonts w:ascii="仿宋" w:hAnsi="仿宋"/>
        </w:rPr>
      </w:pPr>
    </w:p>
    <w:p w14:paraId="2C12EBDD" w14:textId="77777777" w:rsidR="0016565C" w:rsidRPr="00133D20" w:rsidRDefault="0016565C" w:rsidP="0016565C">
      <w:pPr>
        <w:rPr>
          <w:rFonts w:ascii="仿宋" w:hAnsi="仿宋"/>
        </w:rPr>
      </w:pPr>
    </w:p>
    <w:p w14:paraId="6CEF5540" w14:textId="77777777" w:rsidR="0016565C" w:rsidRPr="00133D20" w:rsidRDefault="0016565C" w:rsidP="0016565C">
      <w:pPr>
        <w:rPr>
          <w:rFonts w:ascii="仿宋" w:hAnsi="仿宋"/>
        </w:rPr>
      </w:pPr>
    </w:p>
    <w:p w14:paraId="34A65B88" w14:textId="77777777" w:rsidR="0016565C" w:rsidRPr="00133D20" w:rsidRDefault="0016565C" w:rsidP="0016565C">
      <w:pPr>
        <w:rPr>
          <w:rFonts w:ascii="仿宋" w:hAnsi="仿宋"/>
        </w:rPr>
      </w:pPr>
    </w:p>
    <w:p w14:paraId="6D123DCE" w14:textId="77777777" w:rsidR="0016565C" w:rsidRPr="00133D20" w:rsidRDefault="0016565C" w:rsidP="0016565C">
      <w:pPr>
        <w:rPr>
          <w:rFonts w:ascii="仿宋" w:hAnsi="仿宋"/>
        </w:rPr>
      </w:pPr>
    </w:p>
    <w:p w14:paraId="6FD9FA06" w14:textId="77777777" w:rsidR="0016565C" w:rsidRPr="00133D20" w:rsidRDefault="0016565C" w:rsidP="0016565C">
      <w:pPr>
        <w:rPr>
          <w:rFonts w:ascii="仿宋" w:hAnsi="仿宋"/>
        </w:rPr>
      </w:pPr>
    </w:p>
    <w:p w14:paraId="1859B17E" w14:textId="77777777" w:rsidR="0016565C" w:rsidRPr="00133D20" w:rsidRDefault="0016565C" w:rsidP="0016565C">
      <w:pPr>
        <w:rPr>
          <w:rFonts w:ascii="仿宋" w:hAnsi="仿宋"/>
        </w:rPr>
      </w:pPr>
    </w:p>
    <w:p w14:paraId="43FAE53F" w14:textId="77777777" w:rsidR="0016565C" w:rsidRPr="00133D20" w:rsidRDefault="0016565C" w:rsidP="0016565C">
      <w:pPr>
        <w:rPr>
          <w:rFonts w:ascii="仿宋" w:hAnsi="仿宋"/>
        </w:rPr>
      </w:pPr>
    </w:p>
    <w:p w14:paraId="0B397DC1" w14:textId="77777777" w:rsidR="0016565C" w:rsidRPr="00133D20" w:rsidRDefault="0016565C" w:rsidP="0016565C">
      <w:pPr>
        <w:rPr>
          <w:rFonts w:ascii="仿宋" w:hAnsi="仿宋"/>
        </w:rPr>
      </w:pPr>
    </w:p>
    <w:p w14:paraId="3799FCC0" w14:textId="77777777" w:rsidR="0016565C" w:rsidRPr="00133D20" w:rsidRDefault="0016565C" w:rsidP="0016565C">
      <w:pPr>
        <w:rPr>
          <w:rFonts w:ascii="仿宋" w:hAnsi="仿宋"/>
        </w:rPr>
      </w:pPr>
    </w:p>
    <w:p w14:paraId="29822EF6" w14:textId="77777777" w:rsidR="0016565C" w:rsidRPr="00133D20" w:rsidRDefault="0016565C" w:rsidP="0016565C">
      <w:pPr>
        <w:rPr>
          <w:rFonts w:ascii="仿宋" w:hAnsi="仿宋"/>
        </w:rPr>
      </w:pPr>
    </w:p>
    <w:p w14:paraId="02506BB6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4" w:name="_Toc165983587"/>
      <w:r w:rsidRPr="00133D20">
        <w:rPr>
          <w:rFonts w:ascii="仿宋" w:hAnsi="仿宋"/>
        </w:rPr>
        <w:lastRenderedPageBreak/>
        <w:t>POE千兆上行交换机</w:t>
      </w:r>
      <w:bookmarkEnd w:id="14"/>
    </w:p>
    <w:p w14:paraId="6240DE83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692"/>
        <w:gridCol w:w="841"/>
        <w:gridCol w:w="709"/>
        <w:gridCol w:w="711"/>
      </w:tblGrid>
      <w:tr w:rsidR="0016565C" w:rsidRPr="00133D20" w14:paraId="7AF7FBAA" w14:textId="77777777" w:rsidTr="00103889">
        <w:trPr>
          <w:trHeight w:val="13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6AC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73C99895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  <w:t>POE千兆上行交换机</w:t>
            </w:r>
          </w:p>
          <w:p w14:paraId="17EF6EF6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57809D52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7C20375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70A22890" w14:textId="77777777" w:rsidTr="00103889">
        <w:trPr>
          <w:trHeight w:val="1615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9ABA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12028FB0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1CAC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010B9BC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B1A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7E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94C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0A042463" w14:textId="77777777" w:rsidTr="00103889">
        <w:trPr>
          <w:trHeight w:val="2103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FBF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1.交换容量：≥336Gbps；包转发率：≥126Mpps；</w:t>
            </w:r>
          </w:p>
          <w:p w14:paraId="1331F75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2.固定端口：≥24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 10/100/1000BASE-T 以太网端口(支持POE+)，≥4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千兆 SFP；</w:t>
            </w:r>
          </w:p>
          <w:p w14:paraId="7EEB6E5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3.支持基于MAC/协议/IP子网/策略/端口的VLAN；</w:t>
            </w:r>
          </w:p>
          <w:p w14:paraId="28F6063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 IPv4/IPv6 静态路由；</w:t>
            </w:r>
          </w:p>
          <w:p w14:paraId="0158F50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5.支持 STP（IEEE 802.1d），RSTP（IEEE 802.1w）和 MSTP（IEEE 802.1s）协议；</w:t>
            </w:r>
          </w:p>
          <w:p w14:paraId="4CBDA66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 IGMP v1/v2/v3、IGMP v1/v2/v3 Snooping 及 MLD Snooping；</w:t>
            </w:r>
          </w:p>
          <w:p w14:paraId="22A482A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 DRR、SP、DRR+SP 队列调度算法；</w:t>
            </w:r>
          </w:p>
          <w:p w14:paraId="1C33F99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8.支持防止 DOS、ARP 攻击功能、ICMP 防攻击；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B195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B75FDC"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 w:rsidRPr="00B75FDC"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 w:rsidRPr="00B75FDC"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7C7B5C8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1.交换容量：≥336Gbps；包转发率：≥126Mpps；</w:t>
            </w:r>
          </w:p>
          <w:p w14:paraId="239A424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2.固定端口：≥24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 xml:space="preserve"> 10/100/1000BASE-T 以太网端口(支持POE+)，≥4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千兆 SFP；</w:t>
            </w:r>
          </w:p>
          <w:p w14:paraId="6FED41F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3.支持基于MAC/协议/IP子网/策略/端口的VLAN；</w:t>
            </w:r>
          </w:p>
          <w:p w14:paraId="7C09301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4.支持 IPv4/IPv6 静态路由；</w:t>
            </w:r>
          </w:p>
          <w:p w14:paraId="0787EB8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5.支持 STP（IEEE 802.1d），RSTP（IEEE 802.1w）和 MSTP（IEEE 802.1s）协议；</w:t>
            </w:r>
          </w:p>
          <w:p w14:paraId="0462906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6.支持 IGMP v1/v2/v3、IGMP v1/v2/v3 Snooping 及 MLD Snooping；</w:t>
            </w:r>
          </w:p>
          <w:p w14:paraId="544A7F6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7.支持 DRR、SP、DRR+SP 队列调度算法；</w:t>
            </w:r>
          </w:p>
          <w:p w14:paraId="4906974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8.支持防止 DOS、ARP 攻击功能、ICMP 防攻击；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76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B3EF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BD46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0BC02C58" w14:textId="77777777" w:rsidTr="00103889">
        <w:trPr>
          <w:trHeight w:val="1463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AA7A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F33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909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1A1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12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6671D327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37BE7F4C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22265151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330A4793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lastRenderedPageBreak/>
        <w:t>3．“偏离说明”一栏由供应商对偏离的情况做详细说明。</w:t>
      </w:r>
    </w:p>
    <w:p w14:paraId="2C68A041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44D8ACE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476D610C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72576" behindDoc="0" locked="0" layoutInCell="1" allowOverlap="1" wp14:anchorId="2AD97E6F" wp14:editId="74D433ED">
            <wp:simplePos x="0" y="0"/>
            <wp:positionH relativeFrom="column">
              <wp:posOffset>3916017</wp:posOffset>
            </wp:positionH>
            <wp:positionV relativeFrom="paragraph">
              <wp:posOffset>259080</wp:posOffset>
            </wp:positionV>
            <wp:extent cx="868680" cy="818515"/>
            <wp:effectExtent l="0" t="0" r="7620" b="635"/>
            <wp:wrapNone/>
            <wp:docPr id="164253855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0E85E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514F4446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68FB215F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053C2197" w14:textId="77777777" w:rsidR="0016565C" w:rsidRPr="00133D20" w:rsidRDefault="0016565C" w:rsidP="0016565C">
      <w:pPr>
        <w:rPr>
          <w:rFonts w:ascii="仿宋" w:hAnsi="仿宋"/>
        </w:rPr>
      </w:pPr>
    </w:p>
    <w:p w14:paraId="6EE15CCB" w14:textId="77777777" w:rsidR="0016565C" w:rsidRPr="00133D20" w:rsidRDefault="0016565C" w:rsidP="0016565C">
      <w:pPr>
        <w:rPr>
          <w:rFonts w:ascii="仿宋" w:hAnsi="仿宋"/>
        </w:rPr>
      </w:pPr>
    </w:p>
    <w:p w14:paraId="56B1C7C3" w14:textId="77777777" w:rsidR="0016565C" w:rsidRPr="00133D20" w:rsidRDefault="0016565C" w:rsidP="0016565C">
      <w:pPr>
        <w:rPr>
          <w:rFonts w:ascii="仿宋" w:hAnsi="仿宋"/>
        </w:rPr>
      </w:pPr>
    </w:p>
    <w:p w14:paraId="7D4972F5" w14:textId="77777777" w:rsidR="0016565C" w:rsidRPr="00133D20" w:rsidRDefault="0016565C" w:rsidP="0016565C">
      <w:pPr>
        <w:rPr>
          <w:rFonts w:ascii="仿宋" w:hAnsi="仿宋"/>
        </w:rPr>
      </w:pPr>
    </w:p>
    <w:p w14:paraId="05CC0928" w14:textId="77777777" w:rsidR="0016565C" w:rsidRPr="00133D20" w:rsidRDefault="0016565C" w:rsidP="0016565C">
      <w:pPr>
        <w:rPr>
          <w:rFonts w:ascii="仿宋" w:hAnsi="仿宋"/>
        </w:rPr>
      </w:pPr>
    </w:p>
    <w:p w14:paraId="7F880996" w14:textId="77777777" w:rsidR="0016565C" w:rsidRPr="00133D20" w:rsidRDefault="0016565C" w:rsidP="0016565C">
      <w:pPr>
        <w:rPr>
          <w:rFonts w:ascii="仿宋" w:hAnsi="仿宋"/>
        </w:rPr>
      </w:pPr>
    </w:p>
    <w:p w14:paraId="20E4B954" w14:textId="77777777" w:rsidR="0016565C" w:rsidRPr="00133D20" w:rsidRDefault="0016565C" w:rsidP="0016565C">
      <w:pPr>
        <w:rPr>
          <w:rFonts w:ascii="仿宋" w:hAnsi="仿宋"/>
        </w:rPr>
      </w:pPr>
    </w:p>
    <w:p w14:paraId="01A68C7C" w14:textId="77777777" w:rsidR="0016565C" w:rsidRPr="00133D20" w:rsidRDefault="0016565C" w:rsidP="0016565C">
      <w:pPr>
        <w:rPr>
          <w:rFonts w:ascii="仿宋" w:hAnsi="仿宋"/>
        </w:rPr>
      </w:pPr>
    </w:p>
    <w:p w14:paraId="6D6810AA" w14:textId="77777777" w:rsidR="0016565C" w:rsidRPr="00133D20" w:rsidRDefault="0016565C" w:rsidP="0016565C">
      <w:pPr>
        <w:rPr>
          <w:rFonts w:ascii="仿宋" w:hAnsi="仿宋"/>
        </w:rPr>
      </w:pPr>
    </w:p>
    <w:p w14:paraId="4C543CA0" w14:textId="77777777" w:rsidR="0016565C" w:rsidRPr="00133D20" w:rsidRDefault="0016565C" w:rsidP="0016565C">
      <w:pPr>
        <w:rPr>
          <w:rFonts w:ascii="仿宋" w:hAnsi="仿宋"/>
        </w:rPr>
      </w:pPr>
    </w:p>
    <w:p w14:paraId="56A696AC" w14:textId="77777777" w:rsidR="0016565C" w:rsidRPr="00133D20" w:rsidRDefault="0016565C" w:rsidP="0016565C">
      <w:pPr>
        <w:rPr>
          <w:rFonts w:ascii="仿宋" w:hAnsi="仿宋"/>
        </w:rPr>
      </w:pPr>
    </w:p>
    <w:p w14:paraId="4FEF2870" w14:textId="77777777" w:rsidR="0016565C" w:rsidRPr="00133D20" w:rsidRDefault="0016565C" w:rsidP="0016565C">
      <w:pPr>
        <w:rPr>
          <w:rFonts w:ascii="仿宋" w:hAnsi="仿宋"/>
        </w:rPr>
      </w:pPr>
    </w:p>
    <w:p w14:paraId="24EF365E" w14:textId="77777777" w:rsidR="0016565C" w:rsidRPr="00133D20" w:rsidRDefault="0016565C" w:rsidP="0016565C">
      <w:pPr>
        <w:rPr>
          <w:rFonts w:ascii="仿宋" w:hAnsi="仿宋"/>
        </w:rPr>
      </w:pPr>
    </w:p>
    <w:p w14:paraId="08057A49" w14:textId="77777777" w:rsidR="0016565C" w:rsidRPr="00133D20" w:rsidRDefault="0016565C" w:rsidP="0016565C">
      <w:pPr>
        <w:rPr>
          <w:rFonts w:ascii="仿宋" w:hAnsi="仿宋"/>
        </w:rPr>
      </w:pPr>
    </w:p>
    <w:p w14:paraId="5530F698" w14:textId="77777777" w:rsidR="0016565C" w:rsidRPr="00133D20" w:rsidRDefault="0016565C" w:rsidP="0016565C">
      <w:pPr>
        <w:rPr>
          <w:rFonts w:ascii="仿宋" w:hAnsi="仿宋"/>
        </w:rPr>
      </w:pPr>
    </w:p>
    <w:p w14:paraId="52710846" w14:textId="77777777" w:rsidR="0016565C" w:rsidRPr="00133D20" w:rsidRDefault="0016565C" w:rsidP="0016565C">
      <w:pPr>
        <w:rPr>
          <w:rFonts w:ascii="仿宋" w:hAnsi="仿宋"/>
        </w:rPr>
      </w:pPr>
    </w:p>
    <w:p w14:paraId="55574437" w14:textId="77777777" w:rsidR="0016565C" w:rsidRPr="00133D20" w:rsidRDefault="0016565C" w:rsidP="0016565C">
      <w:pPr>
        <w:rPr>
          <w:rFonts w:ascii="仿宋" w:hAnsi="仿宋"/>
        </w:rPr>
      </w:pPr>
    </w:p>
    <w:p w14:paraId="0FE0C335" w14:textId="77777777" w:rsidR="0016565C" w:rsidRPr="00133D20" w:rsidRDefault="0016565C" w:rsidP="0016565C">
      <w:pPr>
        <w:rPr>
          <w:rFonts w:ascii="仿宋" w:hAnsi="仿宋"/>
        </w:rPr>
      </w:pPr>
    </w:p>
    <w:p w14:paraId="3CAD77D5" w14:textId="77777777" w:rsidR="0016565C" w:rsidRPr="00133D20" w:rsidRDefault="0016565C" w:rsidP="0016565C">
      <w:pPr>
        <w:rPr>
          <w:rFonts w:ascii="仿宋" w:hAnsi="仿宋"/>
        </w:rPr>
      </w:pPr>
    </w:p>
    <w:p w14:paraId="65DB0D54" w14:textId="77777777" w:rsidR="0016565C" w:rsidRPr="00133D20" w:rsidRDefault="0016565C" w:rsidP="0016565C">
      <w:pPr>
        <w:rPr>
          <w:rFonts w:ascii="仿宋" w:hAnsi="仿宋"/>
        </w:rPr>
      </w:pPr>
    </w:p>
    <w:p w14:paraId="1F9B3F63" w14:textId="77777777" w:rsidR="0016565C" w:rsidRPr="00133D20" w:rsidRDefault="0016565C" w:rsidP="0016565C">
      <w:pPr>
        <w:rPr>
          <w:rFonts w:ascii="仿宋" w:hAnsi="仿宋"/>
        </w:rPr>
      </w:pPr>
    </w:p>
    <w:p w14:paraId="21DB73B6" w14:textId="77777777" w:rsidR="0016565C" w:rsidRPr="00133D20" w:rsidRDefault="0016565C" w:rsidP="0016565C">
      <w:pPr>
        <w:rPr>
          <w:rFonts w:ascii="仿宋" w:hAnsi="仿宋"/>
        </w:rPr>
      </w:pPr>
    </w:p>
    <w:p w14:paraId="7AF2D02D" w14:textId="77777777" w:rsidR="0016565C" w:rsidRPr="00133D20" w:rsidRDefault="0016565C" w:rsidP="0016565C">
      <w:pPr>
        <w:rPr>
          <w:rFonts w:ascii="仿宋" w:hAnsi="仿宋"/>
        </w:rPr>
      </w:pPr>
    </w:p>
    <w:p w14:paraId="50293DFD" w14:textId="77777777" w:rsidR="0016565C" w:rsidRPr="00133D20" w:rsidRDefault="0016565C" w:rsidP="0016565C">
      <w:pPr>
        <w:rPr>
          <w:rFonts w:ascii="仿宋" w:hAnsi="仿宋"/>
        </w:rPr>
      </w:pPr>
    </w:p>
    <w:p w14:paraId="593C05A0" w14:textId="77777777" w:rsidR="0016565C" w:rsidRPr="00133D20" w:rsidRDefault="0016565C" w:rsidP="0016565C">
      <w:pPr>
        <w:rPr>
          <w:rFonts w:ascii="仿宋" w:hAnsi="仿宋"/>
        </w:rPr>
      </w:pPr>
    </w:p>
    <w:p w14:paraId="6EB0A87C" w14:textId="77777777" w:rsidR="0016565C" w:rsidRPr="00133D20" w:rsidRDefault="0016565C" w:rsidP="0016565C">
      <w:pPr>
        <w:rPr>
          <w:rFonts w:ascii="仿宋" w:hAnsi="仿宋"/>
        </w:rPr>
      </w:pPr>
    </w:p>
    <w:p w14:paraId="0A3C8354" w14:textId="77777777" w:rsidR="0016565C" w:rsidRPr="00133D20" w:rsidRDefault="0016565C" w:rsidP="0016565C">
      <w:pPr>
        <w:rPr>
          <w:rFonts w:ascii="仿宋" w:hAnsi="仿宋"/>
        </w:rPr>
      </w:pPr>
    </w:p>
    <w:p w14:paraId="4E86DEBE" w14:textId="77777777" w:rsidR="0016565C" w:rsidRPr="00133D20" w:rsidRDefault="0016565C" w:rsidP="0016565C">
      <w:pPr>
        <w:rPr>
          <w:rFonts w:ascii="仿宋" w:hAnsi="仿宋"/>
        </w:rPr>
      </w:pPr>
    </w:p>
    <w:p w14:paraId="271C05D4" w14:textId="77777777" w:rsidR="0016565C" w:rsidRPr="00133D20" w:rsidRDefault="0016565C" w:rsidP="0016565C">
      <w:pPr>
        <w:rPr>
          <w:rFonts w:ascii="仿宋" w:hAnsi="仿宋"/>
        </w:rPr>
      </w:pPr>
    </w:p>
    <w:p w14:paraId="79185195" w14:textId="77777777" w:rsidR="0016565C" w:rsidRPr="00133D20" w:rsidRDefault="0016565C" w:rsidP="0016565C">
      <w:pPr>
        <w:rPr>
          <w:rFonts w:ascii="仿宋" w:hAnsi="仿宋"/>
        </w:rPr>
      </w:pPr>
    </w:p>
    <w:p w14:paraId="34FEAA7B" w14:textId="77777777" w:rsidR="0016565C" w:rsidRPr="00133D20" w:rsidRDefault="0016565C" w:rsidP="0016565C">
      <w:pPr>
        <w:rPr>
          <w:rFonts w:ascii="仿宋" w:hAnsi="仿宋"/>
        </w:rPr>
      </w:pPr>
    </w:p>
    <w:p w14:paraId="28DEF326" w14:textId="77777777" w:rsidR="0016565C" w:rsidRPr="00133D20" w:rsidRDefault="0016565C" w:rsidP="0016565C">
      <w:pPr>
        <w:rPr>
          <w:rFonts w:ascii="仿宋" w:hAnsi="仿宋"/>
        </w:rPr>
      </w:pPr>
    </w:p>
    <w:p w14:paraId="0C22B0B4" w14:textId="77777777" w:rsidR="0016565C" w:rsidRPr="00133D20" w:rsidRDefault="0016565C" w:rsidP="0016565C">
      <w:pPr>
        <w:rPr>
          <w:rFonts w:ascii="仿宋" w:hAnsi="仿宋"/>
        </w:rPr>
      </w:pPr>
    </w:p>
    <w:p w14:paraId="29E1B033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5" w:name="_Toc165983588"/>
      <w:r w:rsidRPr="00133D20">
        <w:rPr>
          <w:rFonts w:ascii="仿宋" w:hAnsi="仿宋" w:hint="eastAsia"/>
        </w:rPr>
        <w:lastRenderedPageBreak/>
        <w:t>中小企业出口路由器</w:t>
      </w:r>
      <w:bookmarkEnd w:id="15"/>
    </w:p>
    <w:p w14:paraId="523160F4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7"/>
        <w:gridCol w:w="2769"/>
        <w:gridCol w:w="821"/>
        <w:gridCol w:w="694"/>
        <w:gridCol w:w="687"/>
        <w:gridCol w:w="8"/>
      </w:tblGrid>
      <w:tr w:rsidR="0016565C" w:rsidRPr="00133D20" w14:paraId="79ED3DAA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4F8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7005903F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中小企业出口路由器</w:t>
            </w:r>
          </w:p>
          <w:p w14:paraId="207BBF25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4660A47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049241A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3F7B17BE" w14:textId="77777777" w:rsidTr="00103889">
        <w:trPr>
          <w:gridAfter w:val="1"/>
          <w:wAfter w:w="5" w:type="pct"/>
          <w:trHeight w:val="161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A416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129AA741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121F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2737213B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27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51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9A6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7CB38A81" w14:textId="77777777" w:rsidTr="00103889">
        <w:trPr>
          <w:gridAfter w:val="1"/>
          <w:wAfter w:w="5" w:type="pct"/>
          <w:trHeight w:val="2103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20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1.转发性能：≥40Mpps；整机交换容量：≥80Gbps；</w:t>
            </w:r>
          </w:p>
          <w:p w14:paraId="7A369D6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2.WAN接口：≥2*GE 电 + ≥2*GE光；LAN接口：≥2*GE光+≥3GE电；</w:t>
            </w:r>
          </w:p>
          <w:p w14:paraId="1C40DDA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3.扩展插槽：≥4个</w:t>
            </w:r>
          </w:p>
          <w:p w14:paraId="7F84C8F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4.IPv4 单播路由：路由策略，静态路由，RIP，OSPF，IS-IS，BGP；IPv6 单播路由：静态路由，路由策略， 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RIPng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，OSPFv3，IS-ISv6，BGP4+；</w:t>
            </w:r>
          </w:p>
          <w:p w14:paraId="241E1EB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5.IPv6 基本功能：IPv6 ND，IPv6 PMTU，IPv6 FIB，IPv6 ACL，ICMPv6，DNSv6，DHCPv6；</w:t>
            </w:r>
          </w:p>
          <w:p w14:paraId="328C556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6.IPv6 隧道技术：手工隧道，自动隧道，GRE 隧道，6over4 隧道，6to4，ISATAP；</w:t>
            </w:r>
          </w:p>
          <w:p w14:paraId="4CB60A5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7.IGMP V1/V2/V3，PIM SM，PIM DM，MSDP，MBGP，IPv6 PIM，MLD；</w:t>
            </w:r>
          </w:p>
          <w:p w14:paraId="7EB894D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8.MPLS：LDP，MPLS L3 VPN，VLL，PWE3，静态 LSP，动态 LSP，MPLS TE，IP FRR，LDP FRR，TE FRR；</w:t>
            </w:r>
          </w:p>
          <w:p w14:paraId="0A32A3A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9.VPN：IPsec VPN，GRE VPN，DSVPN，A2A VPN，L2TP VPN，L2TPv3 VPN；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D5D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B75FDC"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 w:rsidRPr="00B75FDC"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 w:rsidRPr="00B75FDC"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2EB0A54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1.转发性能：≥40Mpps；整机交换容量：≥80Gbps；</w:t>
            </w:r>
          </w:p>
          <w:p w14:paraId="49C0414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2.WAN接口：≥2*GE 电 + ≥2*GE光；LAN接口：≥2*GE光+≥3GE电；</w:t>
            </w:r>
          </w:p>
          <w:p w14:paraId="6F94D6A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3.扩展插槽：≥4个</w:t>
            </w:r>
          </w:p>
          <w:p w14:paraId="3BFC5FD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4.IPv4 单播路由：路由策略，静态路由，RIP，OSPF，IS-IS，BGP；IPv6 单播路由：静态路由，路由策略， </w:t>
            </w:r>
            <w:proofErr w:type="spellStart"/>
            <w:r w:rsidRPr="00133D20">
              <w:rPr>
                <w:rFonts w:ascii="仿宋" w:hAnsi="仿宋" w:cs="仿宋_GB2312"/>
                <w:szCs w:val="21"/>
              </w:rPr>
              <w:t>RIPng</w:t>
            </w:r>
            <w:proofErr w:type="spellEnd"/>
            <w:r w:rsidRPr="00133D20">
              <w:rPr>
                <w:rFonts w:ascii="仿宋" w:hAnsi="仿宋" w:cs="仿宋_GB2312"/>
                <w:szCs w:val="21"/>
              </w:rPr>
              <w:t>，OSPFv3，IS-ISv6，BGP4+；</w:t>
            </w:r>
          </w:p>
          <w:p w14:paraId="5BF4E550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5.IPv6 基本功能：IPv6 ND，IPv6 PMTU，IPv6 FIB，IPv6 ACL，ICMPv6，DNSv6，DHCPv6；</w:t>
            </w:r>
          </w:p>
          <w:p w14:paraId="5D0E08B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6.IPv6 隧道技术：手工隧道，自动隧道，GRE 隧道，6over4 隧道，6to4，ISATAP；</w:t>
            </w:r>
          </w:p>
          <w:p w14:paraId="7E71992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7.IGMP V1/V2/V3，PIM SM，PIM DM，MSDP，MBGP，IPv6 PIM，MLD；</w:t>
            </w:r>
          </w:p>
          <w:p w14:paraId="670DD90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8.MPLS：LDP，MPLS L3 VPN，VLL，PWE3，静态 LSP，动态 LSP，MPLS TE，IP FRR，LDP FRR，TE FRR；</w:t>
            </w:r>
          </w:p>
          <w:p w14:paraId="194C4D5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9.VPN：IPsec VPN，GRE VPN，DSVPN，A2A VPN，L2TP VPN，L2TPv3 VPN；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F45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9D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F8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47BC22BC" w14:textId="77777777" w:rsidTr="00103889">
        <w:trPr>
          <w:gridAfter w:val="1"/>
          <w:wAfter w:w="5" w:type="pct"/>
          <w:trHeight w:val="21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47B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1D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06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BF0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920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178D5A5F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24D09A59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71BE05C5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21F054AC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1BED18F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71E2697B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15F579AA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0BD8EF81" wp14:editId="1C68EAA0">
            <wp:simplePos x="0" y="0"/>
            <wp:positionH relativeFrom="column">
              <wp:posOffset>3975653</wp:posOffset>
            </wp:positionH>
            <wp:positionV relativeFrom="paragraph">
              <wp:posOffset>167198</wp:posOffset>
            </wp:positionV>
            <wp:extent cx="868680" cy="818515"/>
            <wp:effectExtent l="0" t="0" r="7620" b="635"/>
            <wp:wrapNone/>
            <wp:docPr id="8611581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92A7B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62EF5B3E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138C39F6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05983D15" w14:textId="77777777" w:rsidR="0016565C" w:rsidRPr="00133D20" w:rsidRDefault="0016565C" w:rsidP="0016565C">
      <w:pPr>
        <w:rPr>
          <w:rFonts w:ascii="仿宋" w:hAnsi="仿宋"/>
        </w:rPr>
      </w:pPr>
    </w:p>
    <w:p w14:paraId="3C6BF046" w14:textId="77777777" w:rsidR="0016565C" w:rsidRPr="00133D20" w:rsidRDefault="0016565C" w:rsidP="0016565C">
      <w:pPr>
        <w:rPr>
          <w:rFonts w:ascii="仿宋" w:hAnsi="仿宋"/>
        </w:rPr>
      </w:pPr>
    </w:p>
    <w:p w14:paraId="13ED7643" w14:textId="77777777" w:rsidR="0016565C" w:rsidRPr="00133D20" w:rsidRDefault="0016565C" w:rsidP="0016565C">
      <w:pPr>
        <w:rPr>
          <w:rFonts w:ascii="仿宋" w:hAnsi="仿宋"/>
        </w:rPr>
      </w:pPr>
    </w:p>
    <w:p w14:paraId="17DEB119" w14:textId="77777777" w:rsidR="0016565C" w:rsidRPr="00133D20" w:rsidRDefault="0016565C" w:rsidP="0016565C">
      <w:pPr>
        <w:rPr>
          <w:rFonts w:ascii="仿宋" w:hAnsi="仿宋"/>
        </w:rPr>
      </w:pPr>
    </w:p>
    <w:p w14:paraId="553CCDDE" w14:textId="77777777" w:rsidR="0016565C" w:rsidRPr="00133D20" w:rsidRDefault="0016565C" w:rsidP="0016565C">
      <w:pPr>
        <w:rPr>
          <w:rFonts w:ascii="仿宋" w:hAnsi="仿宋"/>
        </w:rPr>
      </w:pPr>
    </w:p>
    <w:p w14:paraId="18B2A9EC" w14:textId="77777777" w:rsidR="0016565C" w:rsidRPr="00133D20" w:rsidRDefault="0016565C" w:rsidP="0016565C">
      <w:pPr>
        <w:rPr>
          <w:rFonts w:ascii="仿宋" w:hAnsi="仿宋"/>
        </w:rPr>
      </w:pPr>
    </w:p>
    <w:p w14:paraId="192D8845" w14:textId="77777777" w:rsidR="0016565C" w:rsidRPr="00133D20" w:rsidRDefault="0016565C" w:rsidP="0016565C">
      <w:pPr>
        <w:rPr>
          <w:rFonts w:ascii="仿宋" w:hAnsi="仿宋"/>
        </w:rPr>
      </w:pPr>
    </w:p>
    <w:p w14:paraId="02D18820" w14:textId="77777777" w:rsidR="0016565C" w:rsidRPr="00133D20" w:rsidRDefault="0016565C" w:rsidP="0016565C">
      <w:pPr>
        <w:rPr>
          <w:rFonts w:ascii="仿宋" w:hAnsi="仿宋"/>
        </w:rPr>
      </w:pPr>
    </w:p>
    <w:p w14:paraId="3B5FEAEC" w14:textId="77777777" w:rsidR="0016565C" w:rsidRPr="00133D20" w:rsidRDefault="0016565C" w:rsidP="0016565C">
      <w:pPr>
        <w:rPr>
          <w:rFonts w:ascii="仿宋" w:hAnsi="仿宋"/>
        </w:rPr>
      </w:pPr>
    </w:p>
    <w:p w14:paraId="69C43B86" w14:textId="77777777" w:rsidR="0016565C" w:rsidRPr="00133D20" w:rsidRDefault="0016565C" w:rsidP="0016565C">
      <w:pPr>
        <w:rPr>
          <w:rFonts w:ascii="仿宋" w:hAnsi="仿宋"/>
        </w:rPr>
      </w:pPr>
    </w:p>
    <w:p w14:paraId="282C61B7" w14:textId="77777777" w:rsidR="0016565C" w:rsidRPr="00133D20" w:rsidRDefault="0016565C" w:rsidP="0016565C">
      <w:pPr>
        <w:rPr>
          <w:rFonts w:ascii="仿宋" w:hAnsi="仿宋"/>
        </w:rPr>
      </w:pPr>
    </w:p>
    <w:p w14:paraId="49AD81BF" w14:textId="77777777" w:rsidR="0016565C" w:rsidRPr="00133D20" w:rsidRDefault="0016565C" w:rsidP="0016565C">
      <w:pPr>
        <w:rPr>
          <w:rFonts w:ascii="仿宋" w:hAnsi="仿宋"/>
        </w:rPr>
      </w:pPr>
    </w:p>
    <w:p w14:paraId="2057552E" w14:textId="77777777" w:rsidR="0016565C" w:rsidRPr="00133D20" w:rsidRDefault="0016565C" w:rsidP="0016565C">
      <w:pPr>
        <w:rPr>
          <w:rFonts w:ascii="仿宋" w:hAnsi="仿宋"/>
        </w:rPr>
      </w:pPr>
    </w:p>
    <w:p w14:paraId="516B828D" w14:textId="77777777" w:rsidR="0016565C" w:rsidRPr="00133D20" w:rsidRDefault="0016565C" w:rsidP="0016565C">
      <w:pPr>
        <w:rPr>
          <w:rFonts w:ascii="仿宋" w:hAnsi="仿宋"/>
        </w:rPr>
      </w:pPr>
    </w:p>
    <w:p w14:paraId="247C47F2" w14:textId="77777777" w:rsidR="0016565C" w:rsidRPr="00133D20" w:rsidRDefault="0016565C" w:rsidP="0016565C">
      <w:pPr>
        <w:rPr>
          <w:rFonts w:ascii="仿宋" w:hAnsi="仿宋"/>
        </w:rPr>
      </w:pPr>
    </w:p>
    <w:p w14:paraId="4EE0D7E5" w14:textId="77777777" w:rsidR="0016565C" w:rsidRPr="00133D20" w:rsidRDefault="0016565C" w:rsidP="0016565C">
      <w:pPr>
        <w:rPr>
          <w:rFonts w:ascii="仿宋" w:hAnsi="仿宋"/>
        </w:rPr>
      </w:pPr>
    </w:p>
    <w:p w14:paraId="22C742E3" w14:textId="77777777" w:rsidR="0016565C" w:rsidRPr="00133D20" w:rsidRDefault="0016565C" w:rsidP="0016565C">
      <w:pPr>
        <w:rPr>
          <w:rFonts w:ascii="仿宋" w:hAnsi="仿宋"/>
        </w:rPr>
      </w:pPr>
    </w:p>
    <w:p w14:paraId="515DB802" w14:textId="77777777" w:rsidR="0016565C" w:rsidRPr="00133D20" w:rsidRDefault="0016565C" w:rsidP="0016565C">
      <w:pPr>
        <w:rPr>
          <w:rFonts w:ascii="仿宋" w:hAnsi="仿宋"/>
        </w:rPr>
      </w:pPr>
    </w:p>
    <w:p w14:paraId="136911C0" w14:textId="77777777" w:rsidR="0016565C" w:rsidRPr="00133D20" w:rsidRDefault="0016565C" w:rsidP="0016565C">
      <w:pPr>
        <w:rPr>
          <w:rFonts w:ascii="仿宋" w:hAnsi="仿宋"/>
        </w:rPr>
      </w:pPr>
    </w:p>
    <w:p w14:paraId="40DAB13E" w14:textId="77777777" w:rsidR="0016565C" w:rsidRPr="00133D20" w:rsidRDefault="0016565C" w:rsidP="0016565C">
      <w:pPr>
        <w:rPr>
          <w:rFonts w:ascii="仿宋" w:hAnsi="仿宋"/>
        </w:rPr>
      </w:pPr>
    </w:p>
    <w:p w14:paraId="20CE5DBC" w14:textId="77777777" w:rsidR="0016565C" w:rsidRPr="00133D20" w:rsidRDefault="0016565C" w:rsidP="0016565C">
      <w:pPr>
        <w:rPr>
          <w:rFonts w:ascii="仿宋" w:hAnsi="仿宋"/>
        </w:rPr>
      </w:pPr>
    </w:p>
    <w:p w14:paraId="27EEB058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6" w:name="_Toc165983589"/>
      <w:r w:rsidRPr="00133D20">
        <w:rPr>
          <w:rFonts w:ascii="仿宋" w:hAnsi="仿宋" w:hint="eastAsia"/>
        </w:rPr>
        <w:lastRenderedPageBreak/>
        <w:t>多场景企业路由器</w:t>
      </w:r>
      <w:bookmarkEnd w:id="16"/>
    </w:p>
    <w:p w14:paraId="0AEFD88B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5"/>
        <w:gridCol w:w="2628"/>
        <w:gridCol w:w="820"/>
        <w:gridCol w:w="692"/>
        <w:gridCol w:w="689"/>
        <w:gridCol w:w="12"/>
      </w:tblGrid>
      <w:tr w:rsidR="0016565C" w:rsidRPr="00133D20" w14:paraId="7CC858E1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54B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41FEDBF2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多场景企业路由器</w:t>
            </w:r>
          </w:p>
          <w:p w14:paraId="6948BA9D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262C01DD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01503330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709FF49A" w14:textId="77777777" w:rsidTr="00103889">
        <w:trPr>
          <w:gridAfter w:val="1"/>
          <w:wAfter w:w="5" w:type="pct"/>
          <w:trHeight w:val="1615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288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729604E8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3FC1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4865922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1A0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A81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D1F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765629BE" w14:textId="77777777" w:rsidTr="00103889">
        <w:trPr>
          <w:gridAfter w:val="1"/>
          <w:wAfter w:w="5" w:type="pct"/>
          <w:trHeight w:val="2103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AC2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1.以太接口 ：GE 电≥3个，GE combo≥2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6114703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2.串口接口：支持RS485 或RS232；</w:t>
            </w:r>
          </w:p>
          <w:p w14:paraId="6822E21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3.SIM 卡：支持运营商无线网络；支持2G/3G/4G LTE</w:t>
            </w:r>
          </w:p>
          <w:p w14:paraId="1D47CDC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4.融合路由、交换、VPN、安全、等多种功能于一体；</w:t>
            </w:r>
          </w:p>
          <w:p w14:paraId="66AEA4E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5.支持路由策略，静态路由，RIP、IS-IS、OSPF、BGP；</w:t>
            </w:r>
          </w:p>
          <w:p w14:paraId="54F85E8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6.工作温度：–40°C to +70°C，工作湿度：5~95%；</w:t>
            </w:r>
          </w:p>
          <w:p w14:paraId="574F0E2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7.接口备份：通过 4G/3G 网络的瞬时故障切换/回切，保障有线网络业务连续性智能；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AEFC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B75FDC"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 w:rsidRPr="00B75FDC"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 w:rsidRPr="00B75FDC"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0FEBB199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1.以太接口 ：GE 电≥3个，GE combo≥2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；</w:t>
            </w:r>
          </w:p>
          <w:p w14:paraId="6008E8F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2.串口接口：支持RS485 或RS232；</w:t>
            </w:r>
          </w:p>
          <w:p w14:paraId="50DE0FE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3.SIM 卡：支持运营商无线网络；支持2G/3G/4G LTE</w:t>
            </w:r>
          </w:p>
          <w:p w14:paraId="72156915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4.融合路由、交换、VPN、安全、等多种功能于一体；</w:t>
            </w:r>
          </w:p>
          <w:p w14:paraId="3A6D4C1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5.支持路由策略，静态路由，RIP、IS-IS、OSPF、BGP；</w:t>
            </w:r>
          </w:p>
          <w:p w14:paraId="0E0D7CD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6.工作温度：–40°C to +70°C，工作湿度：5~95%；</w:t>
            </w:r>
          </w:p>
          <w:p w14:paraId="367B974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7.接口备份：通过 4G/3G 网络的瞬时故障切换/回切，保障有线网络业务连续性智能；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D3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66D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99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0C170879" w14:textId="77777777" w:rsidTr="00103889">
        <w:trPr>
          <w:gridAfter w:val="1"/>
          <w:wAfter w:w="5" w:type="pct"/>
          <w:trHeight w:val="2120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6784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8C8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4BA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5C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40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6AACB1F7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7E3450C8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380BF2C1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</w:t>
      </w:r>
      <w:r w:rsidRPr="00133D20">
        <w:rPr>
          <w:rFonts w:ascii="仿宋" w:hAnsi="仿宋" w:cs="仿宋_GB2312" w:hint="eastAsia"/>
          <w:szCs w:val="21"/>
        </w:rPr>
        <w:lastRenderedPageBreak/>
        <w:t>必须用 “正偏离、负偏离或无偏离”三个名称中的一种进行标注。</w:t>
      </w:r>
    </w:p>
    <w:p w14:paraId="3D6CB7BF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0ED1E7DE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25B8DC15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3FDFE074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74624" behindDoc="0" locked="0" layoutInCell="1" allowOverlap="1" wp14:anchorId="7FFDCFE4" wp14:editId="471D60E1">
            <wp:simplePos x="0" y="0"/>
            <wp:positionH relativeFrom="column">
              <wp:posOffset>4055165</wp:posOffset>
            </wp:positionH>
            <wp:positionV relativeFrom="paragraph">
              <wp:posOffset>227468</wp:posOffset>
            </wp:positionV>
            <wp:extent cx="868680" cy="818515"/>
            <wp:effectExtent l="0" t="0" r="7620" b="635"/>
            <wp:wrapNone/>
            <wp:docPr id="21114869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29F48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0195382B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5498872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p w14:paraId="7A85286C" w14:textId="77777777" w:rsidR="0016565C" w:rsidRPr="00133D20" w:rsidRDefault="0016565C" w:rsidP="0016565C">
      <w:pPr>
        <w:rPr>
          <w:rFonts w:ascii="仿宋" w:hAnsi="仿宋"/>
        </w:rPr>
      </w:pPr>
    </w:p>
    <w:p w14:paraId="616CB350" w14:textId="77777777" w:rsidR="0016565C" w:rsidRPr="00133D20" w:rsidRDefault="0016565C" w:rsidP="0016565C">
      <w:pPr>
        <w:rPr>
          <w:rFonts w:ascii="仿宋" w:hAnsi="仿宋"/>
        </w:rPr>
      </w:pPr>
    </w:p>
    <w:p w14:paraId="2227FC79" w14:textId="77777777" w:rsidR="0016565C" w:rsidRPr="00133D20" w:rsidRDefault="0016565C" w:rsidP="0016565C">
      <w:pPr>
        <w:rPr>
          <w:rFonts w:ascii="仿宋" w:hAnsi="仿宋"/>
        </w:rPr>
      </w:pPr>
    </w:p>
    <w:p w14:paraId="730D83D2" w14:textId="77777777" w:rsidR="0016565C" w:rsidRPr="00133D20" w:rsidRDefault="0016565C" w:rsidP="0016565C">
      <w:pPr>
        <w:rPr>
          <w:rFonts w:ascii="仿宋" w:hAnsi="仿宋"/>
        </w:rPr>
      </w:pPr>
    </w:p>
    <w:p w14:paraId="688715A2" w14:textId="77777777" w:rsidR="0016565C" w:rsidRPr="00133D20" w:rsidRDefault="0016565C" w:rsidP="0016565C">
      <w:pPr>
        <w:rPr>
          <w:rFonts w:ascii="仿宋" w:hAnsi="仿宋"/>
        </w:rPr>
      </w:pPr>
    </w:p>
    <w:p w14:paraId="2155DBEB" w14:textId="77777777" w:rsidR="0016565C" w:rsidRPr="00133D20" w:rsidRDefault="0016565C" w:rsidP="0016565C">
      <w:pPr>
        <w:rPr>
          <w:rFonts w:ascii="仿宋" w:hAnsi="仿宋"/>
        </w:rPr>
      </w:pPr>
    </w:p>
    <w:p w14:paraId="75E287B5" w14:textId="77777777" w:rsidR="0016565C" w:rsidRPr="00133D20" w:rsidRDefault="0016565C" w:rsidP="0016565C">
      <w:pPr>
        <w:rPr>
          <w:rFonts w:ascii="仿宋" w:hAnsi="仿宋"/>
        </w:rPr>
      </w:pPr>
    </w:p>
    <w:p w14:paraId="0E7D1395" w14:textId="77777777" w:rsidR="0016565C" w:rsidRPr="00133D20" w:rsidRDefault="0016565C" w:rsidP="0016565C">
      <w:pPr>
        <w:rPr>
          <w:rFonts w:ascii="仿宋" w:hAnsi="仿宋"/>
        </w:rPr>
      </w:pPr>
    </w:p>
    <w:p w14:paraId="6F64F319" w14:textId="77777777" w:rsidR="0016565C" w:rsidRPr="00133D20" w:rsidRDefault="0016565C" w:rsidP="0016565C">
      <w:pPr>
        <w:rPr>
          <w:rFonts w:ascii="仿宋" w:hAnsi="仿宋"/>
        </w:rPr>
      </w:pPr>
    </w:p>
    <w:p w14:paraId="0ECEFA39" w14:textId="77777777" w:rsidR="0016565C" w:rsidRPr="00133D20" w:rsidRDefault="0016565C" w:rsidP="0016565C">
      <w:pPr>
        <w:rPr>
          <w:rFonts w:ascii="仿宋" w:hAnsi="仿宋"/>
        </w:rPr>
      </w:pPr>
    </w:p>
    <w:p w14:paraId="3562252A" w14:textId="77777777" w:rsidR="0016565C" w:rsidRPr="00133D20" w:rsidRDefault="0016565C" w:rsidP="0016565C">
      <w:pPr>
        <w:rPr>
          <w:rFonts w:ascii="仿宋" w:hAnsi="仿宋"/>
        </w:rPr>
      </w:pPr>
    </w:p>
    <w:p w14:paraId="1138888A" w14:textId="77777777" w:rsidR="0016565C" w:rsidRPr="00133D20" w:rsidRDefault="0016565C" w:rsidP="0016565C">
      <w:pPr>
        <w:rPr>
          <w:rFonts w:ascii="仿宋" w:hAnsi="仿宋"/>
        </w:rPr>
      </w:pPr>
    </w:p>
    <w:p w14:paraId="40DAC62A" w14:textId="77777777" w:rsidR="0016565C" w:rsidRPr="00133D20" w:rsidRDefault="0016565C" w:rsidP="0016565C">
      <w:pPr>
        <w:rPr>
          <w:rFonts w:ascii="仿宋" w:hAnsi="仿宋"/>
        </w:rPr>
      </w:pPr>
    </w:p>
    <w:p w14:paraId="23F0FD4B" w14:textId="77777777" w:rsidR="0016565C" w:rsidRPr="00133D20" w:rsidRDefault="0016565C" w:rsidP="0016565C">
      <w:pPr>
        <w:rPr>
          <w:rFonts w:ascii="仿宋" w:hAnsi="仿宋"/>
        </w:rPr>
      </w:pPr>
    </w:p>
    <w:p w14:paraId="6F31FD63" w14:textId="77777777" w:rsidR="0016565C" w:rsidRPr="00133D20" w:rsidRDefault="0016565C" w:rsidP="0016565C">
      <w:pPr>
        <w:rPr>
          <w:rFonts w:ascii="仿宋" w:hAnsi="仿宋"/>
        </w:rPr>
      </w:pPr>
    </w:p>
    <w:p w14:paraId="6BD2A251" w14:textId="77777777" w:rsidR="0016565C" w:rsidRPr="00133D20" w:rsidRDefault="0016565C" w:rsidP="0016565C">
      <w:pPr>
        <w:rPr>
          <w:rFonts w:ascii="仿宋" w:hAnsi="仿宋"/>
        </w:rPr>
      </w:pPr>
    </w:p>
    <w:p w14:paraId="0AA9F83D" w14:textId="77777777" w:rsidR="0016565C" w:rsidRPr="00133D20" w:rsidRDefault="0016565C" w:rsidP="0016565C">
      <w:pPr>
        <w:rPr>
          <w:rFonts w:ascii="仿宋" w:hAnsi="仿宋"/>
        </w:rPr>
      </w:pPr>
    </w:p>
    <w:p w14:paraId="35A4E48C" w14:textId="77777777" w:rsidR="0016565C" w:rsidRPr="00133D20" w:rsidRDefault="0016565C" w:rsidP="0016565C">
      <w:pPr>
        <w:rPr>
          <w:rFonts w:ascii="仿宋" w:hAnsi="仿宋"/>
        </w:rPr>
      </w:pPr>
    </w:p>
    <w:p w14:paraId="11E0A508" w14:textId="77777777" w:rsidR="0016565C" w:rsidRPr="00133D20" w:rsidRDefault="0016565C" w:rsidP="0016565C">
      <w:pPr>
        <w:rPr>
          <w:rFonts w:ascii="仿宋" w:hAnsi="仿宋"/>
        </w:rPr>
      </w:pPr>
    </w:p>
    <w:p w14:paraId="7227D309" w14:textId="77777777" w:rsidR="0016565C" w:rsidRPr="00133D20" w:rsidRDefault="0016565C" w:rsidP="0016565C">
      <w:pPr>
        <w:rPr>
          <w:rFonts w:ascii="仿宋" w:hAnsi="仿宋"/>
        </w:rPr>
      </w:pPr>
    </w:p>
    <w:p w14:paraId="7CD7E3C5" w14:textId="77777777" w:rsidR="0016565C" w:rsidRPr="00133D20" w:rsidRDefault="0016565C" w:rsidP="0016565C">
      <w:pPr>
        <w:rPr>
          <w:rFonts w:ascii="仿宋" w:hAnsi="仿宋"/>
        </w:rPr>
      </w:pPr>
    </w:p>
    <w:p w14:paraId="014A052A" w14:textId="77777777" w:rsidR="0016565C" w:rsidRPr="00133D20" w:rsidRDefault="0016565C" w:rsidP="0016565C">
      <w:pPr>
        <w:rPr>
          <w:rFonts w:ascii="仿宋" w:hAnsi="仿宋"/>
        </w:rPr>
      </w:pPr>
    </w:p>
    <w:p w14:paraId="0FB4D4D5" w14:textId="77777777" w:rsidR="0016565C" w:rsidRPr="00133D20" w:rsidRDefault="0016565C" w:rsidP="0016565C">
      <w:pPr>
        <w:rPr>
          <w:rFonts w:ascii="仿宋" w:hAnsi="仿宋"/>
        </w:rPr>
      </w:pPr>
    </w:p>
    <w:p w14:paraId="2755A82D" w14:textId="77777777" w:rsidR="0016565C" w:rsidRPr="00133D20" w:rsidRDefault="0016565C" w:rsidP="0016565C">
      <w:pPr>
        <w:rPr>
          <w:rFonts w:ascii="仿宋" w:hAnsi="仿宋"/>
        </w:rPr>
      </w:pPr>
    </w:p>
    <w:p w14:paraId="1C219F8D" w14:textId="77777777" w:rsidR="0016565C" w:rsidRPr="00133D20" w:rsidRDefault="0016565C" w:rsidP="0016565C">
      <w:pPr>
        <w:rPr>
          <w:rFonts w:ascii="仿宋" w:hAnsi="仿宋"/>
        </w:rPr>
      </w:pPr>
    </w:p>
    <w:p w14:paraId="50F2B435" w14:textId="77777777" w:rsidR="0016565C" w:rsidRPr="00133D20" w:rsidRDefault="0016565C" w:rsidP="0016565C">
      <w:pPr>
        <w:rPr>
          <w:rFonts w:ascii="仿宋" w:hAnsi="仿宋"/>
        </w:rPr>
      </w:pPr>
    </w:p>
    <w:p w14:paraId="09F83E7F" w14:textId="77777777" w:rsidR="0016565C" w:rsidRPr="00133D20" w:rsidRDefault="0016565C" w:rsidP="0016565C">
      <w:pPr>
        <w:rPr>
          <w:rFonts w:ascii="仿宋" w:hAnsi="仿宋"/>
        </w:rPr>
      </w:pPr>
    </w:p>
    <w:p w14:paraId="138232DB" w14:textId="77777777" w:rsidR="0016565C" w:rsidRPr="00133D20" w:rsidRDefault="0016565C" w:rsidP="0016565C">
      <w:pPr>
        <w:rPr>
          <w:rFonts w:ascii="仿宋" w:hAnsi="仿宋"/>
        </w:rPr>
      </w:pPr>
    </w:p>
    <w:p w14:paraId="04E5AF30" w14:textId="77777777" w:rsidR="0016565C" w:rsidRPr="00133D20" w:rsidRDefault="0016565C" w:rsidP="0016565C">
      <w:pPr>
        <w:rPr>
          <w:rFonts w:ascii="仿宋" w:hAnsi="仿宋"/>
        </w:rPr>
      </w:pPr>
    </w:p>
    <w:p w14:paraId="7A7E7DAE" w14:textId="77777777" w:rsidR="0016565C" w:rsidRPr="00133D20" w:rsidRDefault="0016565C" w:rsidP="0016565C">
      <w:pPr>
        <w:rPr>
          <w:rFonts w:ascii="仿宋" w:hAnsi="仿宋"/>
        </w:rPr>
      </w:pPr>
    </w:p>
    <w:p w14:paraId="61A873B8" w14:textId="77777777" w:rsidR="0016565C" w:rsidRPr="00133D20" w:rsidRDefault="0016565C" w:rsidP="0016565C">
      <w:pPr>
        <w:rPr>
          <w:rFonts w:ascii="仿宋" w:hAnsi="仿宋"/>
        </w:rPr>
      </w:pPr>
    </w:p>
    <w:p w14:paraId="166C4F42" w14:textId="77777777" w:rsidR="0016565C" w:rsidRPr="00133D20" w:rsidRDefault="0016565C" w:rsidP="0016565C">
      <w:pPr>
        <w:rPr>
          <w:rFonts w:ascii="仿宋" w:hAnsi="仿宋"/>
        </w:rPr>
      </w:pPr>
    </w:p>
    <w:p w14:paraId="542962A7" w14:textId="77777777" w:rsidR="0016565C" w:rsidRPr="00133D20" w:rsidRDefault="0016565C" w:rsidP="0016565C">
      <w:pPr>
        <w:rPr>
          <w:rFonts w:ascii="仿宋" w:hAnsi="仿宋"/>
        </w:rPr>
      </w:pPr>
    </w:p>
    <w:p w14:paraId="52BA8C0A" w14:textId="77777777" w:rsidR="0016565C" w:rsidRPr="00133D20" w:rsidRDefault="0016565C" w:rsidP="0016565C">
      <w:pPr>
        <w:pStyle w:val="3"/>
        <w:rPr>
          <w:rFonts w:ascii="仿宋" w:hAnsi="仿宋"/>
        </w:rPr>
      </w:pPr>
      <w:bookmarkStart w:id="17" w:name="_Toc165983590"/>
      <w:r w:rsidRPr="00133D20">
        <w:rPr>
          <w:rFonts w:ascii="仿宋" w:hAnsi="仿宋" w:hint="eastAsia"/>
        </w:rPr>
        <w:lastRenderedPageBreak/>
        <w:t>智能机房</w:t>
      </w:r>
      <w:bookmarkEnd w:id="17"/>
    </w:p>
    <w:p w14:paraId="599B40A3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bookmarkStart w:id="18" w:name="_Hlk165966803"/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721"/>
        <w:gridCol w:w="806"/>
        <w:gridCol w:w="680"/>
        <w:gridCol w:w="679"/>
        <w:gridCol w:w="10"/>
      </w:tblGrid>
      <w:tr w:rsidR="0016565C" w:rsidRPr="00133D20" w14:paraId="5E5E7F14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15C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386E7F96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智能机房</w:t>
            </w:r>
          </w:p>
          <w:p w14:paraId="02217D2E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 w:rsidRPr="00133D20"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59CBFF7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02144317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26A31B7A" w14:textId="77777777" w:rsidTr="00103889">
        <w:trPr>
          <w:gridAfter w:val="1"/>
          <w:wAfter w:w="5" w:type="pct"/>
          <w:trHeight w:val="1615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052C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685950D5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224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321C251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7A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3F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5FF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78E979A5" w14:textId="77777777" w:rsidTr="00103889">
        <w:trPr>
          <w:gridAfter w:val="1"/>
          <w:wAfter w:w="5" w:type="pct"/>
          <w:trHeight w:val="2103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A1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1.支持综合柜一台，包含一体化集成配电、UPS、监控、制冷、机柜等系统，支持密闭冷热通道设计，防尘降噪，高效制冷；</w:t>
            </w:r>
          </w:p>
          <w:p w14:paraId="795F4FB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 综合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柜支持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面部识别，免密码登录，免钥匙开门；</w:t>
            </w:r>
          </w:p>
          <w:p w14:paraId="58824957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3.综合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柜支持自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动弹开门，高温时自动弹开，辅助散热；</w:t>
            </w:r>
          </w:p>
          <w:p w14:paraId="1944866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4.UPS容量≥10kVA，数量不少于1台，UPS无屏幕设计，内置WIFI与手机APP通讯， </w:t>
            </w:r>
          </w:p>
          <w:p w14:paraId="74E57B5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5.UPS支持铅酸及锂电，提供公开发行的官方证明材料；</w:t>
            </w:r>
          </w:p>
          <w:p w14:paraId="22BA2CA6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6.包含精密空调，制冷量≥12.5kW，风量≥2600m</w:t>
            </w:r>
            <w:r w:rsidRPr="00133D20">
              <w:rPr>
                <w:rFonts w:ascii="Calibri" w:hAnsi="Calibri" w:cs="Calibri"/>
                <w:szCs w:val="21"/>
              </w:rPr>
              <w:t>³</w:t>
            </w:r>
            <w:r w:rsidRPr="00133D20">
              <w:rPr>
                <w:rFonts w:ascii="仿宋" w:hAnsi="仿宋" w:cs="仿宋_GB2312"/>
                <w:szCs w:val="21"/>
              </w:rPr>
              <w:t>/h；</w:t>
            </w:r>
          </w:p>
          <w:p w14:paraId="5B4FA70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7. 包含两台IT机柜，机柜静载≥2400kg；防护等级≥IP20。 </w:t>
            </w:r>
          </w:p>
          <w:p w14:paraId="19C6D53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 空调室外机一台，由直流变频压缩机、油分离器、气液分离器、干燥过滤器、风机等部件组成；</w:t>
            </w:r>
          </w:p>
          <w:p w14:paraId="7BEF530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9.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包含动环监控系统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，支持温湿度监控、漏水监控、烟雾监控、配电监控、智能温控产品监控；</w:t>
            </w:r>
          </w:p>
          <w:p w14:paraId="2750695E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10. 本次配置不少于16只12V/38AH电池，支持供电时间不少于1小时</w:t>
            </w:r>
          </w:p>
          <w:p w14:paraId="52E6F584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11. 包含电池柜、PDU线缆、空调辅材、设备底座支架、铜管、冷凝管等相关附件。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5E7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0031FD"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 w:rsidRPr="000031FD"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 w:rsidRPr="000031FD"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36001671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1.支持综合柜一台，包含一体化集成配电、UPS、监控、制冷、机柜等系统，支持密闭冷热通道设计，防尘降噪，高效制冷；</w:t>
            </w:r>
          </w:p>
          <w:p w14:paraId="3C69B762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2. 综合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柜支持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面部识别，免密码登录，免钥匙开门；</w:t>
            </w:r>
          </w:p>
          <w:p w14:paraId="3EACF0BC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3.综合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柜支持自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动弹开门，高温时自动弹开，辅助散热；</w:t>
            </w:r>
          </w:p>
          <w:p w14:paraId="0B9C36BD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4.UPS容量≥10kVA，数量不少于1台，UPS无屏幕设计，内置WIFI与手机APP通讯， </w:t>
            </w:r>
          </w:p>
          <w:p w14:paraId="02ECAD5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5.UPS支持铅酸及锂电，提供公开发行的官方证明材料；</w:t>
            </w:r>
          </w:p>
          <w:p w14:paraId="4CC3347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6.包含精密空调，制冷量≥12.5kW，风量≥2600m</w:t>
            </w:r>
            <w:r w:rsidRPr="00133D20">
              <w:rPr>
                <w:rFonts w:ascii="Calibri" w:hAnsi="Calibri" w:cs="Calibri"/>
                <w:szCs w:val="21"/>
              </w:rPr>
              <w:t>³</w:t>
            </w:r>
            <w:r w:rsidRPr="00133D20">
              <w:rPr>
                <w:rFonts w:ascii="仿宋" w:hAnsi="仿宋" w:cs="仿宋_GB2312"/>
                <w:szCs w:val="21"/>
              </w:rPr>
              <w:t>/h；</w:t>
            </w:r>
          </w:p>
          <w:p w14:paraId="77C123E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7. 包含两台IT机柜，机柜静载≥2400kg；防护等级≥IP20。 </w:t>
            </w:r>
          </w:p>
          <w:p w14:paraId="478B683A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8. 空调室外机一台，由直流变频压缩机、油分离器、气液分离器、干燥过滤器、风机等部件组成；</w:t>
            </w:r>
          </w:p>
          <w:p w14:paraId="4A2A571B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 xml:space="preserve">9. </w:t>
            </w:r>
            <w:proofErr w:type="gramStart"/>
            <w:r w:rsidRPr="00133D20">
              <w:rPr>
                <w:rFonts w:ascii="仿宋" w:hAnsi="仿宋" w:cs="仿宋_GB2312"/>
                <w:szCs w:val="21"/>
              </w:rPr>
              <w:t>包含动环监控系统</w:t>
            </w:r>
            <w:proofErr w:type="gramEnd"/>
            <w:r w:rsidRPr="00133D20">
              <w:rPr>
                <w:rFonts w:ascii="仿宋" w:hAnsi="仿宋" w:cs="仿宋_GB2312"/>
                <w:szCs w:val="21"/>
              </w:rPr>
              <w:t>，支持温湿度监控、漏水监控、烟雾监控、配电监控、智能温控产品监控；</w:t>
            </w:r>
          </w:p>
          <w:p w14:paraId="555C7F13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lastRenderedPageBreak/>
              <w:t>10. 本次配置不少于16只12V/38AH电池，支持供电时间不少于1小时</w:t>
            </w:r>
          </w:p>
          <w:p w14:paraId="5883D4B1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/>
                <w:szCs w:val="21"/>
              </w:rPr>
              <w:t>11. 包含电池柜、PDU线缆、空调辅材、设备底座支架、铜管、冷凝管等相关附件。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D81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A9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578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技术参数</w:t>
            </w:r>
          </w:p>
        </w:tc>
      </w:tr>
      <w:tr w:rsidR="0016565C" w:rsidRPr="00133D20" w14:paraId="33A46BD4" w14:textId="77777777" w:rsidTr="00103889">
        <w:trPr>
          <w:gridAfter w:val="1"/>
          <w:wAfter w:w="5" w:type="pct"/>
          <w:trHeight w:val="2120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54A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A596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2CD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A9D7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B72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45C96C52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5B4D6A7E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43FB4268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192F796F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4D524F25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69B324A4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18919E7E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257A055E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75648" behindDoc="0" locked="0" layoutInCell="1" allowOverlap="1" wp14:anchorId="4D1A65BD" wp14:editId="08BDE0E0">
            <wp:simplePos x="0" y="0"/>
            <wp:positionH relativeFrom="column">
              <wp:posOffset>4174434</wp:posOffset>
            </wp:positionH>
            <wp:positionV relativeFrom="paragraph">
              <wp:posOffset>7509</wp:posOffset>
            </wp:positionV>
            <wp:extent cx="868680" cy="818515"/>
            <wp:effectExtent l="0" t="0" r="7620" b="635"/>
            <wp:wrapNone/>
            <wp:docPr id="183022207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552CA676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2CFAE95D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bookmarkEnd w:id="18"/>
    <w:p w14:paraId="30D76F3A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53D2C0C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5739D79F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6111E658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06BEBA47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5DFCF661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4C84D71B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1F3D07EB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03658570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68BCBC9A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2B9C528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</w:p>
    <w:p w14:paraId="27163B04" w14:textId="77777777" w:rsidR="0016565C" w:rsidRDefault="0016565C" w:rsidP="0016565C">
      <w:pPr>
        <w:pStyle w:val="3"/>
      </w:pPr>
      <w:bookmarkStart w:id="19" w:name="_Toc165983591"/>
      <w:r>
        <w:rPr>
          <w:rFonts w:hint="eastAsia"/>
        </w:rPr>
        <w:lastRenderedPageBreak/>
        <w:t>交付</w:t>
      </w:r>
      <w:bookmarkEnd w:id="19"/>
    </w:p>
    <w:p w14:paraId="1AE2D09D" w14:textId="77777777" w:rsidR="0016565C" w:rsidRPr="00133D20" w:rsidRDefault="0016565C" w:rsidP="0016565C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仿宋" w:hAnsi="仿宋" w:cs="仿宋_GB2312"/>
          <w:b/>
          <w:bCs/>
          <w:sz w:val="32"/>
          <w:szCs w:val="32"/>
        </w:rPr>
      </w:pPr>
      <w:r w:rsidRPr="00133D20">
        <w:rPr>
          <w:rFonts w:ascii="仿宋" w:hAnsi="仿宋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721"/>
        <w:gridCol w:w="806"/>
        <w:gridCol w:w="680"/>
        <w:gridCol w:w="679"/>
        <w:gridCol w:w="10"/>
      </w:tblGrid>
      <w:tr w:rsidR="0016565C" w:rsidRPr="00133D20" w14:paraId="01ADED1F" w14:textId="77777777" w:rsidTr="00103889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771" w14:textId="77777777" w:rsidR="0016565C" w:rsidRPr="00133D20" w:rsidRDefault="0016565C" w:rsidP="00103889">
            <w:pPr>
              <w:adjustRightInd w:val="0"/>
              <w:snapToGrid w:val="0"/>
              <w:ind w:rightChars="50" w:right="105"/>
              <w:jc w:val="left"/>
              <w:rPr>
                <w:rFonts w:ascii="仿宋" w:hAnsi="仿宋" w:cs="仿宋_GB2312"/>
                <w:szCs w:val="21"/>
              </w:rPr>
            </w:pPr>
            <w:proofErr w:type="gramStart"/>
            <w:r w:rsidRPr="00133D20">
              <w:rPr>
                <w:rFonts w:ascii="仿宋" w:hAnsi="仿宋" w:cs="仿宋_GB2312" w:hint="eastAsia"/>
                <w:szCs w:val="21"/>
              </w:rPr>
              <w:t>包号</w:t>
            </w:r>
            <w:proofErr w:type="gramEnd"/>
            <w:r w:rsidRPr="00133D20">
              <w:rPr>
                <w:rFonts w:ascii="仿宋" w:hAnsi="仿宋" w:cs="仿宋_GB2312" w:hint="eastAsia"/>
                <w:szCs w:val="21"/>
              </w:rPr>
              <w:t>/序号：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001</w:t>
            </w:r>
          </w:p>
          <w:p w14:paraId="1714FA91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产品名称：</w:t>
            </w:r>
            <w:r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交付</w:t>
            </w:r>
          </w:p>
          <w:p w14:paraId="1ADD4F37" w14:textId="77777777" w:rsidR="0016565C" w:rsidRPr="00133D20" w:rsidRDefault="0016565C" w:rsidP="00103889">
            <w:pPr>
              <w:pStyle w:val="aa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" w:hAnsi="仿宋" w:cs="仿宋_GB2312"/>
                <w:b/>
                <w:bCs/>
                <w:kern w:val="2"/>
                <w:sz w:val="21"/>
                <w:szCs w:val="21"/>
              </w:rPr>
            </w:pPr>
            <w:r w:rsidRPr="00133D20">
              <w:rPr>
                <w:rFonts w:ascii="仿宋" w:hAnsi="仿宋" w:cs="仿宋_GB2312" w:hint="eastAsia"/>
                <w:kern w:val="2"/>
                <w:sz w:val="21"/>
                <w:szCs w:val="21"/>
              </w:rPr>
              <w:t>数量：</w:t>
            </w:r>
            <w:r>
              <w:rPr>
                <w:rFonts w:ascii="仿宋" w:hAnsi="仿宋" w:cs="仿宋_GB2312" w:hint="eastAsia"/>
                <w:b/>
                <w:bCs/>
                <w:kern w:val="2"/>
                <w:sz w:val="21"/>
                <w:szCs w:val="21"/>
              </w:rPr>
              <w:t>/</w:t>
            </w:r>
          </w:p>
          <w:p w14:paraId="3734AFD9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是否为经过审批采购的进口产品：</w:t>
            </w:r>
            <w:proofErr w:type="gramStart"/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7B4ADA8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是否为核心产品（非单一产品采购项目时适用）：</w:t>
            </w: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否</w:t>
            </w:r>
          </w:p>
        </w:tc>
      </w:tr>
      <w:tr w:rsidR="0016565C" w:rsidRPr="00133D20" w14:paraId="5DC27294" w14:textId="77777777" w:rsidTr="00103889">
        <w:trPr>
          <w:gridAfter w:val="1"/>
          <w:wAfter w:w="5" w:type="pct"/>
          <w:trHeight w:val="1615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78C9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采购文件要求</w:t>
            </w:r>
          </w:p>
          <w:p w14:paraId="111C652E" w14:textId="77777777" w:rsidR="0016565C" w:rsidRPr="00133D20" w:rsidRDefault="0016565C" w:rsidP="00103889">
            <w:pPr>
              <w:ind w:hanging="1"/>
              <w:rPr>
                <w:rFonts w:ascii="仿宋" w:hAnsi="仿宋" w:cs="仿宋_GB2312"/>
                <w:b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5BFD" w14:textId="77777777" w:rsidR="0016565C" w:rsidRPr="00133D20" w:rsidRDefault="0016565C" w:rsidP="00103889">
            <w:pPr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响应文件</w:t>
            </w:r>
          </w:p>
          <w:p w14:paraId="1D6FABA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响应内容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4D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偏离程度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FA4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偏离说明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F793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证明资料</w:t>
            </w:r>
          </w:p>
        </w:tc>
      </w:tr>
      <w:tr w:rsidR="0016565C" w:rsidRPr="00133D20" w14:paraId="587FB62A" w14:textId="77777777" w:rsidTr="00103889">
        <w:trPr>
          <w:gridAfter w:val="1"/>
          <w:wAfter w:w="5" w:type="pct"/>
          <w:trHeight w:val="2103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901B" w14:textId="77777777" w:rsidR="0016565C" w:rsidRPr="00D11D5B" w:rsidRDefault="0016565C" w:rsidP="0016565C">
            <w:pPr>
              <w:numPr>
                <w:ilvl w:val="0"/>
                <w:numId w:val="8"/>
              </w:numPr>
              <w:ind w:left="709" w:hanging="709"/>
              <w:rPr>
                <w:rFonts w:ascii="宋体" w:hAnsi="宋体"/>
              </w:rPr>
            </w:pPr>
            <w:r w:rsidRPr="00D11D5B">
              <w:rPr>
                <w:rFonts w:ascii="宋体" w:hAnsi="宋体" w:hint="eastAsia"/>
              </w:rPr>
              <w:t>自合同签订之日起</w:t>
            </w:r>
            <w:r w:rsidRPr="00D11D5B">
              <w:rPr>
                <w:rFonts w:ascii="宋体" w:hAnsi="宋体" w:hint="eastAsia"/>
              </w:rPr>
              <w:t>15</w:t>
            </w:r>
            <w:r w:rsidRPr="00D11D5B">
              <w:rPr>
                <w:rFonts w:ascii="宋体" w:hAnsi="宋体" w:hint="eastAsia"/>
              </w:rPr>
              <w:t>天内供货并完成设备安装调试。</w:t>
            </w:r>
          </w:p>
          <w:p w14:paraId="684F1B58" w14:textId="77777777" w:rsidR="0016565C" w:rsidRPr="00133D20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>
              <w:rPr>
                <w:rFonts w:ascii="宋体" w:hAnsi="宋体" w:hint="eastAsia"/>
              </w:rPr>
              <w:t>2.</w:t>
            </w:r>
            <w:r w:rsidRPr="00D11D5B">
              <w:rPr>
                <w:rFonts w:ascii="宋体" w:hAnsi="宋体" w:hint="eastAsia"/>
              </w:rPr>
              <w:t>经采购人验收合格后一次性支付合同金额</w:t>
            </w:r>
            <w:r w:rsidRPr="00D11D5B">
              <w:rPr>
                <w:rFonts w:ascii="宋体" w:hAnsi="宋体" w:hint="eastAsia"/>
              </w:rPr>
              <w:t>100%</w:t>
            </w:r>
            <w:r w:rsidRPr="00D11D5B">
              <w:rPr>
                <w:rFonts w:ascii="宋体" w:hAnsi="宋体" w:hint="eastAsia"/>
              </w:rPr>
              <w:t>的标的款。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05F" w14:textId="77777777" w:rsidR="0016565C" w:rsidRDefault="0016565C" w:rsidP="00103889">
            <w:pPr>
              <w:adjustRightInd w:val="0"/>
              <w:snapToGrid w:val="0"/>
              <w:ind w:hanging="1"/>
              <w:jc w:val="left"/>
              <w:rPr>
                <w:rFonts w:ascii="仿宋" w:hAnsi="仿宋" w:cs="仿宋_GB2312"/>
                <w:szCs w:val="21"/>
              </w:rPr>
            </w:pPr>
            <w:r w:rsidRPr="000031FD">
              <w:rPr>
                <w:rFonts w:ascii="仿宋" w:hAnsi="仿宋" w:cs="仿宋_GB2312" w:hint="eastAsia"/>
                <w:szCs w:val="21"/>
              </w:rPr>
              <w:t>我公司</w:t>
            </w:r>
            <w:proofErr w:type="gramStart"/>
            <w:r w:rsidRPr="000031FD">
              <w:rPr>
                <w:rFonts w:ascii="仿宋" w:hAnsi="仿宋" w:cs="仿宋_GB2312" w:hint="eastAsia"/>
                <w:szCs w:val="21"/>
              </w:rPr>
              <w:t>完全响应</w:t>
            </w:r>
            <w:proofErr w:type="gramEnd"/>
            <w:r w:rsidRPr="000031FD">
              <w:rPr>
                <w:rFonts w:ascii="仿宋" w:hAnsi="仿宋" w:cs="仿宋_GB2312" w:hint="eastAsia"/>
                <w:szCs w:val="21"/>
              </w:rPr>
              <w:t>采购文件要求：</w:t>
            </w:r>
          </w:p>
          <w:p w14:paraId="48F00A96" w14:textId="77777777" w:rsidR="0016565C" w:rsidRPr="005C5A07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5C5A07">
              <w:rPr>
                <w:rFonts w:ascii="仿宋" w:hAnsi="仿宋" w:cs="仿宋_GB2312"/>
                <w:kern w:val="0"/>
                <w:szCs w:val="21"/>
              </w:rPr>
              <w:t>1.</w:t>
            </w:r>
            <w:r w:rsidRPr="005C5A07">
              <w:rPr>
                <w:rFonts w:ascii="仿宋" w:hAnsi="仿宋" w:cs="仿宋_GB2312"/>
                <w:kern w:val="0"/>
                <w:szCs w:val="21"/>
              </w:rPr>
              <w:tab/>
              <w:t>自合同签订之日起15天内供货并完成设备安装调试。</w:t>
            </w:r>
          </w:p>
          <w:p w14:paraId="3BD300AC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5C5A07">
              <w:rPr>
                <w:rFonts w:ascii="仿宋" w:hAnsi="仿宋" w:cs="仿宋_GB2312"/>
                <w:kern w:val="0"/>
                <w:szCs w:val="21"/>
              </w:rPr>
              <w:t>2.</w:t>
            </w:r>
            <w:r w:rsidRPr="005C5A07">
              <w:rPr>
                <w:rFonts w:ascii="仿宋" w:hAnsi="仿宋" w:cs="仿宋_GB2312"/>
                <w:kern w:val="0"/>
                <w:szCs w:val="21"/>
              </w:rPr>
              <w:tab/>
              <w:t>经采购人验收合格后一次性支付合同金额100%的标的款。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AB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B85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F3F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  <w:tr w:rsidR="0016565C" w:rsidRPr="00133D20" w14:paraId="434C7DDB" w14:textId="77777777" w:rsidTr="00103889">
        <w:trPr>
          <w:gridAfter w:val="1"/>
          <w:wAfter w:w="5" w:type="pct"/>
          <w:trHeight w:val="2120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3E87" w14:textId="77777777" w:rsidR="0016565C" w:rsidRPr="00133D20" w:rsidRDefault="0016565C" w:rsidP="00103889">
            <w:pPr>
              <w:adjustRightInd w:val="0"/>
              <w:snapToGrid w:val="0"/>
              <w:ind w:hanging="1"/>
              <w:jc w:val="center"/>
              <w:rPr>
                <w:rFonts w:ascii="仿宋" w:hAnsi="仿宋" w:cs="仿宋_GB2312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其它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A4" w14:textId="77777777" w:rsidR="0016565C" w:rsidRPr="00133D20" w:rsidRDefault="0016565C" w:rsidP="0010388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" w:hAnsi="仿宋" w:cs="仿宋_GB2312"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52D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F6B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b/>
                <w:bCs/>
                <w:kern w:val="0"/>
                <w:szCs w:val="21"/>
              </w:rPr>
            </w:pPr>
            <w:r w:rsidRPr="00133D20">
              <w:rPr>
                <w:rFonts w:ascii="仿宋" w:hAnsi="仿宋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399" w14:textId="77777777" w:rsidR="0016565C" w:rsidRPr="00133D20" w:rsidRDefault="0016565C" w:rsidP="00103889">
            <w:pPr>
              <w:tabs>
                <w:tab w:val="left" w:pos="0"/>
              </w:tabs>
              <w:spacing w:line="240" w:lineRule="exact"/>
              <w:jc w:val="center"/>
              <w:rPr>
                <w:rFonts w:ascii="仿宋" w:hAnsi="仿宋" w:cs="仿宋_GB2312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kern w:val="0"/>
                <w:szCs w:val="21"/>
              </w:rPr>
              <w:t>/</w:t>
            </w:r>
          </w:p>
        </w:tc>
      </w:tr>
    </w:tbl>
    <w:p w14:paraId="68851C43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b/>
          <w:szCs w:val="21"/>
        </w:rPr>
        <w:t>填表说明：</w:t>
      </w:r>
    </w:p>
    <w:p w14:paraId="559A3125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1．“响应文件响应内容”一栏由供应商填写。</w:t>
      </w:r>
    </w:p>
    <w:p w14:paraId="175C4D7B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4B1536E2" w14:textId="77777777" w:rsidR="0016565C" w:rsidRPr="00133D20" w:rsidRDefault="0016565C" w:rsidP="0016565C">
      <w:pPr>
        <w:adjustRightInd w:val="0"/>
        <w:snapToGrid w:val="0"/>
        <w:spacing w:line="360" w:lineRule="auto"/>
        <w:ind w:firstLineChars="200" w:firstLine="420"/>
        <w:rPr>
          <w:rFonts w:ascii="仿宋" w:hAnsi="仿宋" w:cs="仿宋_GB2312"/>
          <w:szCs w:val="21"/>
        </w:rPr>
      </w:pPr>
      <w:r w:rsidRPr="00133D20">
        <w:rPr>
          <w:rFonts w:ascii="仿宋" w:hAnsi="仿宋" w:cs="仿宋_GB2312" w:hint="eastAsia"/>
          <w:szCs w:val="21"/>
        </w:rPr>
        <w:t>3．“偏离说明”一栏由供应商对偏离的情况做详细说明。</w:t>
      </w:r>
    </w:p>
    <w:p w14:paraId="07E755B8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50D0309C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</w:p>
    <w:p w14:paraId="5DE5B66C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仿宋" w:hAnsi="仿宋" w:cs="仿宋_GB2312"/>
          <w:szCs w:val="21"/>
        </w:rPr>
      </w:pPr>
      <w:r>
        <w:rPr>
          <w:rFonts w:ascii="仿宋" w:hAnsi="仿宋" w:cs="仿宋_GB2312"/>
          <w:noProof/>
          <w:szCs w:val="24"/>
        </w:rPr>
        <w:drawing>
          <wp:anchor distT="0" distB="0" distL="114300" distR="114300" simplePos="0" relativeHeight="251676672" behindDoc="0" locked="0" layoutInCell="1" allowOverlap="1" wp14:anchorId="7768A359" wp14:editId="044F9375">
            <wp:simplePos x="0" y="0"/>
            <wp:positionH relativeFrom="column">
              <wp:posOffset>4114800</wp:posOffset>
            </wp:positionH>
            <wp:positionV relativeFrom="paragraph">
              <wp:posOffset>247346</wp:posOffset>
            </wp:positionV>
            <wp:extent cx="868680" cy="818515"/>
            <wp:effectExtent l="0" t="0" r="7620" b="635"/>
            <wp:wrapNone/>
            <wp:docPr id="1281390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2728" name="图片 4750727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440B3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供应商名称（加盖单位公章）：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辽宁荣康科技有限公司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</w:t>
      </w:r>
    </w:p>
    <w:p w14:paraId="6282E958" w14:textId="77777777" w:rsidR="0016565C" w:rsidRPr="00133D20" w:rsidRDefault="0016565C" w:rsidP="0016565C">
      <w:pPr>
        <w:snapToGrid w:val="0"/>
        <w:spacing w:line="480" w:lineRule="auto"/>
        <w:rPr>
          <w:rFonts w:ascii="仿宋" w:hAnsi="仿宋" w:cs="仿宋_GB2312"/>
          <w:szCs w:val="24"/>
        </w:rPr>
      </w:pPr>
      <w:r w:rsidRPr="00133D20">
        <w:rPr>
          <w:rFonts w:ascii="仿宋" w:hAnsi="仿宋" w:cs="仿宋_GB2312" w:hint="eastAsia"/>
          <w:szCs w:val="24"/>
        </w:rPr>
        <w:t>法定代表人（或</w:t>
      </w:r>
      <w:r w:rsidRPr="00133D20">
        <w:rPr>
          <w:rFonts w:ascii="仿宋" w:hAnsi="仿宋" w:cs="仿宋_GB2312" w:hint="eastAsia"/>
          <w:szCs w:val="21"/>
        </w:rPr>
        <w:t>非法人组织负责人）或</w:t>
      </w:r>
      <w:r w:rsidRPr="00133D20">
        <w:rPr>
          <w:rFonts w:ascii="仿宋" w:hAnsi="仿宋" w:cs="仿宋_GB2312" w:hint="eastAsia"/>
          <w:szCs w:val="24"/>
        </w:rPr>
        <w:t>其授权委托人(签字或盖章)：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       </w:t>
      </w:r>
    </w:p>
    <w:p w14:paraId="533EB866" w14:textId="77777777" w:rsidR="0016565C" w:rsidRPr="00133D20" w:rsidRDefault="0016565C" w:rsidP="0016565C">
      <w:pPr>
        <w:adjustRightInd w:val="0"/>
        <w:snapToGrid w:val="0"/>
        <w:spacing w:line="360" w:lineRule="auto"/>
        <w:ind w:rightChars="50" w:right="105"/>
        <w:jc w:val="left"/>
        <w:rPr>
          <w:rFonts w:ascii="仿宋" w:hAnsi="仿宋" w:cs="仿宋_GB2312"/>
          <w:szCs w:val="24"/>
          <w:u w:val="single"/>
        </w:rPr>
      </w:pPr>
      <w:r w:rsidRPr="00133D20">
        <w:rPr>
          <w:rFonts w:ascii="仿宋" w:hAnsi="仿宋" w:cs="仿宋_GB2312" w:hint="eastAsia"/>
          <w:szCs w:val="24"/>
        </w:rPr>
        <w:t>日期：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</w:t>
      </w:r>
      <w:r w:rsidRPr="00133D20">
        <w:rPr>
          <w:rFonts w:ascii="仿宋" w:hAnsi="仿宋" w:cs="仿宋_GB2312" w:hint="eastAsia"/>
          <w:b/>
          <w:bCs/>
          <w:szCs w:val="24"/>
          <w:u w:val="single"/>
        </w:rPr>
        <w:t>2024年4月23日</w:t>
      </w:r>
      <w:r w:rsidRPr="00133D20">
        <w:rPr>
          <w:rFonts w:ascii="仿宋" w:hAnsi="仿宋" w:cs="仿宋_GB2312" w:hint="eastAsia"/>
          <w:szCs w:val="24"/>
          <w:u w:val="single"/>
        </w:rPr>
        <w:t xml:space="preserve">    </w:t>
      </w:r>
    </w:p>
    <w:sectPr w:rsidR="0016565C" w:rsidRPr="00133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C2EBB" w14:textId="77777777" w:rsidR="0016565C" w:rsidRDefault="0016565C" w:rsidP="0016565C">
      <w:r>
        <w:separator/>
      </w:r>
    </w:p>
  </w:endnote>
  <w:endnote w:type="continuationSeparator" w:id="0">
    <w:p w14:paraId="3423F646" w14:textId="77777777" w:rsidR="0016565C" w:rsidRDefault="0016565C" w:rsidP="0016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D0EFC" w14:textId="77777777" w:rsidR="0016565C" w:rsidRDefault="0016565C" w:rsidP="0016565C">
      <w:r>
        <w:separator/>
      </w:r>
    </w:p>
  </w:footnote>
  <w:footnote w:type="continuationSeparator" w:id="0">
    <w:p w14:paraId="61CECFA6" w14:textId="77777777" w:rsidR="0016565C" w:rsidRDefault="0016565C" w:rsidP="0016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B6599F9"/>
    <w:multiLevelType w:val="singleLevel"/>
    <w:tmpl w:val="9B6599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BF674F1"/>
    <w:multiLevelType w:val="singleLevel"/>
    <w:tmpl w:val="BBF674F1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FB47D5AA"/>
    <w:multiLevelType w:val="singleLevel"/>
    <w:tmpl w:val="FB47D5AA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04CA678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DD7BC89"/>
    <w:multiLevelType w:val="singleLevel"/>
    <w:tmpl w:val="6DD7BC89"/>
    <w:lvl w:ilvl="0">
      <w:start w:val="5"/>
      <w:numFmt w:val="decimal"/>
      <w:suff w:val="space"/>
      <w:lvlText w:val="%1."/>
      <w:lvlJc w:val="left"/>
    </w:lvl>
  </w:abstractNum>
  <w:abstractNum w:abstractNumId="5" w15:restartNumberingAfterBreak="0">
    <w:nsid w:val="7AEFB27C"/>
    <w:multiLevelType w:val="singleLevel"/>
    <w:tmpl w:val="7AEFB27C"/>
    <w:lvl w:ilvl="0">
      <w:start w:val="1"/>
      <w:numFmt w:val="decimal"/>
      <w:suff w:val="space"/>
      <w:lvlText w:val="%1."/>
      <w:lvlJc w:val="left"/>
    </w:lvl>
  </w:abstractNum>
  <w:num w:numId="1" w16cid:durableId="1161508310">
    <w:abstractNumId w:val="3"/>
  </w:num>
  <w:num w:numId="2" w16cid:durableId="1465389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529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697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420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289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6649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495783">
    <w:abstractNumId w:val="0"/>
  </w:num>
  <w:num w:numId="9" w16cid:durableId="1143619156">
    <w:abstractNumId w:val="2"/>
  </w:num>
  <w:num w:numId="10" w16cid:durableId="2026591818">
    <w:abstractNumId w:val="4"/>
  </w:num>
  <w:num w:numId="11" w16cid:durableId="529539061">
    <w:abstractNumId w:val="1"/>
  </w:num>
  <w:num w:numId="12" w16cid:durableId="2027824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72"/>
    <w:rsid w:val="000203B4"/>
    <w:rsid w:val="000206F3"/>
    <w:rsid w:val="0002788D"/>
    <w:rsid w:val="000424B5"/>
    <w:rsid w:val="00044712"/>
    <w:rsid w:val="00067F08"/>
    <w:rsid w:val="00072636"/>
    <w:rsid w:val="00075736"/>
    <w:rsid w:val="000A715C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6565C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5D7072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D3273"/>
    <w:rsid w:val="0081480E"/>
    <w:rsid w:val="00862BDA"/>
    <w:rsid w:val="008A0BC7"/>
    <w:rsid w:val="008A309B"/>
    <w:rsid w:val="008D45E8"/>
    <w:rsid w:val="00900800"/>
    <w:rsid w:val="00980461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62F59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A2AB2"/>
    <w:rsid w:val="00DD1845"/>
    <w:rsid w:val="00E13A36"/>
    <w:rsid w:val="00E177E2"/>
    <w:rsid w:val="00E2289A"/>
    <w:rsid w:val="00E3008D"/>
    <w:rsid w:val="00E4497F"/>
    <w:rsid w:val="00E4515D"/>
    <w:rsid w:val="00E752B2"/>
    <w:rsid w:val="00E8538E"/>
    <w:rsid w:val="00E909DD"/>
    <w:rsid w:val="00E97DD2"/>
    <w:rsid w:val="00EB25E7"/>
    <w:rsid w:val="00EC180C"/>
    <w:rsid w:val="00EC42C7"/>
    <w:rsid w:val="00ED53FE"/>
    <w:rsid w:val="00F226A6"/>
    <w:rsid w:val="00F41F3E"/>
    <w:rsid w:val="00F44BE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924237-6A25-4524-88C0-C3DD83AB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65C"/>
    <w:pPr>
      <w:widowControl w:val="0"/>
      <w:jc w:val="both"/>
    </w:pPr>
    <w:rPr>
      <w:rFonts w:eastAsia="仿宋"/>
    </w:rPr>
  </w:style>
  <w:style w:type="paragraph" w:styleId="1">
    <w:name w:val="heading 1"/>
    <w:basedOn w:val="a"/>
    <w:next w:val="a"/>
    <w:link w:val="10"/>
    <w:uiPriority w:val="9"/>
    <w:qFormat/>
    <w:rsid w:val="0016565C"/>
    <w:pPr>
      <w:keepNext/>
      <w:keepLines/>
      <w:numPr>
        <w:numId w:val="1"/>
      </w:numPr>
      <w:ind w:left="0" w:firstLine="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6565C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6565C"/>
    <w:pPr>
      <w:keepNext/>
      <w:keepLines/>
      <w:numPr>
        <w:ilvl w:val="2"/>
        <w:numId w:val="1"/>
      </w:numPr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6565C"/>
    <w:pPr>
      <w:keepNext/>
      <w:keepLines/>
      <w:numPr>
        <w:ilvl w:val="3"/>
        <w:numId w:val="1"/>
      </w:numPr>
      <w:ind w:left="0" w:firstLine="0"/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565C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6565C"/>
    <w:pPr>
      <w:keepNext/>
      <w:keepLines/>
      <w:numPr>
        <w:ilvl w:val="5"/>
        <w:numId w:val="1"/>
      </w:numPr>
      <w:ind w:left="0" w:firstLine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6565C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5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5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6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65C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65C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565C"/>
    <w:rPr>
      <w:rFonts w:eastAsia="仿宋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16565C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16565C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16565C"/>
    <w:rPr>
      <w:rFonts w:asciiTheme="majorHAnsi" w:eastAsia="仿宋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16565C"/>
    <w:rPr>
      <w:rFonts w:eastAsia="仿宋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16565C"/>
    <w:rPr>
      <w:rFonts w:asciiTheme="majorHAnsi" w:eastAsia="仿宋" w:hAnsiTheme="majorHAnsi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16565C"/>
    <w:rPr>
      <w:rFonts w:eastAsia="仿宋"/>
      <w:b/>
      <w:bCs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16565C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16565C"/>
    <w:rPr>
      <w:rFonts w:asciiTheme="majorHAnsi" w:eastAsiaTheme="majorEastAsia" w:hAnsiTheme="majorHAnsi" w:cstheme="majorBidi"/>
      <w:szCs w:val="21"/>
    </w:rPr>
  </w:style>
  <w:style w:type="paragraph" w:styleId="a7">
    <w:name w:val="Title"/>
    <w:basedOn w:val="a"/>
    <w:next w:val="a"/>
    <w:link w:val="a8"/>
    <w:uiPriority w:val="10"/>
    <w:qFormat/>
    <w:rsid w:val="001656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656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6565C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6565C"/>
  </w:style>
  <w:style w:type="paragraph" w:styleId="TOC2">
    <w:name w:val="toc 2"/>
    <w:basedOn w:val="a"/>
    <w:next w:val="a"/>
    <w:autoRedefine/>
    <w:uiPriority w:val="39"/>
    <w:unhideWhenUsed/>
    <w:rsid w:val="0016565C"/>
    <w:pPr>
      <w:ind w:leftChars="200" w:left="420"/>
    </w:pPr>
  </w:style>
  <w:style w:type="character" w:styleId="a9">
    <w:name w:val="Hyperlink"/>
    <w:basedOn w:val="a0"/>
    <w:uiPriority w:val="99"/>
    <w:unhideWhenUsed/>
    <w:rsid w:val="0016565C"/>
    <w:rPr>
      <w:color w:val="0563C1" w:themeColor="hyperlink"/>
      <w:u w:val="single"/>
    </w:rPr>
  </w:style>
  <w:style w:type="paragraph" w:styleId="aa">
    <w:name w:val="Normal (Web)"/>
    <w:basedOn w:val="a"/>
    <w:unhideWhenUsed/>
    <w:qFormat/>
    <w:rsid w:val="001656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1.正文"/>
    <w:basedOn w:val="a"/>
    <w:link w:val="1Char"/>
    <w:autoRedefine/>
    <w:qFormat/>
    <w:rsid w:val="0016565C"/>
    <w:pPr>
      <w:widowControl/>
      <w:topLinePunct/>
      <w:adjustRightInd w:val="0"/>
      <w:snapToGrid w:val="0"/>
      <w:spacing w:before="80" w:after="80" w:line="240" w:lineRule="atLeast"/>
      <w:jc w:val="center"/>
    </w:pPr>
    <w:rPr>
      <w:rFonts w:ascii="仿宋" w:hAnsi="仿宋" w:cs="宋体"/>
      <w:kern w:val="0"/>
      <w:sz w:val="24"/>
      <w:szCs w:val="24"/>
    </w:rPr>
  </w:style>
  <w:style w:type="character" w:customStyle="1" w:styleId="1Char">
    <w:name w:val="1.正文 Char"/>
    <w:basedOn w:val="a0"/>
    <w:link w:val="11"/>
    <w:rsid w:val="0016565C"/>
    <w:rPr>
      <w:rFonts w:ascii="仿宋" w:eastAsia="仿宋" w:hAnsi="仿宋" w:cs="宋体"/>
      <w:kern w:val="0"/>
      <w:sz w:val="24"/>
      <w:szCs w:val="24"/>
    </w:rPr>
  </w:style>
  <w:style w:type="paragraph" w:styleId="TOC3">
    <w:name w:val="toc 3"/>
    <w:basedOn w:val="a"/>
    <w:next w:val="a"/>
    <w:autoRedefine/>
    <w:uiPriority w:val="39"/>
    <w:unhideWhenUsed/>
    <w:rsid w:val="001656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11806</Words>
  <Characters>12633</Characters>
  <Application>Microsoft Office Word</Application>
  <DocSecurity>0</DocSecurity>
  <Lines>2526</Lines>
  <Paragraphs>872</Paragraphs>
  <ScaleCrop>false</ScaleCrop>
  <Company/>
  <LinksUpToDate>false</LinksUpToDate>
  <CharactersWithSpaces>23567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2024-05-07T06:54:00Z</dcterms:created>
  <dcterms:modified xsi:type="dcterms:W3CDTF">2024-05-07T06:55:00Z</dcterms:modified>
</cp:coreProperties>
</file>