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投标函及投标函附录</w:t>
      </w:r>
    </w:p>
    <w:p>
      <w:pPr>
        <w:pStyle w:val="Heading2"/>
        <w:spacing w:line="360" w:lineRule="auto" w:before="0" w:after="0"/>
        <w:ind w:firstLine="420"/>
      </w:pPr>
      <w:r>
        <w:t>投标函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 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）的投标报价（不含税，增值税税率为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）；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服务期限：按照招标公告约定的服务期限，按合同约定完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    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 w:line="360" w:lineRule="auto" w:before="0" w:after="0"/>
        <w:ind w:firstLine="420"/>
        <w:rPr/>
      </w:pPr>
      <w:r/>
    </w:p>
    <w:p>
      <w:pPr>
        <w:pStyle w:val="Heading2"/>
        <w:spacing w:line="360" w:lineRule="auto" w:before="0" w:after="0"/>
        <w:ind w:firstLine="420"/>
      </w:pPr>
      <w:r>
        <w:t>投标函附录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888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 w:line="360" w:lineRule="auto" w:before="0" w:after="0"/>
        <w:ind w:firstLine="420"/>
        <w:rPr/>
      </w:pPr>
      <w:r/>
    </w:p>
    <w:p>
      <w:pPr>
        <w:pStyle w:val="Heading1"/>
        <w:spacing w:line="360" w:lineRule="auto" w:before="0" w:after="0"/>
        <w:ind w:firstLine="420"/>
      </w:pPr>
      <w:r>
        <w:t>法定代表人身份证明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（若法定代表人投标，不需提供授权委托书）：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单位性质：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    址：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成立时间：                年             月             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经营期限：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附：法定代表人身份证正反面复印件。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 </w:t>
      </w:r>
      <w:r/>
    </w:p>
    <w:p>
      <w:pPr>
        <w:pBdr/>
        <w:spacing w:line="360" w:lineRule="auto" w:before="0" w:after="0"/>
        <w:ind w:firstLine="420"/>
        <w:rPr/>
      </w:pPr>
      <w:r/>
    </w:p>
    <w:p>
      <w:pPr>
        <w:pStyle w:val="Heading1"/>
        <w:spacing w:line="360" w:lineRule="auto" w:before="0" w:after="0"/>
        <w:ind w:firstLine="420"/>
      </w:pPr>
      <w:r>
        <w:t>联合体协议书</w:t>
      </w:r>
    </w:p>
    <w:p>
      <w:pPr>
        <w:pStyle w:val="Heading2"/>
        <w:spacing w:line="360" w:lineRule="auto" w:before="0" w:after="0"/>
        <w:ind w:firstLine="420"/>
      </w:pPr>
      <w:r>
        <w:t>联合体协议书</w:t>
      </w:r>
    </w:p>
    <w:p>
      <w:pPr>
        <w:pStyle w:val="Heading1"/>
        <w:spacing w:line="360" w:lineRule="auto" w:before="0" w:after="0"/>
        <w:ind w:firstLine="420"/>
      </w:pPr>
      <w:r>
        <w:t>投标报价</w:t>
      </w:r>
    </w:p>
    <w:p>
      <w:pPr>
        <w:pStyle w:val="Heading2"/>
        <w:spacing w:line="360" w:lineRule="auto" w:before="0" w:after="0"/>
        <w:ind w:firstLine="420"/>
      </w:pPr>
      <w:r>
        <w:t>综合报价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综合报价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6"/>
        <w:gridCol w:w="366"/>
        <w:gridCol w:w="2659"/>
        <w:gridCol w:w="2201"/>
        <w:gridCol w:w="459"/>
        <w:gridCol w:w="369"/>
        <w:gridCol w:w="369"/>
        <w:gridCol w:w="990"/>
        <w:gridCol w:w="981"/>
        <w:gridCol w:w="408"/>
      </w:tblGrid>
      <w:tr>
        <w:trPr>
          <w:trHeight w:val="4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设备名称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部件名称/维修项目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预估工作量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下浮比例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单价：元，不含税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单价合计：元，不含税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旋转防喷器总成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Williams/WDXK35/197-17.5/35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密封衬三件套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轴承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XK35-17.5/35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密封衬三件套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轴承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UD206-17.5/35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密封衬套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密封组件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轴承组件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连接套件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UD197-17.5/35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密封衬套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密封组件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轴承组件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连接套件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旋转防喷器壳体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XK35-17.5/35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液压卡箍后轴体连接维修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液压卡箍液缸连接维修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主支撑块维修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副支撑块维修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壳体吊点维修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整机拆装试压维保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密封环槽堆焊修复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法兰台肩吊孔修复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卡箍修配五项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旋转防喷器液压站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通用维修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液控系统调压组件维修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液控系统压力显示组件维修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液控系统管式单向阀组件维修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氮气蓄能器小修（充氮、换气囊）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液控系统液控双联阀维修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液控系统高压旋转接头组件维修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电接点压力表组件（轴向带边）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氮气蓄能器大修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YZ-579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系统拆装检修清洗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控压钻井防爆电控PLC五件套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控压钻井防爆型电磁阀组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控压钻井防爆型比例阀组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冷却系统水循环泵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控压钻井换向接头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控压钻井液压计量泵与电机5.5KW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HPU-31.5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系统拆装检修清洗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手动转阀四件套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高压计量泵与电机3KW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插装阀维修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过滤管组套件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Williams7100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电控系统检查维修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换向接头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计量齿轮泵机组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卧式真空抽吸泵机组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WD31.5MPa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电控系统检查维修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换向接头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计量泵机组2.5KW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卧式真空抽吸泵机组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HUAD手动换向阀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计量泵机组1.5KW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控压钻井节流管汇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JG103-35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103*35节流阀密封件维修更换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103*35平板阀密封件维修更换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103*35节流阀大修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103*35闸阀大修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180*35闸阀大修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40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项目总价：元（不含税）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备注：1.增值税税率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%；2..报价表中工作量为预估工作量，结算以实际发生工作量为准。</w:t>
      </w:r>
      <w:r/>
    </w:p>
    <w:p>
      <w:pPr>
        <w:pBdr/>
        <w:spacing w:line="360" w:lineRule="auto" w:before="0" w:after="0"/>
        <w:ind w:firstLine="420"/>
        <w:rPr/>
      </w:pPr>
      <w:r/>
    </w:p>
    <w:p>
      <w:pPr>
        <w:pStyle w:val="Heading1"/>
        <w:spacing w:line="360" w:lineRule="auto" w:before="0" w:after="0"/>
        <w:ind w:firstLine="420"/>
      </w:pPr>
      <w:r>
        <w:t>资格审查资料</w:t>
      </w:r>
    </w:p>
    <w:p>
      <w:pPr>
        <w:pStyle w:val="Heading2"/>
        <w:spacing w:line="360" w:lineRule="auto" w:before="0" w:after="0"/>
        <w:ind w:firstLine="420"/>
      </w:pPr>
      <w:r>
        <w:t>投标人基本情况表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投标人基本情况表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22"/>
        <w:gridCol w:w="856"/>
        <w:gridCol w:w="989"/>
        <w:gridCol w:w="1502"/>
        <w:gridCol w:w="353"/>
        <w:gridCol w:w="808"/>
        <w:gridCol w:w="591"/>
        <w:gridCol w:w="7582"/>
        <w:gridCol w:w="3597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将相关证明材料附在本表后，包括：招标文件第二章投标人须知第3.5.1项要求的营业执照复印件、第一章招标公告要求的相关资质证书、第三章评标办法所需提供的相关材料，如体系认证、荣誉证书等。境内投标人以电汇形式提交保证金的，还应附基本账户开户许可证复印件</w:t>
      </w:r>
      <w:r/>
    </w:p>
    <w:p>
      <w:pPr>
        <w:pBdr/>
        <w:spacing w:line="360" w:lineRule="auto" w:before="0" w:after="0"/>
        <w:ind w:firstLine="420"/>
        <w:rPr/>
      </w:pPr>
      <w:r/>
    </w:p>
    <w:p>
      <w:pPr>
        <w:pStyle w:val="Heading2"/>
        <w:spacing w:line="360" w:lineRule="auto" w:before="0" w:after="0"/>
        <w:ind w:firstLine="420"/>
      </w:pPr>
      <w:r>
        <w:t>近年财务状况表</w:t>
      </w:r>
    </w:p>
    <w:p>
      <w:pPr>
        <w:pStyle w:val="Heading3"/>
        <w:spacing w:line="360" w:lineRule="auto" w:before="0" w:after="0"/>
        <w:ind w:firstLine="420"/>
      </w:pPr>
      <w:r>
        <w:t>审计报告</w:t>
      </w:r>
    </w:p>
    <w:p>
      <w:pPr>
        <w:pStyle w:val="Heading4"/>
        <w:spacing w:line="360" w:lineRule="auto" w:before="0" w:after="0"/>
        <w:ind w:firstLine="420"/>
      </w:pPr>
      <w:r>
        <w:t>审计报告</w:t>
      </w:r>
    </w:p>
    <w:p>
      <w:pPr>
        <w:pStyle w:val="Heading1"/>
        <w:spacing w:line="360" w:lineRule="auto" w:before="0" w:after="0"/>
        <w:ind w:firstLine="420"/>
      </w:pPr>
      <w:r>
        <w:t>近年完成的类似项目情况表</w:t>
      </w:r>
    </w:p>
    <w:p>
      <w:pPr>
        <w:pStyle w:val="Heading1"/>
        <w:spacing w:line="360" w:lineRule="auto" w:before="0" w:after="0"/>
        <w:ind w:firstLine="420"/>
      </w:pPr>
      <w:r>
        <w:t>正在服务和新承接的项目情况表</w:t>
      </w:r>
    </w:p>
    <w:p>
      <w:pPr>
        <w:pStyle w:val="Heading1"/>
        <w:spacing w:line="360" w:lineRule="auto" w:before="0" w:after="0"/>
        <w:ind w:firstLine="420"/>
      </w:pPr>
      <w:r>
        <w:t>近年发生的诉讼及仲裁情况及企业信誉情况</w:t>
      </w:r>
    </w:p>
    <w:p>
      <w:pPr>
        <w:pStyle w:val="Heading1"/>
        <w:spacing w:line="360" w:lineRule="auto" w:before="0" w:after="0"/>
        <w:ind w:firstLine="420"/>
      </w:pPr>
      <w:r>
        <w:t>服务方案</w:t>
      </w:r>
    </w:p>
    <w:p>
      <w:pPr>
        <w:pStyle w:val="Heading1"/>
        <w:spacing w:line="360" w:lineRule="auto" w:before="0" w:after="0"/>
        <w:ind w:firstLine="420"/>
      </w:pPr>
      <w:r>
        <w:t>拟投入人员及设备</w:t>
      </w:r>
    </w:p>
    <w:p>
      <w:pPr>
        <w:pStyle w:val="Heading2"/>
        <w:spacing w:line="360" w:lineRule="auto" w:before="0" w:after="0"/>
        <w:ind w:firstLine="420"/>
      </w:pPr>
      <w:r>
        <w:t>拟投入人员</w:t>
      </w:r>
    </w:p>
    <w:p>
      <w:pPr>
        <w:pStyle w:val="Heading2"/>
        <w:spacing w:line="360" w:lineRule="auto" w:before="0" w:after="0"/>
        <w:ind w:firstLine="420"/>
      </w:pPr>
      <w:r>
        <w:t>拟投入设备</w:t>
      </w:r>
    </w:p>
    <w:p>
      <w:pPr>
        <w:pStyle w:val="Heading1"/>
        <w:spacing w:line="360" w:lineRule="auto" w:before="0" w:after="0"/>
        <w:ind w:firstLine="420"/>
      </w:pPr>
      <w:r>
        <w:t>投标人须知前附表、初步评审或详细评审规定的其它材料</w:t>
      </w:r>
    </w:p>
    <w:p>
      <w:pPr>
        <w:pStyle w:val="Heading2"/>
        <w:spacing w:line="360" w:lineRule="auto" w:before="0" w:after="0"/>
        <w:ind w:firstLine="420"/>
      </w:pPr>
      <w:r>
        <w:t>单位负责人为同一人或存在控股、管理关系的单位情况说明</w:t>
      </w:r>
    </w:p>
    <w:p>
      <w:pPr>
        <w:pStyle w:val="Heading2"/>
        <w:spacing w:line="360" w:lineRule="auto" w:before="0" w:after="0"/>
        <w:ind w:firstLine="420"/>
      </w:pPr>
      <w:r>
        <w:t>与招标人不存在可能影响招标公正性的利害关系的承诺</w:t>
      </w:r>
    </w:p>
    <w:p>
      <w:pPr>
        <w:pStyle w:val="Heading2"/>
        <w:spacing w:line="360" w:lineRule="auto" w:before="0" w:after="0"/>
        <w:ind w:firstLine="420"/>
      </w:pPr>
      <w:r>
        <w:t>偏差表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偏差表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6"/>
        <w:gridCol w:w="1238"/>
        <w:gridCol w:w="2655"/>
        <w:gridCol w:w="2511"/>
        <w:gridCol w:w="200"/>
        <w:gridCol w:w="385"/>
        <w:gridCol w:w="1591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投标人名称：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       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           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注：投标人应表明投标文件部分实质上响应了招标文件中的关键条款。在响应/偏离表中注明相应详细描述在投标文件中的具体页码。所有负偏离项必须在此表中列出，无偏离项（包括正偏离项）不要写入此表。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如无偏离，请在该表中填写“无偏离”。</w:t>
      </w:r>
      <w:r/>
    </w:p>
    <w:p>
      <w:pPr>
        <w:pBdr/>
        <w:spacing w:line="360" w:lineRule="auto" w:before="0" w:after="0"/>
        <w:ind w:firstLine="420"/>
        <w:rPr/>
      </w:pPr>
      <w:r/>
    </w:p>
    <w:p>
      <w:pPr>
        <w:pStyle w:val="Heading2"/>
        <w:spacing w:line="360" w:lineRule="auto" w:before="0" w:after="0"/>
        <w:ind w:firstLine="420"/>
      </w:pPr>
      <w:r>
        <w:t>项目负责人（项目经理）承诺书</w:t>
      </w:r>
    </w:p>
    <w:p>
      <w:pPr>
        <w:pStyle w:val="Heading2"/>
        <w:spacing w:line="360" w:lineRule="auto" w:before="0" w:after="0"/>
        <w:ind w:firstLine="420"/>
      </w:pPr>
      <w:r>
        <w:t>招标文件要求的其他必要资料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