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0102456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445555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44444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0144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2"/>
        </w:rPr>
        <w:t xml:space="preserve">注：1.发票应与合同一一对应；     2.发票开具金额为含增值税金额；     3.严格按照格式填写发票信息，以便网上查验。</w:t>
      </w:r>
      <w:r/>
    </w:p>
    <w:p>
      <w:pPr>
        <w:pBdr/>
        <w:spacing/>
        <w:ind/>
        <w:rPr/>
      </w:pPr>
      <w:r/>
      <w:r/>
    </w:p>
    <w:tbl>
      <w:tblPr>
        <w:tblStyle w:val="2_738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合同金额（万元）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发票金额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发票代码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发票号码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收款方纳税人识别号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编号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_738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2</cp:revision>
  <dcterms:created xsi:type="dcterms:W3CDTF">2024-10-11T02:00:35Z</dcterms:created>
  <dcterms:modified xsi:type="dcterms:W3CDTF">2024-10-11T06:28:48Z</dcterms:modified>
</cp:coreProperties>
</file>