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30"/>
        </w:rPr>
        <w:t xml:space="preserve">近年完成的类似项目情况表（可参考下表）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6"/>
        <w:gridCol w:w="1231"/>
        <w:gridCol w:w="1142"/>
        <w:gridCol w:w="951"/>
        <w:gridCol w:w="1069"/>
        <w:gridCol w:w="1172"/>
        <w:gridCol w:w="1128"/>
        <w:gridCol w:w="863"/>
        <w:gridCol w:w="863"/>
      </w:tblGrid>
      <w:tr>
        <w:trPr>
          <w:trHeight w:val="85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项目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委托单位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项目名称及地点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服务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范围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服务期限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合同价格（万元）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委托单位联系人及电话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开票金额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备注</w:t>
            </w:r>
            <w:r/>
          </w:p>
        </w:tc>
      </w:tr>
      <w:tr>
        <w:trPr>
          <w:trHeight w:val="85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jc w:val="left"/>
              <w:rPr/>
            </w:pPr>
            <w:r>
              <w:rPr>
                <w:rFonts w:ascii="SimSun" w:hAnsi="SimSun" w:eastAsia="SimSun" w:cs="SimSun"/>
                <w:b/>
                <w:bCs/>
                <w:color w:val="000000"/>
                <w:spacing w:val="6"/>
                <w:sz w:val="21"/>
              </w:rPr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6"/>
                <w:sz w:val="21"/>
              </w:rPr>
              <w:t xml:space="preserve">盘锦艺阳石油技术服务有限公司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6"/>
                <w:sz w:val="21"/>
              </w:rPr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b/>
                <w:bCs/>
                <w:color w:val="000000"/>
                <w:spacing w:val="6"/>
                <w:sz w:val="21"/>
              </w:rPr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6"/>
                <w:sz w:val="21"/>
              </w:rPr>
              <w:t xml:space="preserve">气密封检测、无痕液压钳上扣技术服务，甲方指定地点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6"/>
                <w:sz w:val="21"/>
              </w:rPr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b/>
                <w:bCs/>
                <w:color w:val="000000"/>
                <w:spacing w:val="6"/>
                <w:sz w:val="21"/>
              </w:rPr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6"/>
                <w:sz w:val="21"/>
              </w:rPr>
              <w:t xml:space="preserve">气密封检测、无痕液乐钳上扣技术服务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6"/>
                <w:sz w:val="21"/>
              </w:rPr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b/>
                <w:bCs/>
                <w:color w:val="000000"/>
                <w:spacing w:val="6"/>
                <w:sz w:val="21"/>
              </w:rPr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6"/>
                <w:sz w:val="21"/>
              </w:rPr>
              <w:t xml:space="preserve">2023年5月121日- 2024 年 5 月12 日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6"/>
                <w:sz w:val="21"/>
              </w:rPr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b/>
                <w:bCs/>
                <w:color w:val="000000"/>
                <w:spacing w:val="6"/>
                <w:sz w:val="21"/>
              </w:rPr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6"/>
                <w:sz w:val="21"/>
              </w:rPr>
              <w:t xml:space="preserve">12.00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6"/>
                <w:sz w:val="21"/>
              </w:rPr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b/>
                <w:bCs/>
                <w:color w:val="000000"/>
                <w:spacing w:val="6"/>
                <w:sz w:val="21"/>
              </w:rPr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6"/>
                <w:sz w:val="21"/>
              </w:rPr>
              <w:t xml:space="preserve">王显，13591402271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6"/>
                <w:sz w:val="21"/>
              </w:rPr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b/>
                <w:bCs/>
                <w:color w:val="000000"/>
                <w:spacing w:val="6"/>
                <w:sz w:val="21"/>
              </w:rPr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6"/>
                <w:sz w:val="21"/>
              </w:rPr>
              <w:t xml:space="preserve">609000元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6"/>
                <w:sz w:val="21"/>
              </w:rPr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b/>
                <w:bCs/>
                <w:color w:val="000000"/>
                <w:spacing w:val="6"/>
                <w:sz w:val="21"/>
              </w:rPr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6"/>
                <w:sz w:val="21"/>
              </w:rPr>
              <w:t xml:space="preserve">/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6"/>
                <w:sz w:val="21"/>
              </w:rPr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85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85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85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 注：投标人应根据投标人须知前附表3.5.3项的要求在本表后附相关证明材料。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1. 须提供相关服务业绩情况汇总表、合同或发票复印件；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2. 石油、石化行业内生产或技术主管部门（处级）出具的当年用户评价证明（须包含甲方对HSE业绩的评价）；若无，须提供其他外部企业业绩表、合同或发票以及评价（须包含甲方对HSE业绩的评价）。</w:t>
      </w:r>
      <w:r/>
    </w:p>
    <w:p>
      <w:pPr>
        <w:pBdr/>
        <w:spacing/>
        <w:ind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3. 第三章“评标办法”要求提供的其他业绩证明材料。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黑体简体">
    <w:panose1 w:val="02000000000000000000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2</cp:revision>
  <dcterms:created xsi:type="dcterms:W3CDTF">2024-02-04T08:56:00Z</dcterms:created>
  <dcterms:modified xsi:type="dcterms:W3CDTF">2024-02-21T08:01:09Z</dcterms:modified>
</cp:coreProperties>
</file>