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360" w:lineRule="auto" w:before="0" w:after="0"/>
        <w:ind w:firstLine="420"/>
      </w:pPr>
      <w:r>
        <w:t>缺失</w:t>
      </w:r>
    </w:p>
    <w:p>
      <w:pPr>
        <w:pStyle w:val="Heading2"/>
        <w:spacing w:line="360" w:lineRule="auto" w:before="0" w:after="0"/>
        <w:ind w:firstLine="420"/>
      </w:pPr>
      <w:r>
        <w:t>营业执照</w:t>
      </w:r>
    </w:p>
    <w:p>
      <w:pPr>
        <w:pStyle w:val="Heading2"/>
        <w:spacing w:line="360" w:lineRule="auto" w:before="0" w:after="0"/>
        <w:ind w:firstLine="420"/>
      </w:pPr>
      <w:r>
        <w:t>营业执照</w:t>
      </w:r>
    </w:p>
    <w:p>
      <w:pPr>
        <w:pStyle w:val="Heading2"/>
        <w:spacing w:line="360" w:lineRule="auto" w:before="0" w:after="0"/>
        <w:ind w:firstLine="420"/>
      </w:pPr>
      <w:r>
        <w:t>方案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