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（以下简称“乙方”）针对同LYWZ-2020-0324公司（以下简称“甲方”）所发放的${ZB0000035949}号招标文件（以下简称“招标文件”），对从甲方处获得的相关的机密信息的保密工作做出如下承诺：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日期：${ZDY0000035951}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