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编号：LYWZ-2020-0311</w:t>
      </w:r>
    </w:p>
    <w:p>
      <w:pPr>
        <w:spacing w:line="360" w:lineRule="auto" w:before="0" w:after="0"/>
        <w:ind w:firstLine="420"/>
      </w:pPr>
      <w:r>
        <w:t>包别号：JC2020-WII-47-05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 xml:space="preserve">投标单位：淮安市井神钻采机具有限公司 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编制日期：2022年12月29日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