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本机密信息接受承诺函由_________（以下简称“乙方”）针对同________公司（以下简称“甲方”）所发放的_____号招标文件（以下简称“招标文件”），对从甲方处获得的相关的机密信息的保密工作做出如下承诺：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本承诺中所称机密信息是指因执行本次招标而直接或间接地接触到的相关组织机构、业务等任何秘密的或专有的信息，包括但不限于以下内容${ZDY0000009116}</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 xml:space="preserve">乙方同意淮安市井神钻采机具有限公司 </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 xml:space="preserve">乙方可以将机密信息透露给淮安市井神钻采机具有限公司 </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 xml:space="preserve">对于下列信息，乙方不承担本机密信息透露协议所规定的保密责任淮安市井神钻采机具有限公司 </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 xml:space="preserve">但是，除非甲方与乙方就残留信息另有规定，乙方不得透露，公开或传播淮安市井神钻采机具有限公司 </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日期：${ZDY0000009117}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