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(公章)招标编号：LYWZ-2020-0311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2020年二级物资集中采购47大类抽油泵增效工具（JC2020-WII-47-05）</w:t>
            </w:r>
          </w:p>
        </w:tc>
        <w:tc>
          <w:tcPr>
            <w:tcW w:type="dxa" w:w="1080"/>
          </w:tcPr>
          <w:p>
            <w:r>
              <w:t>${ZDY0000035326}</w:t>
            </w:r>
          </w:p>
        </w:tc>
        <w:tc>
          <w:tcPr>
            <w:tcW w:type="dxa" w:w="1080"/>
          </w:tcPr>
          <w:p>
            <w:r>
              <w:t>${ZDY0000035328}</w:t>
            </w:r>
          </w:p>
        </w:tc>
        <w:tc>
          <w:tcPr>
            <w:tcW w:type="dxa" w:w="1080"/>
          </w:tcPr>
          <w:p>
            <w:r>
              <w:t>20000元人民币</w:t>
            </w:r>
          </w:p>
        </w:tc>
        <w:tc>
          <w:tcPr>
            <w:tcW w:type="dxa" w:w="1080"/>
          </w:tcPr>
          <w:p>
            <w:r>
              <w:t>${ZDY0000035330}</w:t>
            </w:r>
          </w:p>
        </w:tc>
        <w:tc>
          <w:tcPr>
            <w:tcW w:type="dxa" w:w="1080"/>
          </w:tcPr>
          <w:p>
            <w:r>
              <w:t>${ZDY0000035331}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投标人代表签字:____________________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