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oter4.xml" ContentType="application/vnd.openxmlformats-officedocument.wordprocessingml.footer+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exact" w:line="560"/>
        <w:rPr>
          <w:rFonts w:ascii="方正仿宋简体" w:hAnsi="宋体" w:eastAsia="方正仿宋简体"/>
          <w:sz w:val="32"/>
          <w:szCs w:val="32"/>
        </w:rPr>
      </w:pPr>
      <w:r>
        <w:rPr>
          <w:lang w:val="en-US" w:eastAsia="zh-CN"/>
        </w:rPr>
        <mc:AlternateContent>
          <mc:Choice Requires="wpg">
            <w:drawing>
              <wp:anchor xmlns:wp="http://schemas.openxmlformats.org/drawingml/2006/wordprocessingDrawing"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1" name="图片 2" descr="logo0"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logo0" hidden="0"/>
                        <pic:cNvPicPr>
                          <a:picLocks noChangeAspect="1"/>
                        </pic:cNvPicPr>
                        <pic:nvPr isPhoto="0" userDrawn="0"/>
                      </pic:nvPicPr>
                      <pic:blipFill>
                        <a:blip r:embed="rId20"/>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7728;o:allowoverlap:true;o:allowincell:true;mso-position-horizontal-relative:text;margin-left:5.2pt;mso-position-horizontal:absolute;mso-position-vertical-relative:text;margin-top:-0.1pt;mso-position-vertical:absolute;width:54.0pt;height:46.8pt;" stroked="f">
                <v:path textboxrect="0,0,0,0"/>
                <v:imagedata r:id="rId20" o:title=""/>
              </v:shape>
            </w:pict>
          </mc:Fallback>
        </mc:AlternateContent>
      </w:r>
      <w:r>
        <w:rPr>
          <w:rFonts w:ascii="方正仿宋简体" w:hAnsi="宋体" w:eastAsia="方正仿宋简体" w:hint="eastAsia"/>
          <w:sz w:val="32"/>
          <w:szCs w:val="32"/>
        </w:rPr>
        <w:t xml:space="preserve">·</w:t>
      </w:r>
      <w:r/>
    </w:p>
    <w:p>
      <w:pPr>
        <w:spacing w:lineRule="exact" w:line="560"/>
        <w:rPr>
          <w:rFonts w:ascii="方正仿宋简体" w:hAnsi="宋体" w:eastAsia="方正仿宋简体"/>
          <w:sz w:val="32"/>
          <w:szCs w:val="32"/>
        </w:rPr>
      </w:pPr>
      <w:r>
        <w:rPr>
          <w:rFonts w:ascii="方正仿宋简体" w:hAnsi="宋体" w:eastAsia="方正仿宋简体"/>
          <w:sz w:val="32"/>
          <w:szCs w:val="32"/>
        </w:rPr>
      </w:r>
      <w:r/>
    </w:p>
    <w:p>
      <w:r/>
      <w:r/>
    </w:p>
    <w:p>
      <w:pPr>
        <w:spacing w:lineRule="exact" w:line="560"/>
        <w:rPr>
          <w:sz w:val="20"/>
        </w:rPr>
      </w:pPr>
      <w:r>
        <w:rPr>
          <w:sz w:val="20"/>
        </w:rPr>
      </w:r>
      <w:r/>
    </w:p>
    <w:p>
      <w:pPr>
        <w:jc w:val="center"/>
        <w:spacing w:lineRule="exact" w:line="560"/>
        <w:rPr>
          <w:rFonts w:hAnsi="宋体" w:hint="eastAsia"/>
          <w:b/>
          <w:bCs/>
          <w:sz w:val="44"/>
          <w:szCs w:val="44"/>
        </w:rPr>
      </w:pPr>
      <w:r>
        <w:rPr>
          <w:rFonts w:hAnsi="宋体" w:hint="eastAsia"/>
          <w:b/>
          <w:bCs/>
          <w:sz w:val="44"/>
          <w:szCs w:val="44"/>
        </w:rPr>
        <w:t xml:space="preserve">辽河石油勘探局有限公司物资分公司</w:t>
      </w:r>
      <w:r/>
    </w:p>
    <w:p>
      <w:pPr>
        <w:jc w:val="center"/>
        <w:spacing w:lineRule="exact" w:line="560"/>
        <w:rPr>
          <w:rFonts w:hAnsi="宋体" w:hint="eastAsia"/>
          <w:b/>
          <w:bCs/>
          <w:sz w:val="44"/>
          <w:szCs w:val="44"/>
        </w:rPr>
      </w:pPr>
      <w:r>
        <w:rPr>
          <w:rFonts w:hAnsi="宋体" w:hint="eastAsia"/>
          <w:b/>
          <w:bCs/>
          <w:sz w:val="44"/>
          <w:szCs w:val="44"/>
        </w:rPr>
      </w:r>
      <w:r/>
    </w:p>
    <w:p>
      <w:pPr>
        <w:jc w:val="center"/>
        <w:spacing w:lineRule="exact" w:line="560"/>
        <w:rPr>
          <w:rFonts w:hAnsi="宋体"/>
          <w:b/>
          <w:bCs/>
          <w:sz w:val="44"/>
          <w:szCs w:val="44"/>
        </w:rPr>
      </w:pPr>
      <w:r>
        <w:rPr>
          <w:rFonts w:ascii="仿宋_GB2312" w:hAnsi="宋体" w:eastAsia="仿宋_GB2312" w:hint="eastAsia"/>
          <w:b/>
          <w:sz w:val="28"/>
          <w:szCs w:val="28"/>
        </w:rPr>
        <w:t xml:space="preserve">2020年二级物资</w:t>
      </w:r>
      <w:r>
        <w:rPr>
          <w:rFonts w:ascii="仿宋_GB2312" w:hAnsi="宋体" w:eastAsia="仿宋_GB2312" w:hint="eastAsia"/>
          <w:b/>
          <w:sz w:val="28"/>
          <w:szCs w:val="28"/>
        </w:rPr>
        <w:t xml:space="preserve">集中采购</w:t>
      </w:r>
      <w:r>
        <w:rPr>
          <w:rFonts w:ascii="仿宋_GB2312" w:hAnsi="宋体" w:eastAsia="仿宋_GB2312" w:hint="eastAsia"/>
          <w:b/>
          <w:sz w:val="28"/>
          <w:szCs w:val="28"/>
        </w:rPr>
        <w:t xml:space="preserve">47大类</w:t>
      </w:r>
      <w:r>
        <w:rPr>
          <w:rFonts w:ascii="仿宋_GB2312" w:hAnsi="宋体" w:eastAsia="仿宋_GB2312" w:hint="eastAsia"/>
          <w:b/>
          <w:sz w:val="28"/>
          <w:szCs w:val="28"/>
        </w:rPr>
        <w:t xml:space="preserve">防蜡器</w:t>
      </w:r>
      <w:r>
        <w:rPr>
          <w:rFonts w:ascii="仿宋_GB2312" w:hAnsi="宋体" w:eastAsia="仿宋_GB2312" w:hint="eastAsia"/>
          <w:b/>
          <w:sz w:val="28"/>
          <w:szCs w:val="28"/>
        </w:rPr>
        <w:t xml:space="preserve">（</w:t>
      </w:r>
      <w:r>
        <w:rPr>
          <w:rFonts w:ascii="仿宋_GB2312" w:hAnsi="宋体" w:eastAsia="仿宋_GB2312" w:hint="eastAsia"/>
          <w:b/>
          <w:sz w:val="28"/>
          <w:szCs w:val="28"/>
        </w:rPr>
        <w:t xml:space="preserve">JC2020-WII-47-04</w:t>
      </w:r>
      <w:r>
        <w:rPr>
          <w:rFonts w:ascii="仿宋_GB2312" w:hAnsi="宋体" w:eastAsia="仿宋_GB2312" w:hint="eastAsia"/>
          <w:b/>
          <w:sz w:val="28"/>
          <w:szCs w:val="28"/>
        </w:rPr>
        <w:t xml:space="preserve">）</w:t>
      </w:r>
      <w:r/>
    </w:p>
    <w:p>
      <w:pPr>
        <w:spacing w:lineRule="exact" w:line="560"/>
        <w:rPr>
          <w:rFonts w:ascii="楷体_GB2312" w:eastAsia="楷体_GB2312"/>
          <w:sz w:val="20"/>
        </w:rPr>
      </w:pPr>
      <w:r>
        <w:rPr>
          <w:rFonts w:ascii="楷体_GB2312" w:eastAsia="楷体_GB2312"/>
          <w:sz w:val="20"/>
        </w:rPr>
      </w:r>
      <w:r/>
    </w:p>
    <w:p>
      <w:pPr>
        <w:jc w:val="center"/>
        <w:spacing w:lineRule="auto" w:line="360"/>
        <w:rPr>
          <w:rFonts w:ascii="Times New Roman" w:hint="eastAsia"/>
          <w:b/>
          <w:sz w:val="84"/>
          <w:szCs w:val="84"/>
        </w:rPr>
      </w:pPr>
      <w:r>
        <w:rPr>
          <w:rFonts w:ascii="Times New Roman" w:hint="eastAsia"/>
          <w:b/>
          <w:sz w:val="84"/>
          <w:szCs w:val="84"/>
        </w:rPr>
        <w:t xml:space="preserve">招</w:t>
      </w:r>
      <w:r>
        <w:rPr>
          <w:rFonts w:ascii="Times New Roman"/>
          <w:b/>
          <w:sz w:val="84"/>
          <w:szCs w:val="84"/>
        </w:rPr>
        <w:t xml:space="preserve"> </w:t>
      </w:r>
      <w:r>
        <w:rPr>
          <w:rFonts w:ascii="Times New Roman" w:hint="eastAsia"/>
          <w:b/>
          <w:sz w:val="84"/>
          <w:szCs w:val="84"/>
        </w:rPr>
        <w:t xml:space="preserve">标</w:t>
      </w:r>
      <w:r>
        <w:rPr>
          <w:rFonts w:ascii="Times New Roman"/>
          <w:b/>
          <w:sz w:val="84"/>
          <w:szCs w:val="84"/>
        </w:rPr>
        <w:t xml:space="preserve"> </w:t>
      </w:r>
      <w:r>
        <w:rPr>
          <w:rFonts w:ascii="Times New Roman" w:hint="eastAsia"/>
          <w:b/>
          <w:sz w:val="84"/>
          <w:szCs w:val="84"/>
        </w:rPr>
        <w:t xml:space="preserve">文</w:t>
      </w:r>
      <w:r>
        <w:rPr>
          <w:rFonts w:ascii="Times New Roman"/>
          <w:b/>
          <w:sz w:val="84"/>
          <w:szCs w:val="84"/>
        </w:rPr>
        <w:t xml:space="preserve"> </w:t>
      </w:r>
      <w:r>
        <w:rPr>
          <w:rFonts w:ascii="Times New Roman" w:hint="eastAsia"/>
          <w:b/>
          <w:sz w:val="84"/>
          <w:szCs w:val="84"/>
        </w:rPr>
        <w:t xml:space="preserve">件</w:t>
      </w:r>
      <w:r/>
    </w:p>
    <w:p>
      <w:pPr>
        <w:jc w:val="center"/>
        <w:spacing w:lineRule="exact" w:line="560"/>
        <w:rPr>
          <w:rFonts w:ascii="楷体_GB2312" w:eastAsia="楷体_GB2312" w:hint="eastAsia"/>
          <w:b/>
          <w:sz w:val="31"/>
          <w:szCs w:val="31"/>
        </w:rPr>
      </w:pPr>
      <w:r>
        <w:rPr>
          <w:rFonts w:ascii="楷体_GB2312" w:eastAsia="楷体_GB2312" w:hint="eastAsia"/>
          <w:b/>
          <w:sz w:val="31"/>
          <w:szCs w:val="31"/>
        </w:rPr>
      </w:r>
      <w:r/>
    </w:p>
    <w:p>
      <w:pPr>
        <w:spacing w:lineRule="exact" w:line="560"/>
        <w:rPr>
          <w:rFonts w:ascii="楷体_GB2312" w:eastAsia="楷体_GB2312" w:hint="eastAsia"/>
          <w:b/>
          <w:sz w:val="31"/>
          <w:szCs w:val="31"/>
        </w:rPr>
      </w:pPr>
      <w:r>
        <w:rPr>
          <w:rFonts w:ascii="楷体_GB2312" w:eastAsia="楷体_GB2312" w:hint="eastAsia"/>
          <w:b/>
          <w:sz w:val="31"/>
          <w:szCs w:val="31"/>
        </w:rPr>
      </w:r>
      <w:r/>
    </w:p>
    <w:p>
      <w:pPr>
        <w:ind w:firstLine="2590"/>
        <w:jc w:val="both"/>
        <w:spacing w:lineRule="exact" w:line="560"/>
        <w:tabs>
          <w:tab w:val="left" w:pos="4935" w:leader="none"/>
        </w:tabs>
        <w:rPr>
          <w:rFonts w:hAnsi="宋体" w:hint="eastAsia"/>
          <w:b/>
          <w:sz w:val="30"/>
          <w:szCs w:val="30"/>
        </w:rPr>
      </w:pPr>
      <w:r>
        <w:rPr>
          <w:rFonts w:hAnsi="宋体" w:hint="eastAsia"/>
          <w:b/>
          <w:sz w:val="30"/>
          <w:szCs w:val="30"/>
        </w:rPr>
        <w:t xml:space="preserve">招标编号：</w:t>
      </w:r>
      <w:r>
        <w:rPr>
          <w:rFonts w:hAnsi="宋体"/>
          <w:b/>
          <w:sz w:val="30"/>
          <w:szCs w:val="30"/>
        </w:rPr>
        <w:t xml:space="preserve">LYWZ-2020-0324</w:t>
      </w:r>
      <w:r/>
    </w:p>
    <w:p>
      <w:pPr>
        <w:jc w:val="center"/>
        <w:spacing w:lineRule="exact" w:line="560"/>
        <w:rPr>
          <w:rFonts w:ascii="楷体_GB2312" w:eastAsia="楷体_GB2312"/>
          <w:b/>
          <w:sz w:val="27"/>
          <w:szCs w:val="27"/>
        </w:rPr>
      </w:pPr>
      <w:r>
        <w:rPr>
          <w:rFonts w:ascii="楷体_GB2312" w:eastAsia="楷体_GB2312"/>
          <w:b/>
          <w:sz w:val="27"/>
          <w:szCs w:val="27"/>
        </w:rPr>
      </w:r>
      <w:r/>
    </w:p>
    <w:p>
      <w:pPr>
        <w:jc w:val="center"/>
        <w:spacing w:lineRule="exact" w:line="560"/>
        <w:rPr>
          <w:rFonts w:ascii="楷体_GB2312" w:hAnsi="Garamond" w:eastAsia="楷体_GB2312"/>
          <w:sz w:val="27"/>
          <w:szCs w:val="27"/>
        </w:rPr>
      </w:pPr>
      <w:r>
        <w:rPr>
          <w:rFonts w:ascii="楷体_GB2312" w:hAnsi="Garamond" w:eastAsia="楷体_GB2312"/>
          <w:sz w:val="27"/>
          <w:szCs w:val="27"/>
        </w:rPr>
      </w:r>
      <w:r/>
    </w:p>
    <w:p>
      <w:pPr>
        <w:jc w:val="center"/>
        <w:spacing w:lineRule="exact" w:line="560"/>
        <w:rPr>
          <w:rFonts w:ascii="楷体_GB2312" w:hAnsi="Garamond" w:eastAsia="楷体_GB2312"/>
          <w:sz w:val="27"/>
          <w:szCs w:val="27"/>
        </w:rPr>
      </w:pPr>
      <w:r>
        <w:rPr>
          <w:rFonts w:ascii="楷体_GB2312" w:hAnsi="Garamond" w:eastAsia="楷体_GB2312"/>
          <w:sz w:val="27"/>
          <w:szCs w:val="27"/>
        </w:rPr>
      </w:r>
      <w:r/>
    </w:p>
    <w:p>
      <w:pPr>
        <w:jc w:val="center"/>
        <w:spacing w:lineRule="exact" w:line="560"/>
        <w:rPr>
          <w:rFonts w:ascii="楷体_GB2312" w:hAnsi="Garamond" w:eastAsia="楷体_GB2312" w:hint="eastAsia"/>
          <w:sz w:val="27"/>
          <w:szCs w:val="27"/>
        </w:rPr>
      </w:pPr>
      <w:r>
        <w:rPr>
          <w:rFonts w:ascii="楷体_GB2312" w:hAnsi="Garamond" w:eastAsia="楷体_GB2312" w:hint="eastAsia"/>
          <w:sz w:val="27"/>
          <w:szCs w:val="27"/>
        </w:rPr>
      </w:r>
      <w:r/>
    </w:p>
    <w:p>
      <w:pPr>
        <w:jc w:val="center"/>
        <w:spacing w:lineRule="exact" w:line="560"/>
        <w:rPr>
          <w:rFonts w:ascii="楷体_GB2312" w:hAnsi="Garamond" w:eastAsia="楷体_GB2312" w:hint="eastAsia"/>
          <w:sz w:val="27"/>
          <w:szCs w:val="27"/>
        </w:rPr>
      </w:pPr>
      <w:r>
        <w:rPr>
          <w:rFonts w:ascii="楷体_GB2312" w:hAnsi="Garamond" w:eastAsia="楷体_GB2312" w:hint="eastAsia"/>
          <w:sz w:val="27"/>
          <w:szCs w:val="27"/>
        </w:rPr>
      </w:r>
      <w:r/>
    </w:p>
    <w:p>
      <w:pPr>
        <w:jc w:val="center"/>
        <w:spacing w:lineRule="exact" w:line="560"/>
        <w:rPr>
          <w:rFonts w:ascii="楷体_GB2312" w:hAnsi="Garamond" w:eastAsia="楷体_GB2312" w:hint="eastAsia"/>
          <w:sz w:val="27"/>
          <w:szCs w:val="27"/>
        </w:rPr>
      </w:pPr>
      <w:r>
        <w:rPr>
          <w:rFonts w:ascii="楷体_GB2312" w:hAnsi="Garamond" w:eastAsia="楷体_GB2312" w:hint="eastAsia"/>
          <w:sz w:val="27"/>
          <w:szCs w:val="27"/>
        </w:rPr>
      </w:r>
      <w:r/>
    </w:p>
    <w:p>
      <w:pPr>
        <w:spacing w:lineRule="exact" w:line="560"/>
        <w:rPr>
          <w:rFonts w:ascii="楷体_GB2312" w:hAnsi="Arial Narrow" w:eastAsia="楷体_GB2312"/>
          <w:sz w:val="20"/>
        </w:rPr>
      </w:pPr>
      <w:r>
        <w:rPr>
          <w:rFonts w:ascii="楷体_GB2312" w:hAnsi="Arial Narrow" w:eastAsia="楷体_GB2312"/>
          <w:sz w:val="20"/>
        </w:rPr>
      </w:r>
      <w:r/>
    </w:p>
    <w:p>
      <w:pPr>
        <w:jc w:val="center"/>
        <w:spacing w:lineRule="exact" w:line="560"/>
        <w:rPr>
          <w:rFonts w:ascii="仿宋_GB2312" w:hAnsi="宋体" w:eastAsia="仿宋_GB2312"/>
          <w:b/>
          <w:sz w:val="32"/>
          <w:szCs w:val="32"/>
        </w:rPr>
      </w:pPr>
      <w:r>
        <w:rPr>
          <w:rFonts w:ascii="仿宋_GB2312" w:hAnsi="宋体" w:eastAsia="仿宋_GB2312" w:hint="eastAsia"/>
          <w:b/>
          <w:sz w:val="32"/>
          <w:szCs w:val="32"/>
        </w:rPr>
        <w:t xml:space="preserve">中国石油辽河油田招标中心</w:t>
      </w:r>
      <w:r/>
    </w:p>
    <w:p>
      <w:pPr>
        <w:jc w:val="center"/>
        <w:spacing w:lineRule="exact" w:line="560"/>
        <w:rPr>
          <w:rFonts w:ascii="仿宋_GB2312" w:hAnsi="宋体" w:eastAsia="仿宋_GB2312"/>
          <w:b/>
          <w:sz w:val="28"/>
          <w:szCs w:val="28"/>
        </w:rPr>
      </w:pPr>
      <w:r>
        <w:rPr>
          <w:rFonts w:ascii="仿宋_GB2312" w:hAnsi="宋体" w:eastAsia="仿宋_GB2312" w:hint="eastAsia"/>
          <w:b/>
          <w:sz w:val="28"/>
          <w:szCs w:val="28"/>
        </w:rPr>
        <w:t xml:space="preserve">二○二○年九月三日</w:t>
      </w:r>
      <w:r/>
    </w:p>
    <w:p>
      <w:pPr>
        <w:jc w:val="center"/>
        <w:spacing w:lineRule="auto" w:line="360"/>
        <w:rPr>
          <w:rFonts w:ascii="黑体" w:hAnsi="宋体" w:eastAsia="黑体" w:hint="eastAsia"/>
          <w:sz w:val="44"/>
          <w:szCs w:val="44"/>
        </w:rPr>
      </w:pPr>
      <w:r>
        <w:rPr>
          <w:rFonts w:ascii="黑体" w:hAnsi="宋体" w:eastAsia="黑体" w:hint="eastAsia"/>
          <w:sz w:val="44"/>
          <w:szCs w:val="44"/>
        </w:rPr>
      </w:r>
      <w:r/>
    </w:p>
    <w:p>
      <w:pPr>
        <w:jc w:val="center"/>
        <w:spacing w:lineRule="auto" w:line="360"/>
        <w:rPr>
          <w:rFonts w:ascii="黑体" w:hAnsi="宋体" w:eastAsia="黑体"/>
          <w:sz w:val="44"/>
          <w:szCs w:val="44"/>
        </w:rPr>
      </w:pPr>
      <w:r>
        <w:rPr>
          <w:rFonts w:ascii="黑体" w:hAnsi="宋体" w:eastAsia="黑体"/>
          <w:sz w:val="44"/>
          <w:szCs w:val="44"/>
        </w:rPr>
      </w:r>
      <w:r/>
    </w:p>
    <w:p>
      <w:pPr>
        <w:jc w:val="center"/>
        <w:spacing w:lineRule="auto" w:line="360"/>
        <w:rPr>
          <w:rFonts w:ascii="黑体" w:hAnsi="宋体" w:eastAsia="黑体"/>
          <w:sz w:val="44"/>
          <w:szCs w:val="44"/>
        </w:rPr>
      </w:pPr>
      <w:r>
        <w:rPr>
          <w:rFonts w:ascii="黑体" w:hAnsi="宋体" w:eastAsia="黑体"/>
          <w:sz w:val="44"/>
          <w:szCs w:val="44"/>
        </w:rPr>
      </w:r>
      <w:r/>
    </w:p>
    <w:p>
      <w:pPr>
        <w:jc w:val="center"/>
        <w:spacing w:lineRule="auto" w:line="360"/>
        <w:rPr>
          <w:rFonts w:hAnsi="宋体"/>
          <w:b/>
          <w:sz w:val="36"/>
          <w:szCs w:val="36"/>
        </w:rPr>
      </w:pPr>
      <w:r>
        <w:rPr>
          <w:rFonts w:ascii="黑体" w:hAnsi="宋体" w:eastAsia="黑体" w:hint="eastAsia"/>
          <w:sz w:val="44"/>
          <w:szCs w:val="44"/>
        </w:rPr>
        <w:t xml:space="preserve">目</w:t>
      </w:r>
      <w:r>
        <w:rPr>
          <w:rFonts w:ascii="黑体" w:hAnsi="宋体" w:eastAsia="黑体"/>
          <w:sz w:val="44"/>
          <w:szCs w:val="44"/>
        </w:rPr>
        <w:t xml:space="preserve">    </w:t>
      </w:r>
      <w:r>
        <w:rPr>
          <w:rFonts w:ascii="黑体" w:hAnsi="宋体" w:eastAsia="黑体" w:hint="eastAsia"/>
          <w:sz w:val="44"/>
          <w:szCs w:val="44"/>
        </w:rPr>
        <w:t xml:space="preserve">录</w:t>
      </w:r>
      <w:r/>
    </w:p>
    <w:p>
      <w:pPr>
        <w:pStyle w:val="881"/>
        <w:tabs>
          <w:tab w:val="right" w:pos="8949" w:leader="middleDot"/>
        </w:tabs>
        <w:rPr>
          <w:rFonts w:ascii="Calibri" w:hAnsi="Calibri"/>
          <w:b w:val="false"/>
          <w:bCs w:val="false"/>
          <w:caps w:val="false"/>
          <w:sz w:val="21"/>
          <w:szCs w:val="22"/>
        </w:rPr>
      </w:pPr>
      <w:r>
        <w:rPr>
          <w:rFonts w:ascii="黑体" w:eastAsia="黑体"/>
          <w:b w:val="false"/>
          <w:sz w:val="21"/>
          <w:szCs w:val="21"/>
        </w:rPr>
        <w:fldChar w:fldCharType="begin"/>
      </w:r>
      <w:r>
        <w:rPr>
          <w:rFonts w:ascii="黑体" w:eastAsia="黑体"/>
          <w:b w:val="false"/>
          <w:sz w:val="21"/>
          <w:szCs w:val="21"/>
        </w:rPr>
        <w:instrText xml:space="preserve"> TOC \o "1-3" \h \z \u </w:instrText>
      </w:r>
      <w:r>
        <w:rPr>
          <w:rFonts w:ascii="黑体" w:eastAsia="黑体"/>
          <w:b w:val="false"/>
          <w:sz w:val="21"/>
          <w:szCs w:val="21"/>
        </w:rPr>
        <w:fldChar w:fldCharType="separate"/>
      </w:r>
      <w:hyperlink w:tooltip="#_Toc50015086" w:anchor="_Toc50015086" w:history="1">
        <w:r>
          <w:rPr>
            <w:rStyle w:val="840"/>
            <w:rFonts w:hint="eastAsia"/>
            <w:color w:val="auto"/>
          </w:rPr>
          <w:t xml:space="preserve">第一章</w:t>
        </w:r>
        <w:r>
          <w:rPr>
            <w:rStyle w:val="840"/>
            <w:color w:val="auto"/>
          </w:rPr>
          <w:t xml:space="preserve">  </w:t>
        </w:r>
        <w:r>
          <w:rPr>
            <w:rStyle w:val="840"/>
            <w:rFonts w:hint="eastAsia"/>
            <w:color w:val="auto"/>
          </w:rPr>
          <w:t xml:space="preserve">招标公告</w:t>
        </w:r>
        <w:r>
          <w:tab/>
        </w:r>
        <w:r>
          <w:fldChar w:fldCharType="begin"/>
        </w:r>
        <w:r>
          <w:instrText xml:space="preserve"> PAGEREF _Toc50015086 \h </w:instrText>
        </w:r>
        <w:r/>
        <w:r>
          <w:fldChar w:fldCharType="separate"/>
        </w:r>
        <w:r>
          <w:t xml:space="preserve">2</w:t>
        </w:r>
        <w:r>
          <w:fldChar w:fldCharType="end"/>
        </w:r>
      </w:hyperlink>
      <w:r/>
      <w:r/>
    </w:p>
    <w:p>
      <w:pPr>
        <w:pStyle w:val="898"/>
        <w:rPr>
          <w:rFonts w:ascii="Calibri" w:hAnsi="Calibri"/>
          <w:smallCaps w:val="false"/>
          <w:sz w:val="21"/>
          <w:szCs w:val="22"/>
        </w:rPr>
      </w:pPr>
      <w:r/>
      <w:hyperlink w:tooltip="#_Toc50015087" w:anchor="_Toc50015087" w:history="1">
        <w:r>
          <w:rPr>
            <w:rStyle w:val="840"/>
            <w:rFonts w:ascii="宋体" w:hAnsi="宋体" w:hint="eastAsia"/>
            <w:color w:val="auto"/>
          </w:rPr>
          <w:t xml:space="preserve">一、招标条件</w:t>
        </w:r>
        <w:r>
          <w:tab/>
        </w:r>
        <w:r>
          <w:fldChar w:fldCharType="begin"/>
        </w:r>
        <w:r>
          <w:instrText xml:space="preserve"> PAGEREF _Toc50015087 \h </w:instrText>
        </w:r>
        <w:r/>
        <w:r>
          <w:fldChar w:fldCharType="separate"/>
        </w:r>
        <w:r>
          <w:t xml:space="preserve">2</w:t>
        </w:r>
        <w:r>
          <w:fldChar w:fldCharType="end"/>
        </w:r>
      </w:hyperlink>
      <w:r/>
      <w:r/>
    </w:p>
    <w:p>
      <w:pPr>
        <w:pStyle w:val="898"/>
        <w:rPr>
          <w:rFonts w:ascii="Calibri" w:hAnsi="Calibri"/>
          <w:smallCaps w:val="false"/>
          <w:sz w:val="21"/>
          <w:szCs w:val="22"/>
        </w:rPr>
      </w:pPr>
      <w:r/>
      <w:hyperlink w:tooltip="#_Toc50015088" w:anchor="_Toc50015088" w:history="1">
        <w:r>
          <w:rPr>
            <w:rStyle w:val="840"/>
            <w:rFonts w:ascii="宋体" w:hAnsi="宋体" w:hint="eastAsia"/>
            <w:color w:val="auto"/>
          </w:rPr>
          <w:t xml:space="preserve">二、项目概况与招标范围：</w:t>
        </w:r>
        <w:r>
          <w:tab/>
        </w:r>
        <w:r>
          <w:fldChar w:fldCharType="begin"/>
        </w:r>
        <w:r>
          <w:instrText xml:space="preserve"> PAGEREF _Toc50015088 \h </w:instrText>
        </w:r>
        <w:r/>
        <w:r>
          <w:fldChar w:fldCharType="separate"/>
        </w:r>
        <w:r>
          <w:t xml:space="preserve">2</w:t>
        </w:r>
        <w:r>
          <w:fldChar w:fldCharType="end"/>
        </w:r>
      </w:hyperlink>
      <w:r/>
      <w:r/>
    </w:p>
    <w:p>
      <w:pPr>
        <w:pStyle w:val="898"/>
        <w:rPr>
          <w:rFonts w:ascii="Calibri" w:hAnsi="Calibri"/>
          <w:smallCaps w:val="false"/>
          <w:sz w:val="21"/>
          <w:szCs w:val="22"/>
        </w:rPr>
      </w:pPr>
      <w:r/>
      <w:hyperlink w:tooltip="#_Toc50015089" w:anchor="_Toc50015089" w:history="1">
        <w:r>
          <w:rPr>
            <w:rStyle w:val="840"/>
            <w:rFonts w:ascii="宋体" w:hAnsi="宋体" w:hint="eastAsia"/>
            <w:color w:val="auto"/>
          </w:rPr>
          <w:t xml:space="preserve">三、投标人资格要求</w:t>
        </w:r>
        <w:r>
          <w:tab/>
        </w:r>
        <w:r>
          <w:fldChar w:fldCharType="begin"/>
        </w:r>
        <w:r>
          <w:instrText xml:space="preserve"> PAGEREF _Toc50015089 \h </w:instrText>
        </w:r>
        <w:r/>
        <w:r>
          <w:fldChar w:fldCharType="separate"/>
        </w:r>
        <w:r>
          <w:t xml:space="preserve">2</w:t>
        </w:r>
        <w:r>
          <w:fldChar w:fldCharType="end"/>
        </w:r>
      </w:hyperlink>
      <w:r/>
      <w:r/>
    </w:p>
    <w:p>
      <w:pPr>
        <w:pStyle w:val="898"/>
        <w:rPr>
          <w:rFonts w:ascii="Calibri" w:hAnsi="Calibri"/>
          <w:smallCaps w:val="false"/>
          <w:sz w:val="21"/>
          <w:szCs w:val="22"/>
        </w:rPr>
      </w:pPr>
      <w:r/>
      <w:hyperlink w:tooltip="#_Toc50015090" w:anchor="_Toc50015090" w:history="1">
        <w:r>
          <w:rPr>
            <w:rStyle w:val="840"/>
            <w:rFonts w:ascii="宋体" w:hAnsi="宋体" w:hint="eastAsia"/>
            <w:color w:val="auto"/>
          </w:rPr>
          <w:t xml:space="preserve">四、招标文件的获取</w:t>
        </w:r>
        <w:r>
          <w:tab/>
        </w:r>
        <w:r>
          <w:fldChar w:fldCharType="begin"/>
        </w:r>
        <w:r>
          <w:instrText xml:space="preserve"> PAGEREF _Toc50015090 \h </w:instrText>
        </w:r>
        <w:r/>
        <w:r>
          <w:fldChar w:fldCharType="separate"/>
        </w:r>
        <w:r>
          <w:t xml:space="preserve">2</w:t>
        </w:r>
        <w:r>
          <w:fldChar w:fldCharType="end"/>
        </w:r>
      </w:hyperlink>
      <w:r/>
      <w:r/>
    </w:p>
    <w:p>
      <w:pPr>
        <w:pStyle w:val="898"/>
        <w:rPr>
          <w:rFonts w:ascii="Calibri" w:hAnsi="Calibri"/>
          <w:smallCaps w:val="false"/>
          <w:sz w:val="21"/>
          <w:szCs w:val="22"/>
        </w:rPr>
      </w:pPr>
      <w:r/>
      <w:hyperlink w:tooltip="#_Toc50015091" w:anchor="_Toc50015091" w:history="1">
        <w:r>
          <w:rPr>
            <w:rStyle w:val="840"/>
            <w:rFonts w:ascii="宋体" w:hAnsi="宋体" w:hint="eastAsia"/>
            <w:color w:val="auto"/>
          </w:rPr>
          <w:t xml:space="preserve">五、投标文件的递交</w:t>
        </w:r>
        <w:r>
          <w:tab/>
        </w:r>
        <w:r>
          <w:fldChar w:fldCharType="begin"/>
        </w:r>
        <w:r>
          <w:instrText xml:space="preserve"> PAGEREF _Toc50015091 \h </w:instrText>
        </w:r>
        <w:r/>
        <w:r>
          <w:fldChar w:fldCharType="separate"/>
        </w:r>
        <w:r>
          <w:t xml:space="preserve">3</w:t>
        </w:r>
        <w:r>
          <w:fldChar w:fldCharType="end"/>
        </w:r>
      </w:hyperlink>
      <w:r/>
      <w:r/>
    </w:p>
    <w:p>
      <w:pPr>
        <w:pStyle w:val="898"/>
        <w:rPr>
          <w:rFonts w:ascii="Calibri" w:hAnsi="Calibri"/>
          <w:smallCaps w:val="false"/>
          <w:sz w:val="21"/>
          <w:szCs w:val="22"/>
        </w:rPr>
      </w:pPr>
      <w:r/>
      <w:hyperlink w:tooltip="#_Toc50015092" w:anchor="_Toc50015092" w:history="1">
        <w:r>
          <w:rPr>
            <w:rStyle w:val="840"/>
            <w:rFonts w:ascii="宋体" w:hAnsi="宋体" w:hint="eastAsia"/>
            <w:color w:val="auto"/>
          </w:rPr>
          <w:t xml:space="preserve">六、发布公告的媒体</w:t>
        </w:r>
        <w:r>
          <w:tab/>
        </w:r>
        <w:r>
          <w:fldChar w:fldCharType="begin"/>
        </w:r>
        <w:r>
          <w:instrText xml:space="preserve"> PAGEREF _Toc50015092 \h </w:instrText>
        </w:r>
        <w:r/>
        <w:r>
          <w:fldChar w:fldCharType="separate"/>
        </w:r>
        <w:r>
          <w:t xml:space="preserve">4</w:t>
        </w:r>
        <w:r>
          <w:fldChar w:fldCharType="end"/>
        </w:r>
      </w:hyperlink>
      <w:r/>
      <w:r/>
    </w:p>
    <w:p>
      <w:pPr>
        <w:pStyle w:val="898"/>
        <w:rPr>
          <w:rFonts w:ascii="Calibri" w:hAnsi="Calibri"/>
          <w:smallCaps w:val="false"/>
          <w:sz w:val="21"/>
          <w:szCs w:val="22"/>
        </w:rPr>
      </w:pPr>
      <w:r/>
      <w:hyperlink w:tooltip="#_Toc50015093" w:anchor="_Toc50015093" w:history="1">
        <w:r>
          <w:rPr>
            <w:rStyle w:val="840"/>
            <w:rFonts w:ascii="宋体" w:hAnsi="宋体" w:hint="eastAsia"/>
            <w:color w:val="auto"/>
          </w:rPr>
          <w:t xml:space="preserve">七、招标代理服务费</w:t>
        </w:r>
        <w:r>
          <w:tab/>
        </w:r>
        <w:r>
          <w:fldChar w:fldCharType="begin"/>
        </w:r>
        <w:r>
          <w:instrText xml:space="preserve"> PAGEREF _Toc50015093 \h </w:instrText>
        </w:r>
        <w:r/>
        <w:r>
          <w:fldChar w:fldCharType="separate"/>
        </w:r>
        <w:r>
          <w:t xml:space="preserve">4</w:t>
        </w:r>
        <w:r>
          <w:fldChar w:fldCharType="end"/>
        </w:r>
      </w:hyperlink>
      <w:r/>
      <w:r/>
    </w:p>
    <w:p>
      <w:pPr>
        <w:pStyle w:val="898"/>
        <w:rPr>
          <w:rFonts w:ascii="Calibri" w:hAnsi="Calibri"/>
          <w:smallCaps w:val="false"/>
          <w:sz w:val="21"/>
          <w:szCs w:val="22"/>
        </w:rPr>
      </w:pPr>
      <w:r/>
      <w:hyperlink w:tooltip="#_Toc50015094" w:anchor="_Toc50015094" w:history="1">
        <w:r>
          <w:rPr>
            <w:rStyle w:val="840"/>
            <w:rFonts w:ascii="宋体" w:hAnsi="宋体" w:hint="eastAsia"/>
            <w:color w:val="auto"/>
          </w:rPr>
          <w:t xml:space="preserve">八、开标</w:t>
        </w:r>
        <w:r>
          <w:tab/>
        </w:r>
        <w:r>
          <w:fldChar w:fldCharType="begin"/>
        </w:r>
        <w:r>
          <w:instrText xml:space="preserve"> PAGEREF _Toc50015094 \h </w:instrText>
        </w:r>
        <w:r/>
        <w:r>
          <w:fldChar w:fldCharType="separate"/>
        </w:r>
        <w:r>
          <w:t xml:space="preserve">4</w:t>
        </w:r>
        <w:r>
          <w:fldChar w:fldCharType="end"/>
        </w:r>
      </w:hyperlink>
      <w:r/>
      <w:r/>
    </w:p>
    <w:p>
      <w:pPr>
        <w:pStyle w:val="898"/>
        <w:rPr>
          <w:rFonts w:ascii="Calibri" w:hAnsi="Calibri"/>
          <w:smallCaps w:val="false"/>
          <w:sz w:val="21"/>
          <w:szCs w:val="22"/>
        </w:rPr>
      </w:pPr>
      <w:r/>
      <w:hyperlink w:tooltip="#_Toc50015095" w:anchor="_Toc50015095" w:history="1">
        <w:r>
          <w:rPr>
            <w:rStyle w:val="840"/>
            <w:rFonts w:ascii="宋体" w:hAnsi="宋体" w:hint="eastAsia"/>
            <w:color w:val="auto"/>
          </w:rPr>
          <w:t xml:space="preserve">九、联系方式</w:t>
        </w:r>
        <w:r>
          <w:tab/>
        </w:r>
        <w:r>
          <w:fldChar w:fldCharType="begin"/>
        </w:r>
        <w:r>
          <w:instrText xml:space="preserve"> PAGEREF _Toc50015095 \h </w:instrText>
        </w:r>
        <w:r/>
        <w:r>
          <w:fldChar w:fldCharType="separate"/>
        </w:r>
        <w:r>
          <w:t xml:space="preserve">4</w:t>
        </w:r>
        <w:r>
          <w:fldChar w:fldCharType="end"/>
        </w:r>
      </w:hyperlink>
      <w:r/>
      <w:r/>
    </w:p>
    <w:p>
      <w:pPr>
        <w:pStyle w:val="898"/>
        <w:rPr>
          <w:rFonts w:ascii="Calibri" w:hAnsi="Calibri"/>
          <w:smallCaps w:val="false"/>
          <w:sz w:val="21"/>
          <w:szCs w:val="22"/>
        </w:rPr>
      </w:pPr>
      <w:r/>
      <w:hyperlink w:tooltip="#_Toc50015096" w:anchor="_Toc50015096" w:history="1">
        <w:r>
          <w:rPr>
            <w:rStyle w:val="840"/>
            <w:rFonts w:ascii="宋体" w:hAnsi="宋体" w:hint="eastAsia"/>
            <w:color w:val="auto"/>
          </w:rPr>
          <w:t xml:space="preserve">十、附件</w:t>
        </w:r>
        <w:r>
          <w:tab/>
        </w:r>
        <w:r>
          <w:fldChar w:fldCharType="begin"/>
        </w:r>
        <w:r>
          <w:instrText xml:space="preserve"> PAGEREF _Toc50015096 \h </w:instrText>
        </w:r>
        <w:r/>
        <w:r>
          <w:fldChar w:fldCharType="separate"/>
        </w:r>
        <w:r>
          <w:t xml:space="preserve">5</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097" w:anchor="_Toc50015097" w:history="1">
        <w:r>
          <w:rPr>
            <w:rStyle w:val="840"/>
            <w:rFonts w:hint="eastAsia"/>
            <w:color w:val="auto"/>
          </w:rPr>
          <w:t xml:space="preserve">第二章</w:t>
        </w:r>
        <w:r>
          <w:rPr>
            <w:rStyle w:val="840"/>
            <w:color w:val="auto"/>
          </w:rPr>
          <w:t xml:space="preserve"> </w:t>
        </w:r>
        <w:r>
          <w:rPr>
            <w:rStyle w:val="840"/>
            <w:rFonts w:hint="eastAsia"/>
            <w:color w:val="auto"/>
          </w:rPr>
          <w:t xml:space="preserve">投标人须知前附表</w:t>
        </w:r>
        <w:r>
          <w:tab/>
        </w:r>
        <w:r>
          <w:fldChar w:fldCharType="begin"/>
        </w:r>
        <w:r>
          <w:instrText xml:space="preserve"> PAGEREF _Toc50015097 \h </w:instrText>
        </w:r>
        <w:r/>
        <w:r>
          <w:fldChar w:fldCharType="separate"/>
        </w:r>
        <w:r>
          <w:t xml:space="preserve">6</w:t>
        </w:r>
        <w:r>
          <w:fldChar w:fldCharType="end"/>
        </w:r>
      </w:hyperlink>
      <w:r/>
      <w:r/>
    </w:p>
    <w:p>
      <w:pPr>
        <w:pStyle w:val="898"/>
        <w:rPr>
          <w:rFonts w:ascii="Calibri" w:hAnsi="Calibri"/>
          <w:smallCaps w:val="false"/>
          <w:sz w:val="21"/>
          <w:szCs w:val="22"/>
        </w:rPr>
      </w:pPr>
      <w:r/>
      <w:hyperlink w:tooltip="#_Toc50015098" w:anchor="_Toc50015098" w:history="1">
        <w:r>
          <w:rPr>
            <w:rStyle w:val="840"/>
            <w:rFonts w:ascii="宋体" w:hAnsi="宋体"/>
            <w:color w:val="auto"/>
          </w:rPr>
          <w:t xml:space="preserve">1. </w:t>
        </w:r>
        <w:r>
          <w:rPr>
            <w:rStyle w:val="840"/>
            <w:rFonts w:ascii="宋体" w:hAnsi="宋体" w:hint="eastAsia"/>
            <w:color w:val="auto"/>
          </w:rPr>
          <w:t xml:space="preserve">说明</w:t>
        </w:r>
        <w:r>
          <w:tab/>
        </w:r>
        <w:r>
          <w:fldChar w:fldCharType="begin"/>
        </w:r>
        <w:r>
          <w:instrText xml:space="preserve"> PAGEREF _Toc50015098 \h </w:instrText>
        </w:r>
        <w:r/>
        <w:r>
          <w:fldChar w:fldCharType="separate"/>
        </w:r>
        <w:r>
          <w:t xml:space="preserve">6</w:t>
        </w:r>
        <w:r>
          <w:fldChar w:fldCharType="end"/>
        </w:r>
      </w:hyperlink>
      <w:r/>
      <w:r/>
    </w:p>
    <w:p>
      <w:pPr>
        <w:pStyle w:val="898"/>
        <w:rPr>
          <w:rFonts w:ascii="Calibri" w:hAnsi="Calibri"/>
          <w:smallCaps w:val="false"/>
          <w:sz w:val="21"/>
          <w:szCs w:val="22"/>
        </w:rPr>
      </w:pPr>
      <w:r/>
      <w:hyperlink w:tooltip="#_Toc50015099" w:anchor="_Toc50015099" w:history="1">
        <w:r>
          <w:rPr>
            <w:rStyle w:val="840"/>
            <w:rFonts w:ascii="宋体" w:hAnsi="宋体"/>
            <w:color w:val="auto"/>
          </w:rPr>
          <w:t xml:space="preserve">2. </w:t>
        </w:r>
        <w:r>
          <w:rPr>
            <w:rStyle w:val="840"/>
            <w:rFonts w:ascii="宋体" w:hAnsi="宋体" w:hint="eastAsia"/>
            <w:color w:val="auto"/>
          </w:rPr>
          <w:t xml:space="preserve">招标文件</w:t>
        </w:r>
        <w:r>
          <w:tab/>
        </w:r>
        <w:r>
          <w:fldChar w:fldCharType="begin"/>
        </w:r>
        <w:r>
          <w:instrText xml:space="preserve"> PAGEREF _Toc50015099 \h </w:instrText>
        </w:r>
        <w:r/>
        <w:r>
          <w:fldChar w:fldCharType="separate"/>
        </w:r>
        <w:r>
          <w:t xml:space="preserve">6</w:t>
        </w:r>
        <w:r>
          <w:fldChar w:fldCharType="end"/>
        </w:r>
      </w:hyperlink>
      <w:r/>
      <w:r/>
    </w:p>
    <w:p>
      <w:pPr>
        <w:pStyle w:val="898"/>
        <w:rPr>
          <w:rFonts w:ascii="Calibri" w:hAnsi="Calibri"/>
          <w:smallCaps w:val="false"/>
          <w:sz w:val="21"/>
          <w:szCs w:val="22"/>
        </w:rPr>
      </w:pPr>
      <w:r/>
      <w:hyperlink w:tooltip="#_Toc50015100" w:anchor="_Toc50015100" w:history="1">
        <w:r>
          <w:rPr>
            <w:rStyle w:val="840"/>
            <w:rFonts w:ascii="宋体" w:hAnsi="宋体"/>
            <w:color w:val="auto"/>
          </w:rPr>
          <w:t xml:space="preserve">3. </w:t>
        </w:r>
        <w:r>
          <w:rPr>
            <w:rStyle w:val="840"/>
            <w:rFonts w:ascii="宋体" w:hAnsi="宋体" w:hint="eastAsia"/>
            <w:color w:val="auto"/>
          </w:rPr>
          <w:t xml:space="preserve">投标文件的编制</w:t>
        </w:r>
        <w:r>
          <w:tab/>
        </w:r>
        <w:r>
          <w:fldChar w:fldCharType="begin"/>
        </w:r>
        <w:r>
          <w:instrText xml:space="preserve"> PAGEREF _Toc50015100 \h </w:instrText>
        </w:r>
        <w:r/>
        <w:r>
          <w:fldChar w:fldCharType="separate"/>
        </w:r>
        <w:r>
          <w:t xml:space="preserve">6</w:t>
        </w:r>
        <w:r>
          <w:fldChar w:fldCharType="end"/>
        </w:r>
      </w:hyperlink>
      <w:r/>
      <w:r/>
    </w:p>
    <w:p>
      <w:pPr>
        <w:pStyle w:val="898"/>
        <w:rPr>
          <w:rFonts w:ascii="Calibri" w:hAnsi="Calibri"/>
          <w:smallCaps w:val="false"/>
          <w:sz w:val="21"/>
          <w:szCs w:val="22"/>
        </w:rPr>
      </w:pPr>
      <w:r/>
      <w:hyperlink w:tooltip="#_Toc50015101" w:anchor="_Toc50015101" w:history="1">
        <w:r>
          <w:rPr>
            <w:rStyle w:val="840"/>
            <w:rFonts w:ascii="宋体" w:hAnsi="宋体"/>
            <w:color w:val="auto"/>
          </w:rPr>
          <w:t xml:space="preserve">4. </w:t>
        </w:r>
        <w:r>
          <w:rPr>
            <w:rStyle w:val="840"/>
            <w:rFonts w:ascii="宋体" w:hAnsi="宋体" w:hint="eastAsia"/>
            <w:color w:val="auto"/>
          </w:rPr>
          <w:t xml:space="preserve">开标与评标</w:t>
        </w:r>
        <w:r>
          <w:tab/>
        </w:r>
        <w:r>
          <w:fldChar w:fldCharType="begin"/>
        </w:r>
        <w:r>
          <w:instrText xml:space="preserve"> PAGEREF _Toc50015101 \h </w:instrText>
        </w:r>
        <w:r/>
        <w:r>
          <w:fldChar w:fldCharType="separate"/>
        </w:r>
        <w:r>
          <w:t xml:space="preserve">8</w:t>
        </w:r>
        <w:r>
          <w:fldChar w:fldCharType="end"/>
        </w:r>
      </w:hyperlink>
      <w:r/>
      <w:r/>
    </w:p>
    <w:p>
      <w:pPr>
        <w:pStyle w:val="898"/>
        <w:rPr>
          <w:rFonts w:ascii="Calibri" w:hAnsi="Calibri"/>
          <w:smallCaps w:val="false"/>
          <w:sz w:val="21"/>
          <w:szCs w:val="22"/>
        </w:rPr>
      </w:pPr>
      <w:r/>
      <w:hyperlink w:tooltip="#_Toc50015102" w:anchor="_Toc50015102" w:history="1">
        <w:r>
          <w:rPr>
            <w:rStyle w:val="840"/>
            <w:rFonts w:ascii="宋体" w:hAnsi="宋体"/>
            <w:color w:val="auto"/>
          </w:rPr>
          <w:t xml:space="preserve">5. </w:t>
        </w:r>
        <w:r>
          <w:rPr>
            <w:rStyle w:val="840"/>
            <w:rFonts w:ascii="宋体" w:hAnsi="宋体" w:hint="eastAsia"/>
            <w:color w:val="auto"/>
          </w:rPr>
          <w:t xml:space="preserve">授予合同</w:t>
        </w:r>
        <w:r>
          <w:tab/>
        </w:r>
        <w:r>
          <w:fldChar w:fldCharType="begin"/>
        </w:r>
        <w:r>
          <w:instrText xml:space="preserve"> PAGEREF _Toc50015102 \h </w:instrText>
        </w:r>
        <w:r/>
        <w:r>
          <w:fldChar w:fldCharType="separate"/>
        </w:r>
        <w:r>
          <w:t xml:space="preserve">8</w:t>
        </w:r>
        <w:r>
          <w:fldChar w:fldCharType="end"/>
        </w:r>
      </w:hyperlink>
      <w:r/>
      <w:r/>
    </w:p>
    <w:p>
      <w:pPr>
        <w:pStyle w:val="898"/>
        <w:rPr>
          <w:rFonts w:ascii="Calibri" w:hAnsi="Calibri"/>
          <w:smallCaps w:val="false"/>
          <w:sz w:val="21"/>
          <w:szCs w:val="22"/>
        </w:rPr>
      </w:pPr>
      <w:r/>
      <w:hyperlink w:tooltip="#_Toc50015103" w:anchor="_Toc50015103" w:history="1">
        <w:r>
          <w:rPr>
            <w:rStyle w:val="840"/>
            <w:rFonts w:ascii="宋体" w:hAnsi="宋体"/>
            <w:color w:val="auto"/>
          </w:rPr>
          <w:t xml:space="preserve">6. </w:t>
        </w:r>
        <w:r>
          <w:rPr>
            <w:rStyle w:val="840"/>
            <w:rFonts w:ascii="宋体" w:hAnsi="宋体" w:hint="eastAsia"/>
            <w:color w:val="auto"/>
          </w:rPr>
          <w:t xml:space="preserve">适用于本投标人须知的额外增加变动</w:t>
        </w:r>
        <w:r>
          <w:tab/>
        </w:r>
        <w:r>
          <w:fldChar w:fldCharType="begin"/>
        </w:r>
        <w:r>
          <w:instrText xml:space="preserve"> PAGEREF _Toc50015103 \h </w:instrText>
        </w:r>
        <w:r/>
        <w:r>
          <w:fldChar w:fldCharType="separate"/>
        </w:r>
        <w:r>
          <w:t xml:space="preserve">9</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04" w:anchor="_Toc50015104" w:history="1">
        <w:r>
          <w:rPr>
            <w:rStyle w:val="840"/>
            <w:rFonts w:hint="eastAsia"/>
            <w:color w:val="auto"/>
          </w:rPr>
          <w:t xml:space="preserve">第三章</w:t>
        </w:r>
        <w:r>
          <w:rPr>
            <w:rStyle w:val="840"/>
            <w:color w:val="auto"/>
          </w:rPr>
          <w:t xml:space="preserve">  </w:t>
        </w:r>
        <w:r>
          <w:rPr>
            <w:rStyle w:val="840"/>
            <w:rFonts w:hint="eastAsia"/>
            <w:color w:val="auto"/>
          </w:rPr>
          <w:t xml:space="preserve">投标人须知</w:t>
        </w:r>
        <w:r>
          <w:tab/>
        </w:r>
        <w:r>
          <w:fldChar w:fldCharType="begin"/>
        </w:r>
        <w:r>
          <w:instrText xml:space="preserve"> PAGEREF _Toc50015104 \h </w:instrText>
        </w:r>
        <w:r/>
        <w:r>
          <w:fldChar w:fldCharType="separate"/>
        </w:r>
        <w:r>
          <w:t xml:space="preserve">10</w:t>
        </w:r>
        <w:r>
          <w:fldChar w:fldCharType="end"/>
        </w:r>
      </w:hyperlink>
      <w:r/>
      <w:r/>
    </w:p>
    <w:p>
      <w:pPr>
        <w:pStyle w:val="898"/>
        <w:rPr>
          <w:rFonts w:ascii="Calibri" w:hAnsi="Calibri"/>
          <w:smallCaps w:val="false"/>
          <w:sz w:val="21"/>
          <w:szCs w:val="22"/>
        </w:rPr>
      </w:pPr>
      <w:r/>
      <w:hyperlink w:tooltip="#_Toc50015105" w:anchor="_Toc50015105" w:history="1">
        <w:r>
          <w:rPr>
            <w:rStyle w:val="840"/>
            <w:rFonts w:ascii="宋体" w:hAnsi="宋体"/>
            <w:color w:val="auto"/>
          </w:rPr>
          <w:t xml:space="preserve">1.</w:t>
        </w:r>
        <w:r>
          <w:rPr>
            <w:rStyle w:val="840"/>
            <w:rFonts w:ascii="宋体" w:hAnsi="宋体" w:hint="eastAsia"/>
            <w:color w:val="auto"/>
          </w:rPr>
          <w:t xml:space="preserve">说明</w:t>
        </w:r>
        <w:r>
          <w:tab/>
        </w:r>
        <w:r>
          <w:fldChar w:fldCharType="begin"/>
        </w:r>
        <w:r>
          <w:instrText xml:space="preserve"> PAGEREF _Toc50015105 \h </w:instrText>
        </w:r>
        <w:r/>
        <w:r>
          <w:fldChar w:fldCharType="separate"/>
        </w:r>
        <w:r>
          <w:t xml:space="preserve">10</w:t>
        </w:r>
        <w:r>
          <w:fldChar w:fldCharType="end"/>
        </w:r>
      </w:hyperlink>
      <w:r/>
      <w:r/>
    </w:p>
    <w:p>
      <w:pPr>
        <w:pStyle w:val="898"/>
        <w:rPr>
          <w:rFonts w:ascii="Calibri" w:hAnsi="Calibri"/>
          <w:smallCaps w:val="false"/>
          <w:sz w:val="21"/>
          <w:szCs w:val="22"/>
        </w:rPr>
      </w:pPr>
      <w:r/>
      <w:hyperlink w:tooltip="#_Toc50015106" w:anchor="_Toc50015106" w:history="1">
        <w:r>
          <w:rPr>
            <w:rStyle w:val="840"/>
            <w:rFonts w:ascii="宋体" w:hAnsi="宋体"/>
            <w:color w:val="auto"/>
          </w:rPr>
          <w:t xml:space="preserve">2.</w:t>
        </w:r>
        <w:r>
          <w:rPr>
            <w:rStyle w:val="840"/>
            <w:rFonts w:ascii="宋体" w:hAnsi="宋体" w:hint="eastAsia"/>
            <w:color w:val="auto"/>
          </w:rPr>
          <w:t xml:space="preserve">招标文件</w:t>
        </w:r>
        <w:r>
          <w:tab/>
        </w:r>
        <w:r>
          <w:fldChar w:fldCharType="begin"/>
        </w:r>
        <w:r>
          <w:instrText xml:space="preserve"> PAGEREF _Toc50015106 \h </w:instrText>
        </w:r>
        <w:r/>
        <w:r>
          <w:fldChar w:fldCharType="separate"/>
        </w:r>
        <w:r>
          <w:t xml:space="preserve">10</w:t>
        </w:r>
        <w:r>
          <w:fldChar w:fldCharType="end"/>
        </w:r>
      </w:hyperlink>
      <w:r/>
      <w:r/>
    </w:p>
    <w:p>
      <w:pPr>
        <w:pStyle w:val="898"/>
        <w:rPr>
          <w:rFonts w:ascii="Calibri" w:hAnsi="Calibri"/>
          <w:smallCaps w:val="false"/>
          <w:sz w:val="21"/>
          <w:szCs w:val="22"/>
        </w:rPr>
      </w:pPr>
      <w:r/>
      <w:hyperlink w:tooltip="#_Toc50015107" w:anchor="_Toc50015107" w:history="1">
        <w:r>
          <w:rPr>
            <w:rStyle w:val="840"/>
            <w:rFonts w:ascii="宋体" w:hAnsi="宋体"/>
            <w:color w:val="auto"/>
          </w:rPr>
          <w:t xml:space="preserve">3.</w:t>
        </w:r>
        <w:r>
          <w:rPr>
            <w:rStyle w:val="840"/>
            <w:rFonts w:ascii="宋体" w:hAnsi="宋体" w:hint="eastAsia"/>
            <w:color w:val="auto"/>
          </w:rPr>
          <w:t xml:space="preserve">投标文件的编制</w:t>
        </w:r>
        <w:r>
          <w:tab/>
        </w:r>
        <w:r>
          <w:fldChar w:fldCharType="begin"/>
        </w:r>
        <w:r>
          <w:instrText xml:space="preserve"> PAGEREF _Toc50015107 \h </w:instrText>
        </w:r>
        <w:r/>
        <w:r>
          <w:fldChar w:fldCharType="separate"/>
        </w:r>
        <w:r>
          <w:t xml:space="preserve">11</w:t>
        </w:r>
        <w:r>
          <w:fldChar w:fldCharType="end"/>
        </w:r>
      </w:hyperlink>
      <w:r/>
      <w:r/>
    </w:p>
    <w:p>
      <w:pPr>
        <w:pStyle w:val="898"/>
        <w:rPr>
          <w:rFonts w:ascii="Calibri" w:hAnsi="Calibri"/>
          <w:smallCaps w:val="false"/>
          <w:sz w:val="21"/>
          <w:szCs w:val="22"/>
        </w:rPr>
      </w:pPr>
      <w:r/>
      <w:hyperlink w:tooltip="#_Toc50015108" w:anchor="_Toc50015108" w:history="1">
        <w:r>
          <w:rPr>
            <w:rStyle w:val="840"/>
            <w:rFonts w:ascii="宋体" w:hAnsi="宋体"/>
            <w:color w:val="auto"/>
          </w:rPr>
          <w:t xml:space="preserve">4. </w:t>
        </w:r>
        <w:r>
          <w:rPr>
            <w:rStyle w:val="840"/>
            <w:rFonts w:ascii="宋体" w:hAnsi="宋体" w:hint="eastAsia"/>
            <w:color w:val="auto"/>
          </w:rPr>
          <w:t xml:space="preserve">投标</w:t>
        </w:r>
        <w:r>
          <w:tab/>
        </w:r>
        <w:r>
          <w:fldChar w:fldCharType="begin"/>
        </w:r>
        <w:r>
          <w:instrText xml:space="preserve"> PAGEREF _Toc50015108 \h </w:instrText>
        </w:r>
        <w:r/>
        <w:r>
          <w:fldChar w:fldCharType="separate"/>
        </w:r>
        <w:r>
          <w:t xml:space="preserve">13</w:t>
        </w:r>
        <w:r>
          <w:fldChar w:fldCharType="end"/>
        </w:r>
      </w:hyperlink>
      <w:r/>
      <w:r/>
    </w:p>
    <w:p>
      <w:pPr>
        <w:pStyle w:val="898"/>
        <w:rPr>
          <w:rFonts w:ascii="Calibri" w:hAnsi="Calibri"/>
          <w:smallCaps w:val="false"/>
          <w:sz w:val="21"/>
          <w:szCs w:val="22"/>
        </w:rPr>
      </w:pPr>
      <w:r/>
      <w:hyperlink w:tooltip="#_Toc50015109" w:anchor="_Toc50015109" w:history="1">
        <w:r>
          <w:rPr>
            <w:rStyle w:val="840"/>
            <w:rFonts w:ascii="宋体" w:hAnsi="宋体"/>
            <w:color w:val="auto"/>
          </w:rPr>
          <w:t xml:space="preserve">5.</w:t>
        </w:r>
        <w:r>
          <w:rPr>
            <w:rStyle w:val="840"/>
            <w:rFonts w:ascii="宋体" w:hAnsi="宋体" w:hint="eastAsia"/>
            <w:color w:val="auto"/>
          </w:rPr>
          <w:t xml:space="preserve">开标</w:t>
        </w:r>
        <w:r>
          <w:tab/>
        </w:r>
        <w:r>
          <w:fldChar w:fldCharType="begin"/>
        </w:r>
        <w:r>
          <w:instrText xml:space="preserve"> PAGEREF _Toc50015109 \h </w:instrText>
        </w:r>
        <w:r/>
        <w:r>
          <w:fldChar w:fldCharType="separate"/>
        </w:r>
        <w:r>
          <w:t xml:space="preserve">14</w:t>
        </w:r>
        <w:r>
          <w:fldChar w:fldCharType="end"/>
        </w:r>
      </w:hyperlink>
      <w:r/>
      <w:r/>
    </w:p>
    <w:p>
      <w:pPr>
        <w:pStyle w:val="898"/>
        <w:rPr>
          <w:rFonts w:ascii="Calibri" w:hAnsi="Calibri"/>
          <w:smallCaps w:val="false"/>
          <w:sz w:val="21"/>
          <w:szCs w:val="22"/>
        </w:rPr>
      </w:pPr>
      <w:r/>
      <w:hyperlink w:tooltip="#_Toc50015110" w:anchor="_Toc50015110" w:history="1">
        <w:r>
          <w:rPr>
            <w:rStyle w:val="840"/>
            <w:rFonts w:ascii="宋体" w:hAnsi="宋体"/>
            <w:color w:val="auto"/>
          </w:rPr>
          <w:t xml:space="preserve">6. </w:t>
        </w:r>
        <w:r>
          <w:rPr>
            <w:rStyle w:val="840"/>
            <w:rFonts w:ascii="宋体" w:hAnsi="宋体" w:hint="eastAsia"/>
            <w:color w:val="auto"/>
          </w:rPr>
          <w:t xml:space="preserve">评标</w:t>
        </w:r>
        <w:r>
          <w:tab/>
        </w:r>
        <w:r>
          <w:fldChar w:fldCharType="begin"/>
        </w:r>
        <w:r>
          <w:instrText xml:space="preserve"> PAGEREF _Toc50015110 \h </w:instrText>
        </w:r>
        <w:r/>
        <w:r>
          <w:fldChar w:fldCharType="separate"/>
        </w:r>
        <w:r>
          <w:t xml:space="preserve">14</w:t>
        </w:r>
        <w:r>
          <w:fldChar w:fldCharType="end"/>
        </w:r>
      </w:hyperlink>
      <w:r/>
      <w:r/>
    </w:p>
    <w:p>
      <w:pPr>
        <w:pStyle w:val="898"/>
        <w:rPr>
          <w:rFonts w:ascii="Calibri" w:hAnsi="Calibri"/>
          <w:smallCaps w:val="false"/>
          <w:sz w:val="21"/>
          <w:szCs w:val="22"/>
        </w:rPr>
      </w:pPr>
      <w:r/>
      <w:hyperlink w:tooltip="#_Toc50015111" w:anchor="_Toc50015111" w:history="1">
        <w:r>
          <w:rPr>
            <w:rStyle w:val="840"/>
            <w:rFonts w:ascii="宋体" w:hAnsi="宋体"/>
            <w:color w:val="auto"/>
          </w:rPr>
          <w:t xml:space="preserve">7.</w:t>
        </w:r>
        <w:r>
          <w:rPr>
            <w:rStyle w:val="840"/>
            <w:rFonts w:ascii="宋体" w:hAnsi="宋体" w:hint="eastAsia"/>
            <w:color w:val="auto"/>
          </w:rPr>
          <w:t xml:space="preserve">授予合同</w:t>
        </w:r>
        <w:r>
          <w:tab/>
        </w:r>
        <w:r>
          <w:fldChar w:fldCharType="begin"/>
        </w:r>
        <w:r>
          <w:instrText xml:space="preserve"> PAGEREF _Toc50015111 \h </w:instrText>
        </w:r>
        <w:r/>
        <w:r>
          <w:fldChar w:fldCharType="separate"/>
        </w:r>
        <w:r>
          <w:t xml:space="preserve">16</w:t>
        </w:r>
        <w:r>
          <w:fldChar w:fldCharType="end"/>
        </w:r>
      </w:hyperlink>
      <w:r/>
      <w:r/>
    </w:p>
    <w:p>
      <w:pPr>
        <w:pStyle w:val="881"/>
        <w:tabs>
          <w:tab w:val="left" w:pos="840" w:leader="none"/>
          <w:tab w:val="right" w:pos="8949" w:leader="middleDot"/>
        </w:tabs>
        <w:rPr>
          <w:rFonts w:ascii="Calibri" w:hAnsi="Calibri"/>
          <w:b w:val="false"/>
          <w:bCs w:val="false"/>
          <w:caps w:val="false"/>
          <w:sz w:val="21"/>
          <w:szCs w:val="22"/>
        </w:rPr>
      </w:pPr>
      <w:r/>
      <w:hyperlink w:tooltip="#_Toc50015112" w:anchor="_Toc50015112" w:history="1">
        <w:r>
          <w:rPr>
            <w:rStyle w:val="840"/>
            <w:rFonts w:hint="eastAsia"/>
            <w:color w:val="auto"/>
          </w:rPr>
          <w:t xml:space="preserve">第四章</w:t>
        </w:r>
        <w:r>
          <w:rPr>
            <w:rFonts w:ascii="Calibri" w:hAnsi="Calibri"/>
            <w:b w:val="false"/>
            <w:bCs w:val="false"/>
            <w:caps w:val="false"/>
            <w:sz w:val="21"/>
            <w:szCs w:val="22"/>
          </w:rPr>
          <w:tab/>
        </w:r>
        <w:r>
          <w:rPr>
            <w:rStyle w:val="840"/>
            <w:rFonts w:hint="eastAsia"/>
            <w:color w:val="auto"/>
          </w:rPr>
          <w:t xml:space="preserve">投标文件样式</w:t>
        </w:r>
        <w:r>
          <w:tab/>
        </w:r>
        <w:r>
          <w:fldChar w:fldCharType="begin"/>
        </w:r>
        <w:r>
          <w:instrText xml:space="preserve"> PAGEREF _Toc50015112 \h </w:instrText>
        </w:r>
        <w:r/>
        <w:r>
          <w:fldChar w:fldCharType="separate"/>
        </w:r>
        <w:r>
          <w:t xml:space="preserve">18</w:t>
        </w:r>
        <w:r>
          <w:fldChar w:fldCharType="end"/>
        </w:r>
      </w:hyperlink>
      <w:r/>
      <w:r/>
    </w:p>
    <w:p>
      <w:pPr>
        <w:pStyle w:val="898"/>
        <w:rPr>
          <w:rFonts w:ascii="Calibri" w:hAnsi="Calibri"/>
          <w:smallCaps w:val="false"/>
          <w:sz w:val="21"/>
          <w:szCs w:val="22"/>
        </w:rPr>
      </w:pPr>
      <w:r/>
      <w:hyperlink w:tooltip="#_Toc50015113" w:anchor="_Toc50015113" w:history="1">
        <w:r>
          <w:rPr>
            <w:rStyle w:val="840"/>
            <w:rFonts w:hint="eastAsia"/>
            <w:color w:val="auto"/>
          </w:rPr>
          <w:t xml:space="preserve">格式Ⅳ</w:t>
        </w:r>
        <w:r>
          <w:rPr>
            <w:rStyle w:val="840"/>
            <w:color w:val="auto"/>
          </w:rPr>
          <w:t xml:space="preserve">-1</w:t>
        </w:r>
        <w:r>
          <w:rPr>
            <w:rStyle w:val="840"/>
            <w:rFonts w:hint="eastAsia"/>
            <w:color w:val="auto"/>
          </w:rPr>
          <w:t xml:space="preserve">．</w:t>
        </w:r>
        <w:r>
          <w:rPr>
            <w:rStyle w:val="840"/>
            <w:color w:val="auto"/>
          </w:rPr>
          <w:t xml:space="preserve">1</w:t>
        </w:r>
        <w:r>
          <w:rPr>
            <w:rStyle w:val="840"/>
            <w:rFonts w:hint="eastAsia"/>
            <w:color w:val="auto"/>
          </w:rPr>
          <w:t xml:space="preserve">投标文件封皮样式</w:t>
        </w:r>
        <w:r>
          <w:tab/>
        </w:r>
        <w:r>
          <w:fldChar w:fldCharType="begin"/>
        </w:r>
        <w:r>
          <w:instrText xml:space="preserve"> PAGEREF _Toc50015113 \h </w:instrText>
        </w:r>
        <w:r/>
        <w:r>
          <w:fldChar w:fldCharType="separate"/>
        </w:r>
        <w:r>
          <w:t xml:space="preserve">18</w:t>
        </w:r>
        <w:r>
          <w:fldChar w:fldCharType="end"/>
        </w:r>
      </w:hyperlink>
      <w:r/>
      <w:r/>
    </w:p>
    <w:p>
      <w:pPr>
        <w:pStyle w:val="898"/>
        <w:rPr>
          <w:rFonts w:ascii="Calibri" w:hAnsi="Calibri"/>
          <w:smallCaps w:val="false"/>
          <w:sz w:val="21"/>
          <w:szCs w:val="22"/>
        </w:rPr>
      </w:pPr>
      <w:r/>
      <w:hyperlink w:tooltip="#_Toc50015114" w:anchor="_Toc50015114" w:history="1">
        <w:r>
          <w:rPr>
            <w:rStyle w:val="840"/>
            <w:rFonts w:hint="eastAsia"/>
            <w:color w:val="auto"/>
          </w:rPr>
          <w:t xml:space="preserve">格式Ⅳ</w:t>
        </w:r>
        <w:r>
          <w:rPr>
            <w:rStyle w:val="840"/>
            <w:color w:val="auto"/>
          </w:rPr>
          <w:t xml:space="preserve">-1</w:t>
        </w:r>
        <w:r>
          <w:rPr>
            <w:rStyle w:val="840"/>
            <w:rFonts w:hint="eastAsia"/>
            <w:color w:val="auto"/>
          </w:rPr>
          <w:t xml:space="preserve">．</w:t>
        </w:r>
        <w:r>
          <w:rPr>
            <w:rStyle w:val="840"/>
            <w:color w:val="auto"/>
          </w:rPr>
          <w:t xml:space="preserve">2</w:t>
        </w:r>
        <w:r>
          <w:rPr>
            <w:rStyle w:val="840"/>
            <w:rFonts w:hint="eastAsia"/>
            <w:color w:val="auto"/>
          </w:rPr>
          <w:t xml:space="preserve">投标文件目录样式</w:t>
        </w:r>
        <w:r>
          <w:tab/>
        </w:r>
        <w:r>
          <w:fldChar w:fldCharType="begin"/>
        </w:r>
        <w:r>
          <w:instrText xml:space="preserve"> PAGEREF _Toc50015114 \h </w:instrText>
        </w:r>
        <w:r/>
        <w:r>
          <w:fldChar w:fldCharType="separate"/>
        </w:r>
        <w:r>
          <w:t xml:space="preserve">19</w:t>
        </w:r>
        <w:r>
          <w:fldChar w:fldCharType="end"/>
        </w:r>
      </w:hyperlink>
      <w:r/>
      <w:r/>
    </w:p>
    <w:p>
      <w:pPr>
        <w:pStyle w:val="898"/>
        <w:rPr>
          <w:rFonts w:ascii="Calibri" w:hAnsi="Calibri"/>
          <w:smallCaps w:val="false"/>
          <w:sz w:val="21"/>
          <w:szCs w:val="22"/>
        </w:rPr>
      </w:pPr>
      <w:r/>
      <w:hyperlink w:tooltip="#_Toc50015115" w:anchor="_Toc50015115" w:history="1">
        <w:r>
          <w:rPr>
            <w:rStyle w:val="840"/>
            <w:rFonts w:hint="eastAsia"/>
            <w:color w:val="auto"/>
          </w:rPr>
          <w:t xml:space="preserve">格式Ⅳ</w:t>
        </w:r>
        <w:r>
          <w:rPr>
            <w:rStyle w:val="840"/>
            <w:color w:val="auto"/>
          </w:rPr>
          <w:t xml:space="preserve">-2</w:t>
        </w:r>
        <w:r>
          <w:rPr>
            <w:rStyle w:val="840"/>
            <w:rFonts w:hint="eastAsia"/>
            <w:color w:val="auto"/>
          </w:rPr>
          <w:t xml:space="preserve">．投标书格式</w:t>
        </w:r>
        <w:r>
          <w:tab/>
        </w:r>
        <w:r>
          <w:fldChar w:fldCharType="begin"/>
        </w:r>
        <w:r>
          <w:instrText xml:space="preserve"> PAGEREF _Toc50015115 \h </w:instrText>
        </w:r>
        <w:r/>
        <w:r>
          <w:fldChar w:fldCharType="separate"/>
        </w:r>
        <w:r>
          <w:t xml:space="preserve">20</w:t>
        </w:r>
        <w:r>
          <w:fldChar w:fldCharType="end"/>
        </w:r>
      </w:hyperlink>
      <w:r/>
      <w:r/>
    </w:p>
    <w:p>
      <w:pPr>
        <w:pStyle w:val="898"/>
        <w:rPr>
          <w:rFonts w:ascii="Calibri" w:hAnsi="Calibri"/>
          <w:smallCaps w:val="false"/>
          <w:sz w:val="21"/>
          <w:szCs w:val="22"/>
        </w:rPr>
      </w:pPr>
      <w:r/>
      <w:hyperlink w:tooltip="#_Toc50015116" w:anchor="_Toc50015116" w:history="1">
        <w:r>
          <w:rPr>
            <w:rStyle w:val="840"/>
            <w:rFonts w:hint="eastAsia"/>
            <w:color w:val="auto"/>
          </w:rPr>
          <w:t xml:space="preserve">格式Ⅳ</w:t>
        </w:r>
        <w:r>
          <w:rPr>
            <w:rStyle w:val="840"/>
            <w:color w:val="auto"/>
          </w:rPr>
          <w:t xml:space="preserve">-3</w:t>
        </w:r>
        <w:r>
          <w:rPr>
            <w:rStyle w:val="840"/>
            <w:rFonts w:hint="eastAsia"/>
            <w:color w:val="auto"/>
          </w:rPr>
          <w:t xml:space="preserve">．开标一览表格式</w:t>
        </w:r>
        <w:r>
          <w:tab/>
        </w:r>
        <w:r>
          <w:fldChar w:fldCharType="begin"/>
        </w:r>
        <w:r>
          <w:instrText xml:space="preserve"> PAGEREF _Toc50015116 \h </w:instrText>
        </w:r>
        <w:r/>
        <w:r>
          <w:fldChar w:fldCharType="separate"/>
        </w:r>
        <w:r>
          <w:t xml:space="preserve">21</w:t>
        </w:r>
        <w:r>
          <w:fldChar w:fldCharType="end"/>
        </w:r>
      </w:hyperlink>
      <w:r/>
      <w:r/>
    </w:p>
    <w:p>
      <w:pPr>
        <w:pStyle w:val="898"/>
        <w:rPr>
          <w:rFonts w:ascii="Calibri" w:hAnsi="Calibri"/>
          <w:smallCaps w:val="false"/>
          <w:sz w:val="21"/>
          <w:szCs w:val="22"/>
        </w:rPr>
      </w:pPr>
      <w:r/>
      <w:hyperlink w:tooltip="#_Toc50015117" w:anchor="_Toc50015117" w:history="1">
        <w:r>
          <w:rPr>
            <w:rStyle w:val="840"/>
            <w:rFonts w:hint="eastAsia"/>
            <w:color w:val="auto"/>
          </w:rPr>
          <w:t xml:space="preserve">格式Ⅳ</w:t>
        </w:r>
        <w:r>
          <w:rPr>
            <w:rStyle w:val="840"/>
            <w:color w:val="auto"/>
          </w:rPr>
          <w:t xml:space="preserve">-4</w:t>
        </w:r>
        <w:r>
          <w:rPr>
            <w:rStyle w:val="840"/>
            <w:rFonts w:hint="eastAsia"/>
            <w:color w:val="auto"/>
          </w:rPr>
          <w:t xml:space="preserve">．报价表格式详见附件</w:t>
        </w:r>
        <w:r>
          <w:rPr>
            <w:rStyle w:val="840"/>
            <w:color w:val="auto"/>
          </w:rPr>
          <w:t xml:space="preserve">3</w:t>
        </w:r>
        <w:r>
          <w:tab/>
        </w:r>
        <w:r>
          <w:fldChar w:fldCharType="begin"/>
        </w:r>
        <w:r>
          <w:instrText xml:space="preserve"> PAGEREF _Toc50015117 \h </w:instrText>
        </w:r>
        <w:r/>
        <w:r>
          <w:fldChar w:fldCharType="separate"/>
        </w:r>
        <w:r>
          <w:t xml:space="preserve">22</w:t>
        </w:r>
        <w:r>
          <w:fldChar w:fldCharType="end"/>
        </w:r>
      </w:hyperlink>
      <w:r/>
      <w:r/>
    </w:p>
    <w:p>
      <w:pPr>
        <w:pStyle w:val="898"/>
        <w:rPr>
          <w:rFonts w:ascii="Calibri" w:hAnsi="Calibri"/>
          <w:smallCaps w:val="false"/>
          <w:sz w:val="21"/>
          <w:szCs w:val="22"/>
        </w:rPr>
      </w:pPr>
      <w:r/>
      <w:hyperlink w:tooltip="#_Toc50015118" w:anchor="_Toc50015118" w:history="1">
        <w:r>
          <w:rPr>
            <w:rStyle w:val="840"/>
            <w:rFonts w:hint="eastAsia"/>
            <w:color w:val="auto"/>
          </w:rPr>
          <w:t xml:space="preserve">格式Ⅳ</w:t>
        </w:r>
        <w:r>
          <w:rPr>
            <w:rStyle w:val="840"/>
            <w:color w:val="auto"/>
          </w:rPr>
          <w:t xml:space="preserve">-5</w:t>
        </w:r>
        <w:r>
          <w:rPr>
            <w:rStyle w:val="840"/>
            <w:rFonts w:hint="eastAsia"/>
            <w:color w:val="auto"/>
          </w:rPr>
          <w:t xml:space="preserve">．技术条款响应</w:t>
        </w:r>
        <w:r>
          <w:rPr>
            <w:rStyle w:val="840"/>
            <w:color w:val="auto"/>
          </w:rPr>
          <w:t xml:space="preserve">/</w:t>
        </w:r>
        <w:r>
          <w:rPr>
            <w:rStyle w:val="840"/>
            <w:rFonts w:hint="eastAsia"/>
            <w:color w:val="auto"/>
          </w:rPr>
          <w:t xml:space="preserve">偏离表格式</w:t>
        </w:r>
        <w:r>
          <w:tab/>
        </w:r>
        <w:r>
          <w:fldChar w:fldCharType="begin"/>
        </w:r>
        <w:r>
          <w:instrText xml:space="preserve"> PAGEREF _Toc50015118 \h </w:instrText>
        </w:r>
        <w:r/>
        <w:r>
          <w:fldChar w:fldCharType="separate"/>
        </w:r>
        <w:r>
          <w:t xml:space="preserve">23</w:t>
        </w:r>
        <w:r>
          <w:fldChar w:fldCharType="end"/>
        </w:r>
      </w:hyperlink>
      <w:r/>
      <w:r/>
    </w:p>
    <w:p>
      <w:pPr>
        <w:pStyle w:val="898"/>
        <w:rPr>
          <w:rFonts w:ascii="Calibri" w:hAnsi="Calibri"/>
          <w:smallCaps w:val="false"/>
          <w:sz w:val="21"/>
          <w:szCs w:val="22"/>
        </w:rPr>
      </w:pPr>
      <w:r/>
      <w:hyperlink w:tooltip="#_Toc50015119" w:anchor="_Toc50015119" w:history="1">
        <w:r>
          <w:rPr>
            <w:rStyle w:val="840"/>
            <w:rFonts w:hint="eastAsia"/>
            <w:color w:val="auto"/>
          </w:rPr>
          <w:t xml:space="preserve">格式Ⅳ</w:t>
        </w:r>
        <w:r>
          <w:rPr>
            <w:rStyle w:val="840"/>
            <w:color w:val="auto"/>
          </w:rPr>
          <w:t xml:space="preserve">-6</w:t>
        </w:r>
        <w:r>
          <w:rPr>
            <w:rStyle w:val="840"/>
            <w:rFonts w:hint="eastAsia"/>
            <w:color w:val="auto"/>
          </w:rPr>
          <w:t xml:space="preserve">．商务条款响应</w:t>
        </w:r>
        <w:r>
          <w:rPr>
            <w:rStyle w:val="840"/>
            <w:color w:val="auto"/>
          </w:rPr>
          <w:t xml:space="preserve">/</w:t>
        </w:r>
        <w:r>
          <w:rPr>
            <w:rStyle w:val="840"/>
            <w:rFonts w:hint="eastAsia"/>
            <w:color w:val="auto"/>
          </w:rPr>
          <w:t xml:space="preserve">偏离表格式</w:t>
        </w:r>
        <w:r>
          <w:tab/>
        </w:r>
        <w:r>
          <w:fldChar w:fldCharType="begin"/>
        </w:r>
        <w:r>
          <w:instrText xml:space="preserve"> PAGEREF _Toc50015119 \h </w:instrText>
        </w:r>
        <w:r/>
        <w:r>
          <w:fldChar w:fldCharType="separate"/>
        </w:r>
        <w:r>
          <w:t xml:space="preserve">24</w:t>
        </w:r>
        <w:r>
          <w:fldChar w:fldCharType="end"/>
        </w:r>
      </w:hyperlink>
      <w:r/>
      <w:r/>
    </w:p>
    <w:p>
      <w:pPr>
        <w:pStyle w:val="898"/>
        <w:rPr>
          <w:rFonts w:ascii="Calibri" w:hAnsi="Calibri"/>
          <w:smallCaps w:val="false"/>
          <w:sz w:val="21"/>
          <w:szCs w:val="22"/>
        </w:rPr>
      </w:pPr>
      <w:r/>
      <w:hyperlink w:tooltip="#_Toc50015120" w:anchor="_Toc50015120" w:history="1">
        <w:r>
          <w:rPr>
            <w:rStyle w:val="840"/>
            <w:rFonts w:hint="eastAsia"/>
            <w:color w:val="auto"/>
          </w:rPr>
          <w:t xml:space="preserve">格式Ⅳ</w:t>
        </w:r>
        <w:r>
          <w:rPr>
            <w:rStyle w:val="840"/>
            <w:color w:val="auto"/>
          </w:rPr>
          <w:t xml:space="preserve">-7</w:t>
        </w:r>
        <w:r>
          <w:rPr>
            <w:rStyle w:val="840"/>
            <w:rFonts w:hint="eastAsia"/>
            <w:color w:val="auto"/>
          </w:rPr>
          <w:t xml:space="preserve">．法定代表人授权委托书格式</w:t>
        </w:r>
        <w:r>
          <w:tab/>
        </w:r>
        <w:r>
          <w:fldChar w:fldCharType="begin"/>
        </w:r>
        <w:r>
          <w:instrText xml:space="preserve"> PAGEREF _Toc50015120 \h </w:instrText>
        </w:r>
        <w:r/>
        <w:r>
          <w:fldChar w:fldCharType="separate"/>
        </w:r>
        <w:r>
          <w:t xml:space="preserve">25</w:t>
        </w:r>
        <w:r>
          <w:fldChar w:fldCharType="end"/>
        </w:r>
      </w:hyperlink>
      <w:r/>
      <w:r/>
    </w:p>
    <w:p>
      <w:pPr>
        <w:pStyle w:val="898"/>
        <w:rPr>
          <w:rFonts w:ascii="Calibri" w:hAnsi="Calibri"/>
          <w:smallCaps w:val="false"/>
          <w:sz w:val="21"/>
          <w:szCs w:val="22"/>
        </w:rPr>
      </w:pPr>
      <w:r/>
      <w:hyperlink w:tooltip="#_Toc50015121" w:anchor="_Toc50015121" w:history="1">
        <w:r>
          <w:rPr>
            <w:rStyle w:val="840"/>
            <w:rFonts w:hint="eastAsia"/>
            <w:color w:val="auto"/>
          </w:rPr>
          <w:t xml:space="preserve">格式Ⅳ</w:t>
        </w:r>
        <w:r>
          <w:rPr>
            <w:rStyle w:val="840"/>
            <w:color w:val="auto"/>
          </w:rPr>
          <w:t xml:space="preserve">-8</w:t>
        </w:r>
        <w:r>
          <w:rPr>
            <w:rStyle w:val="840"/>
            <w:rFonts w:hint="eastAsia"/>
            <w:color w:val="auto"/>
          </w:rPr>
          <w:t xml:space="preserve">．资格证明文件格式</w:t>
        </w:r>
        <w:r>
          <w:tab/>
        </w:r>
        <w:r>
          <w:fldChar w:fldCharType="begin"/>
        </w:r>
        <w:r>
          <w:instrText xml:space="preserve"> PAGEREF _Toc50015121 \h </w:instrText>
        </w:r>
        <w:r/>
        <w:r>
          <w:fldChar w:fldCharType="separate"/>
        </w:r>
        <w:r>
          <w:t xml:space="preserve">26</w:t>
        </w:r>
        <w:r>
          <w:fldChar w:fldCharType="end"/>
        </w:r>
      </w:hyperlink>
      <w:r/>
      <w:r/>
    </w:p>
    <w:p>
      <w:pPr>
        <w:pStyle w:val="898"/>
        <w:rPr>
          <w:rFonts w:ascii="Calibri" w:hAnsi="Calibri"/>
          <w:smallCaps w:val="false"/>
          <w:sz w:val="21"/>
          <w:szCs w:val="22"/>
        </w:rPr>
      </w:pPr>
      <w:r/>
      <w:hyperlink w:tooltip="#_Toc50015122" w:anchor="_Toc50015122" w:history="1">
        <w:r>
          <w:rPr>
            <w:rStyle w:val="840"/>
            <w:rFonts w:hint="eastAsia"/>
            <w:color w:val="auto"/>
          </w:rPr>
          <w:t xml:space="preserve">格式Ⅳ</w:t>
        </w:r>
        <w:r>
          <w:rPr>
            <w:rStyle w:val="840"/>
            <w:color w:val="auto"/>
          </w:rPr>
          <w:t xml:space="preserve">-8-1</w:t>
        </w:r>
        <w:r>
          <w:rPr>
            <w:rStyle w:val="840"/>
            <w:rFonts w:hint="eastAsia"/>
            <w:color w:val="auto"/>
          </w:rPr>
          <w:t xml:space="preserve">．资格声明格式</w:t>
        </w:r>
        <w:r>
          <w:tab/>
        </w:r>
        <w:r>
          <w:fldChar w:fldCharType="begin"/>
        </w:r>
        <w:r>
          <w:instrText xml:space="preserve"> PAGEREF _Toc50015122 \h </w:instrText>
        </w:r>
        <w:r/>
        <w:r>
          <w:fldChar w:fldCharType="separate"/>
        </w:r>
        <w:r>
          <w:t xml:space="preserve">27</w:t>
        </w:r>
        <w:r>
          <w:fldChar w:fldCharType="end"/>
        </w:r>
      </w:hyperlink>
      <w:r/>
      <w:r/>
    </w:p>
    <w:p>
      <w:pPr>
        <w:pStyle w:val="898"/>
        <w:rPr>
          <w:rFonts w:ascii="Calibri" w:hAnsi="Calibri"/>
          <w:smallCaps w:val="false"/>
          <w:sz w:val="21"/>
          <w:szCs w:val="22"/>
        </w:rPr>
      </w:pPr>
      <w:r/>
      <w:hyperlink w:tooltip="#_Toc50015123" w:anchor="_Toc50015123" w:history="1">
        <w:r>
          <w:rPr>
            <w:rStyle w:val="840"/>
            <w:rFonts w:hint="eastAsia"/>
            <w:color w:val="auto"/>
          </w:rPr>
          <w:t xml:space="preserve">格式Ⅳ</w:t>
        </w:r>
        <w:r>
          <w:rPr>
            <w:rStyle w:val="840"/>
            <w:color w:val="auto"/>
          </w:rPr>
          <w:t xml:space="preserve">-8-2</w:t>
        </w:r>
        <w:r>
          <w:rPr>
            <w:rStyle w:val="840"/>
            <w:rFonts w:hint="eastAsia"/>
            <w:color w:val="auto"/>
          </w:rPr>
          <w:t xml:space="preserve">．法律纠纷情况</w:t>
        </w:r>
        <w:r>
          <w:tab/>
        </w:r>
        <w:r>
          <w:fldChar w:fldCharType="begin"/>
        </w:r>
        <w:r>
          <w:instrText xml:space="preserve"> PAGEREF _Toc50015123 \h </w:instrText>
        </w:r>
        <w:r/>
        <w:r>
          <w:fldChar w:fldCharType="separate"/>
        </w:r>
        <w:r>
          <w:t xml:space="preserve">28</w:t>
        </w:r>
        <w:r>
          <w:fldChar w:fldCharType="end"/>
        </w:r>
      </w:hyperlink>
      <w:r/>
      <w:r/>
    </w:p>
    <w:p>
      <w:pPr>
        <w:pStyle w:val="898"/>
        <w:rPr>
          <w:rFonts w:ascii="Calibri" w:hAnsi="Calibri"/>
          <w:smallCaps w:val="false"/>
          <w:sz w:val="21"/>
          <w:szCs w:val="22"/>
        </w:rPr>
      </w:pPr>
      <w:r/>
      <w:hyperlink w:tooltip="#_Toc50015124" w:anchor="_Toc50015124" w:history="1">
        <w:r>
          <w:rPr>
            <w:rStyle w:val="840"/>
            <w:rFonts w:hint="eastAsia"/>
            <w:color w:val="auto"/>
          </w:rPr>
          <w:t xml:space="preserve">格式Ⅳ</w:t>
        </w:r>
        <w:r>
          <w:rPr>
            <w:rStyle w:val="840"/>
            <w:color w:val="auto"/>
          </w:rPr>
          <w:t xml:space="preserve">-8-3</w:t>
        </w:r>
        <w:r>
          <w:rPr>
            <w:rStyle w:val="840"/>
            <w:rFonts w:hint="eastAsia"/>
            <w:color w:val="auto"/>
          </w:rPr>
          <w:t xml:space="preserve">．机密信息接受承诺函</w:t>
        </w:r>
        <w:r>
          <w:tab/>
        </w:r>
        <w:r>
          <w:fldChar w:fldCharType="begin"/>
        </w:r>
        <w:r>
          <w:instrText xml:space="preserve"> PAGEREF _Toc50015124 \h </w:instrText>
        </w:r>
        <w:r/>
        <w:r>
          <w:fldChar w:fldCharType="separate"/>
        </w:r>
        <w:r>
          <w:t xml:space="preserve">29</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25" w:anchor="_Toc50015125" w:history="1">
        <w:r>
          <w:rPr>
            <w:rStyle w:val="840"/>
            <w:rFonts w:hint="eastAsia"/>
            <w:color w:val="auto"/>
          </w:rPr>
          <w:t xml:space="preserve">第五章</w:t>
        </w:r>
        <w:r>
          <w:rPr>
            <w:rStyle w:val="840"/>
            <w:color w:val="auto"/>
          </w:rPr>
          <w:t xml:space="preserve">  </w:t>
        </w:r>
        <w:r>
          <w:rPr>
            <w:rStyle w:val="840"/>
            <w:rFonts w:hint="eastAsia"/>
            <w:color w:val="auto"/>
          </w:rPr>
          <w:t xml:space="preserve">合同专用条款</w:t>
        </w:r>
        <w:r>
          <w:tab/>
        </w:r>
        <w:r>
          <w:fldChar w:fldCharType="begin"/>
        </w:r>
        <w:r>
          <w:instrText xml:space="preserve"> PAGEREF _Toc50015125 \h </w:instrText>
        </w:r>
        <w:r/>
        <w:r>
          <w:fldChar w:fldCharType="separate"/>
        </w:r>
        <w:r>
          <w:t xml:space="preserve">31</w:t>
        </w:r>
        <w:r>
          <w:fldChar w:fldCharType="end"/>
        </w:r>
      </w:hyperlink>
      <w:r/>
      <w:r/>
    </w:p>
    <w:p>
      <w:pPr>
        <w:pStyle w:val="898"/>
        <w:rPr>
          <w:rFonts w:ascii="Calibri" w:hAnsi="Calibri"/>
          <w:smallCaps w:val="false"/>
          <w:sz w:val="21"/>
          <w:szCs w:val="22"/>
        </w:rPr>
      </w:pPr>
      <w:r/>
      <w:hyperlink w:tooltip="#_Toc50015126" w:anchor="_Toc50015126" w:history="1">
        <w:r>
          <w:rPr>
            <w:rStyle w:val="840"/>
            <w:rFonts w:hint="eastAsia"/>
            <w:b/>
            <w:color w:val="auto"/>
          </w:rPr>
          <w:t xml:space="preserve">格式Ⅴ</w:t>
        </w:r>
        <w:r>
          <w:rPr>
            <w:rStyle w:val="840"/>
            <w:b/>
            <w:color w:val="auto"/>
          </w:rPr>
          <w:t xml:space="preserve">-1</w:t>
        </w:r>
        <w:r>
          <w:rPr>
            <w:rStyle w:val="840"/>
            <w:rFonts w:hint="eastAsia"/>
            <w:b/>
            <w:color w:val="auto"/>
          </w:rPr>
          <w:t xml:space="preserve">．合同专用条款</w:t>
        </w:r>
        <w:r>
          <w:tab/>
        </w:r>
        <w:r>
          <w:fldChar w:fldCharType="begin"/>
        </w:r>
        <w:r>
          <w:instrText xml:space="preserve"> PAGEREF _Toc50015126 \h </w:instrText>
        </w:r>
        <w:r/>
        <w:r>
          <w:fldChar w:fldCharType="separate"/>
        </w:r>
        <w:r>
          <w:t xml:space="preserve">31</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27" w:anchor="_Toc50015127" w:history="1">
        <w:r>
          <w:rPr>
            <w:rStyle w:val="840"/>
            <w:rFonts w:hint="eastAsia"/>
            <w:color w:val="auto"/>
          </w:rPr>
          <w:t xml:space="preserve">第六章</w:t>
        </w:r>
        <w:r>
          <w:rPr>
            <w:rStyle w:val="840"/>
            <w:color w:val="auto"/>
          </w:rPr>
          <w:t xml:space="preserve">  </w:t>
        </w:r>
        <w:r>
          <w:rPr>
            <w:rStyle w:val="840"/>
            <w:rFonts w:hint="eastAsia"/>
            <w:color w:val="auto"/>
          </w:rPr>
          <w:t xml:space="preserve">产品需求一览表</w:t>
        </w:r>
        <w:r>
          <w:tab/>
        </w:r>
        <w:r>
          <w:fldChar w:fldCharType="begin"/>
        </w:r>
        <w:r>
          <w:instrText xml:space="preserve"> PAGEREF _Toc50015127 \h </w:instrText>
        </w:r>
        <w:r/>
        <w:r>
          <w:fldChar w:fldCharType="separate"/>
        </w:r>
        <w:r>
          <w:t xml:space="preserve">31</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28" w:anchor="_Toc50015128" w:history="1">
        <w:r>
          <w:rPr>
            <w:rStyle w:val="840"/>
            <w:rFonts w:hint="eastAsia"/>
            <w:color w:val="auto"/>
          </w:rPr>
          <w:t xml:space="preserve">附件</w:t>
        </w:r>
        <w:r>
          <w:rPr>
            <w:rStyle w:val="840"/>
            <w:color w:val="auto"/>
          </w:rPr>
          <w:t xml:space="preserve">1-1</w:t>
        </w:r>
        <w:r>
          <w:rPr>
            <w:rStyle w:val="840"/>
            <w:rFonts w:hint="eastAsia"/>
            <w:color w:val="auto"/>
          </w:rPr>
          <w:t xml:space="preserve">：评标方法及授标原则</w:t>
        </w:r>
        <w:r>
          <w:tab/>
        </w:r>
        <w:r>
          <w:fldChar w:fldCharType="begin"/>
        </w:r>
        <w:r>
          <w:instrText xml:space="preserve"> PAGEREF _Toc50015128 \h </w:instrText>
        </w:r>
        <w:r/>
        <w:r>
          <w:fldChar w:fldCharType="separate"/>
        </w:r>
        <w:r>
          <w:t xml:space="preserve">32</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29" w:anchor="_Toc50015129" w:history="1">
        <w:r>
          <w:rPr>
            <w:rStyle w:val="840"/>
            <w:rFonts w:hint="eastAsia"/>
            <w:color w:val="auto"/>
          </w:rPr>
          <w:t xml:space="preserve">附件</w:t>
        </w:r>
        <w:r>
          <w:rPr>
            <w:rStyle w:val="840"/>
            <w:color w:val="auto"/>
          </w:rPr>
          <w:t xml:space="preserve">1-2</w:t>
        </w:r>
        <w:r>
          <w:rPr>
            <w:rStyle w:val="840"/>
            <w:rFonts w:hint="eastAsia"/>
            <w:color w:val="auto"/>
          </w:rPr>
          <w:t xml:space="preserve">：商务关键条款</w:t>
        </w:r>
        <w:r>
          <w:tab/>
        </w:r>
        <w:r>
          <w:fldChar w:fldCharType="begin"/>
        </w:r>
        <w:r>
          <w:instrText xml:space="preserve"> PAGEREF _Toc50015129 \h </w:instrText>
        </w:r>
        <w:r/>
        <w:r>
          <w:fldChar w:fldCharType="separate"/>
        </w:r>
        <w:r>
          <w:t xml:space="preserve">35</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0" w:anchor="_Toc50015130" w:history="1">
        <w:r>
          <w:rPr>
            <w:rStyle w:val="840"/>
            <w:rFonts w:hint="eastAsia"/>
            <w:color w:val="auto"/>
          </w:rPr>
          <w:t xml:space="preserve">附件</w:t>
        </w:r>
        <w:r>
          <w:rPr>
            <w:rStyle w:val="840"/>
            <w:color w:val="auto"/>
          </w:rPr>
          <w:t xml:space="preserve">1-3</w:t>
        </w:r>
        <w:r>
          <w:rPr>
            <w:rStyle w:val="840"/>
            <w:rFonts w:hint="eastAsia"/>
            <w:color w:val="auto"/>
          </w:rPr>
          <w:t xml:space="preserve">：技术关键条款</w:t>
        </w:r>
        <w:r>
          <w:tab/>
        </w:r>
        <w:r>
          <w:fldChar w:fldCharType="begin"/>
        </w:r>
        <w:r>
          <w:instrText xml:space="preserve"> PAGEREF _Toc50015130 \h </w:instrText>
        </w:r>
        <w:r/>
        <w:r>
          <w:fldChar w:fldCharType="separate"/>
        </w:r>
        <w:r>
          <w:t xml:space="preserve">36</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1" w:anchor="_Toc50015131" w:history="1">
        <w:r>
          <w:rPr>
            <w:rStyle w:val="840"/>
            <w:rFonts w:hint="eastAsia"/>
            <w:color w:val="auto"/>
          </w:rPr>
          <w:t xml:space="preserve">附件</w:t>
        </w:r>
        <w:r>
          <w:rPr>
            <w:rStyle w:val="840"/>
            <w:color w:val="auto"/>
          </w:rPr>
          <w:t xml:space="preserve">1-4</w:t>
        </w:r>
        <w:r>
          <w:rPr>
            <w:rStyle w:val="840"/>
            <w:rFonts w:hint="eastAsia"/>
            <w:color w:val="auto"/>
          </w:rPr>
          <w:t xml:space="preserve">：其它条款</w:t>
        </w:r>
        <w:r>
          <w:tab/>
        </w:r>
        <w:r>
          <w:fldChar w:fldCharType="begin"/>
        </w:r>
        <w:r>
          <w:instrText xml:space="preserve"> PAGEREF _Toc50015131 \h </w:instrText>
        </w:r>
        <w:r/>
        <w:r>
          <w:fldChar w:fldCharType="separate"/>
        </w:r>
        <w:r>
          <w:t xml:space="preserve">36</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2" w:anchor="_Toc50015132" w:history="1">
        <w:r>
          <w:rPr>
            <w:rStyle w:val="840"/>
            <w:rFonts w:ascii="宋体" w:hint="eastAsia"/>
            <w:color w:val="auto"/>
          </w:rPr>
          <w:t xml:space="preserve">附件</w:t>
        </w:r>
        <w:r>
          <w:rPr>
            <w:rStyle w:val="840"/>
            <w:rFonts w:ascii="宋体"/>
            <w:color w:val="auto"/>
          </w:rPr>
          <w:t xml:space="preserve">1-5: 2020</w:t>
        </w:r>
        <w:r>
          <w:rPr>
            <w:rStyle w:val="840"/>
            <w:rFonts w:ascii="宋体" w:hint="eastAsia"/>
            <w:color w:val="auto"/>
          </w:rPr>
          <w:t xml:space="preserve">年二级物资集中采购</w:t>
        </w:r>
        <w:r>
          <w:rPr>
            <w:rStyle w:val="840"/>
            <w:rFonts w:ascii="宋体"/>
            <w:color w:val="auto"/>
          </w:rPr>
          <w:t xml:space="preserve">47</w:t>
        </w:r>
        <w:r>
          <w:rPr>
            <w:rStyle w:val="840"/>
            <w:rFonts w:ascii="宋体" w:hint="eastAsia"/>
            <w:color w:val="auto"/>
          </w:rPr>
          <w:t xml:space="preserve">大类防蜡器（</w:t>
        </w:r>
        <w:r>
          <w:rPr>
            <w:rStyle w:val="840"/>
            <w:rFonts w:ascii="宋体"/>
            <w:color w:val="auto"/>
          </w:rPr>
          <w:t xml:space="preserve">JC2020-WII-47-04</w:t>
        </w:r>
        <w:r>
          <w:rPr>
            <w:rStyle w:val="840"/>
            <w:rFonts w:ascii="宋体" w:hint="eastAsia"/>
            <w:color w:val="auto"/>
          </w:rPr>
          <w:t xml:space="preserve">）招标评分细则</w:t>
        </w:r>
        <w:r>
          <w:tab/>
        </w:r>
        <w:r>
          <w:fldChar w:fldCharType="begin"/>
        </w:r>
        <w:r>
          <w:instrText xml:space="preserve"> PAGEREF _Toc50015132 \h </w:instrText>
        </w:r>
        <w:r/>
        <w:r>
          <w:fldChar w:fldCharType="separate"/>
        </w:r>
        <w:r>
          <w:t xml:space="preserve">37</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3" w:anchor="_Toc50015133" w:history="1">
        <w:r>
          <w:rPr>
            <w:rStyle w:val="840"/>
            <w:rFonts w:ascii="宋体" w:hint="eastAsia"/>
            <w:color w:val="auto"/>
          </w:rPr>
          <w:t xml:space="preserve">附件</w:t>
        </w:r>
        <w:r>
          <w:rPr>
            <w:rStyle w:val="840"/>
            <w:rFonts w:ascii="宋体"/>
            <w:color w:val="auto"/>
          </w:rPr>
          <w:t xml:space="preserve">1</w:t>
        </w:r>
        <w:r>
          <w:rPr>
            <w:rStyle w:val="840"/>
            <w:rFonts w:ascii="宋体" w:hint="eastAsia"/>
            <w:color w:val="auto"/>
          </w:rPr>
          <w:t xml:space="preserve">：</w:t>
        </w:r>
        <w:r>
          <w:rPr>
            <w:rStyle w:val="840"/>
            <w:rFonts w:ascii="宋体"/>
            <w:color w:val="auto"/>
          </w:rPr>
          <w:t xml:space="preserve">2020</w:t>
        </w:r>
        <w:r>
          <w:rPr>
            <w:rStyle w:val="840"/>
            <w:rFonts w:ascii="宋体" w:hint="eastAsia"/>
            <w:color w:val="auto"/>
          </w:rPr>
          <w:t xml:space="preserve">年二级物资集中采购</w:t>
        </w:r>
        <w:r>
          <w:rPr>
            <w:rStyle w:val="840"/>
            <w:rFonts w:ascii="宋体"/>
            <w:color w:val="auto"/>
          </w:rPr>
          <w:t xml:space="preserve">47</w:t>
        </w:r>
        <w:r>
          <w:rPr>
            <w:rStyle w:val="840"/>
            <w:rFonts w:ascii="宋体" w:hint="eastAsia"/>
            <w:color w:val="auto"/>
          </w:rPr>
          <w:t xml:space="preserve">大类防蜡器（</w:t>
        </w:r>
        <w:r>
          <w:rPr>
            <w:rStyle w:val="840"/>
            <w:rFonts w:ascii="宋体"/>
            <w:color w:val="auto"/>
          </w:rPr>
          <w:t xml:space="preserve">JC2020-WII-47-04</w:t>
        </w:r>
        <w:r>
          <w:rPr>
            <w:rStyle w:val="840"/>
            <w:rFonts w:ascii="宋体" w:hint="eastAsia"/>
            <w:color w:val="auto"/>
          </w:rPr>
          <w:t xml:space="preserve">）招标项目明细</w:t>
        </w:r>
        <w:r>
          <w:tab/>
        </w:r>
        <w:r>
          <w:fldChar w:fldCharType="begin"/>
        </w:r>
        <w:r>
          <w:instrText xml:space="preserve"> PAGEREF _Toc50015133 \h </w:instrText>
        </w:r>
        <w:r/>
        <w:r>
          <w:fldChar w:fldCharType="separate"/>
        </w:r>
        <w:r>
          <w:t xml:space="preserve">37</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4" w:anchor="_Toc50015134" w:history="1">
        <w:r>
          <w:rPr>
            <w:rStyle w:val="840"/>
            <w:rFonts w:ascii="宋体" w:hint="eastAsia"/>
            <w:color w:val="auto"/>
          </w:rPr>
          <w:t xml:space="preserve">附件</w:t>
        </w:r>
        <w:r>
          <w:rPr>
            <w:rStyle w:val="840"/>
            <w:rFonts w:ascii="宋体"/>
            <w:color w:val="auto"/>
          </w:rPr>
          <w:t xml:space="preserve">2</w:t>
        </w:r>
        <w:r>
          <w:rPr>
            <w:rStyle w:val="840"/>
            <w:rFonts w:hint="eastAsia"/>
            <w:color w:val="auto"/>
          </w:rPr>
          <w:t xml:space="preserve">：</w:t>
        </w:r>
        <w:r>
          <w:rPr>
            <w:rStyle w:val="840"/>
            <w:rFonts w:ascii="宋体"/>
            <w:color w:val="auto"/>
          </w:rPr>
          <w:t xml:space="preserve">2020</w:t>
        </w:r>
        <w:r>
          <w:rPr>
            <w:rStyle w:val="840"/>
            <w:rFonts w:ascii="宋体" w:hint="eastAsia"/>
            <w:color w:val="auto"/>
          </w:rPr>
          <w:t xml:space="preserve">年二级物资集中采购</w:t>
        </w:r>
        <w:r>
          <w:rPr>
            <w:rStyle w:val="840"/>
            <w:rFonts w:ascii="宋体"/>
            <w:color w:val="auto"/>
          </w:rPr>
          <w:t xml:space="preserve">47</w:t>
        </w:r>
        <w:r>
          <w:rPr>
            <w:rStyle w:val="840"/>
            <w:rFonts w:ascii="宋体" w:hint="eastAsia"/>
            <w:color w:val="auto"/>
          </w:rPr>
          <w:t xml:space="preserve">大类防蜡器（</w:t>
        </w:r>
        <w:r>
          <w:rPr>
            <w:rStyle w:val="840"/>
            <w:rFonts w:ascii="宋体"/>
            <w:color w:val="auto"/>
          </w:rPr>
          <w:t xml:space="preserve">JC2020-WII-47-04</w:t>
        </w:r>
        <w:r>
          <w:rPr>
            <w:rStyle w:val="840"/>
            <w:rFonts w:ascii="宋体" w:hint="eastAsia"/>
            <w:color w:val="auto"/>
          </w:rPr>
          <w:t xml:space="preserve">）招标最高限价表</w:t>
        </w:r>
        <w:r>
          <w:tab/>
        </w:r>
        <w:r>
          <w:fldChar w:fldCharType="begin"/>
        </w:r>
        <w:r>
          <w:instrText xml:space="preserve"> PAGEREF _Toc50015134 \h </w:instrText>
        </w:r>
        <w:r/>
        <w:r>
          <w:fldChar w:fldCharType="separate"/>
        </w:r>
        <w:r>
          <w:t xml:space="preserve">37</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5" w:anchor="_Toc50015135" w:history="1">
        <w:r>
          <w:rPr>
            <w:rStyle w:val="840"/>
            <w:rFonts w:ascii="宋体" w:hint="eastAsia"/>
            <w:color w:val="auto"/>
          </w:rPr>
          <w:t xml:space="preserve">附件</w:t>
        </w:r>
        <w:r>
          <w:rPr>
            <w:rStyle w:val="840"/>
            <w:rFonts w:ascii="宋体"/>
            <w:color w:val="auto"/>
          </w:rPr>
          <w:t xml:space="preserve">3</w:t>
        </w:r>
        <w:r>
          <w:rPr>
            <w:rStyle w:val="840"/>
            <w:rFonts w:ascii="宋体" w:hint="eastAsia"/>
            <w:color w:val="auto"/>
          </w:rPr>
          <w:t xml:space="preserve">：</w:t>
        </w:r>
        <w:r>
          <w:rPr>
            <w:rStyle w:val="840"/>
            <w:rFonts w:ascii="宋体"/>
            <w:color w:val="auto"/>
          </w:rPr>
          <w:t xml:space="preserve">2020</w:t>
        </w:r>
        <w:r>
          <w:rPr>
            <w:rStyle w:val="840"/>
            <w:rFonts w:ascii="宋体" w:hint="eastAsia"/>
            <w:color w:val="auto"/>
          </w:rPr>
          <w:t xml:space="preserve">年二级物资集中采购</w:t>
        </w:r>
        <w:r>
          <w:rPr>
            <w:rStyle w:val="840"/>
            <w:rFonts w:ascii="宋体"/>
            <w:color w:val="auto"/>
          </w:rPr>
          <w:t xml:space="preserve">47</w:t>
        </w:r>
        <w:r>
          <w:rPr>
            <w:rStyle w:val="840"/>
            <w:rFonts w:ascii="宋体" w:hint="eastAsia"/>
            <w:color w:val="auto"/>
          </w:rPr>
          <w:t xml:space="preserve">大类防蜡器（</w:t>
        </w:r>
        <w:r>
          <w:rPr>
            <w:rStyle w:val="840"/>
            <w:rFonts w:ascii="宋体"/>
            <w:color w:val="auto"/>
          </w:rPr>
          <w:t xml:space="preserve">JC2020-WII-47-04</w:t>
        </w:r>
        <w:r>
          <w:rPr>
            <w:rStyle w:val="840"/>
            <w:rFonts w:ascii="宋体" w:hint="eastAsia"/>
            <w:color w:val="auto"/>
          </w:rPr>
          <w:t xml:space="preserve">）招标投标报价表</w:t>
        </w:r>
        <w:r>
          <w:tab/>
        </w:r>
        <w:r>
          <w:fldChar w:fldCharType="begin"/>
        </w:r>
        <w:r>
          <w:instrText xml:space="preserve"> PAGEREF _Toc50015135 \h </w:instrText>
        </w:r>
        <w:r/>
        <w:r>
          <w:fldChar w:fldCharType="separate"/>
        </w:r>
        <w:r>
          <w:t xml:space="preserve">37</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6" w:anchor="_Toc50015136" w:history="1">
        <w:r>
          <w:rPr>
            <w:rStyle w:val="840"/>
            <w:rFonts w:ascii="宋体" w:hint="eastAsia"/>
            <w:color w:val="auto"/>
          </w:rPr>
          <w:t xml:space="preserve">附件</w:t>
        </w:r>
        <w:r>
          <w:rPr>
            <w:rStyle w:val="840"/>
            <w:rFonts w:ascii="宋体"/>
            <w:color w:val="auto"/>
          </w:rPr>
          <w:t xml:space="preserve">4</w:t>
        </w:r>
        <w:r>
          <w:rPr>
            <w:rStyle w:val="840"/>
            <w:rFonts w:ascii="宋体" w:hint="eastAsia"/>
            <w:color w:val="auto"/>
          </w:rPr>
          <w:t xml:space="preserve">：</w:t>
        </w:r>
        <w:r>
          <w:rPr>
            <w:rStyle w:val="840"/>
            <w:rFonts w:ascii="宋体"/>
            <w:color w:val="auto"/>
          </w:rPr>
          <w:t xml:space="preserve">2020</w:t>
        </w:r>
        <w:r>
          <w:rPr>
            <w:rStyle w:val="840"/>
            <w:rFonts w:ascii="宋体" w:hint="eastAsia"/>
            <w:color w:val="auto"/>
          </w:rPr>
          <w:t xml:space="preserve">年二级物资集中采购</w:t>
        </w:r>
        <w:r>
          <w:rPr>
            <w:rStyle w:val="840"/>
            <w:rFonts w:ascii="宋体"/>
            <w:color w:val="auto"/>
          </w:rPr>
          <w:t xml:space="preserve">47</w:t>
        </w:r>
        <w:r>
          <w:rPr>
            <w:rStyle w:val="840"/>
            <w:rFonts w:ascii="宋体" w:hint="eastAsia"/>
            <w:color w:val="auto"/>
          </w:rPr>
          <w:t xml:space="preserve">大类防蜡器（</w:t>
        </w:r>
        <w:r>
          <w:rPr>
            <w:rStyle w:val="840"/>
            <w:rFonts w:ascii="宋体"/>
            <w:color w:val="auto"/>
          </w:rPr>
          <w:t xml:space="preserve">JC2020-WII-47-04</w:t>
        </w:r>
        <w:r>
          <w:rPr>
            <w:rStyle w:val="840"/>
            <w:rFonts w:ascii="宋体" w:hint="eastAsia"/>
            <w:color w:val="auto"/>
          </w:rPr>
          <w:t xml:space="preserve">）招标销售业绩统计</w:t>
        </w:r>
        <w:r>
          <w:rPr>
            <w:rStyle w:val="840"/>
            <w:rFonts w:ascii="宋体" w:hint="eastAsia"/>
            <w:color w:val="auto"/>
            <w:spacing w:val="-20"/>
          </w:rPr>
          <w:t xml:space="preserve">表</w:t>
        </w:r>
        <w:r>
          <w:tab/>
        </w:r>
        <w:r>
          <w:fldChar w:fldCharType="begin"/>
        </w:r>
        <w:r>
          <w:instrText xml:space="preserve"> PAGEREF _Toc50015136 \h </w:instrText>
        </w:r>
        <w:r/>
        <w:r>
          <w:fldChar w:fldCharType="separate"/>
        </w:r>
        <w:r>
          <w:t xml:space="preserve">37</w:t>
        </w:r>
        <w:r>
          <w:fldChar w:fldCharType="end"/>
        </w:r>
      </w:hyperlink>
      <w:r/>
      <w:r/>
    </w:p>
    <w:p>
      <w:pPr>
        <w:pStyle w:val="881"/>
        <w:tabs>
          <w:tab w:val="right" w:pos="8949" w:leader="middleDot"/>
        </w:tabs>
        <w:rPr>
          <w:rFonts w:ascii="Calibri" w:hAnsi="Calibri"/>
          <w:b w:val="false"/>
          <w:bCs w:val="false"/>
          <w:caps w:val="false"/>
          <w:sz w:val="21"/>
          <w:szCs w:val="22"/>
        </w:rPr>
      </w:pPr>
      <w:r/>
      <w:hyperlink w:tooltip="#_Toc50015137" w:anchor="_Toc50015137" w:history="1">
        <w:r>
          <w:rPr>
            <w:rStyle w:val="840"/>
            <w:rFonts w:ascii="宋体" w:hint="eastAsia"/>
            <w:color w:val="auto"/>
            <w:spacing w:val="-20"/>
          </w:rPr>
          <w:t xml:space="preserve">附件</w:t>
        </w:r>
        <w:r>
          <w:rPr>
            <w:rStyle w:val="840"/>
            <w:rFonts w:ascii="宋体"/>
            <w:color w:val="auto"/>
            <w:spacing w:val="-20"/>
          </w:rPr>
          <w:t xml:space="preserve">5</w:t>
        </w:r>
        <w:r>
          <w:rPr>
            <w:rStyle w:val="840"/>
            <w:rFonts w:ascii="宋体" w:hint="eastAsia"/>
            <w:color w:val="auto"/>
            <w:spacing w:val="-20"/>
          </w:rPr>
          <w:t xml:space="preserve">：</w:t>
        </w:r>
        <w:r>
          <w:rPr>
            <w:rStyle w:val="840"/>
            <w:rFonts w:ascii="宋体"/>
            <w:color w:val="auto"/>
          </w:rPr>
          <w:t xml:space="preserve">2020</w:t>
        </w:r>
        <w:r>
          <w:rPr>
            <w:rStyle w:val="840"/>
            <w:rFonts w:ascii="宋体" w:hint="eastAsia"/>
            <w:color w:val="auto"/>
          </w:rPr>
          <w:t xml:space="preserve">年二级物资集中采购</w:t>
        </w:r>
        <w:r>
          <w:rPr>
            <w:rStyle w:val="840"/>
            <w:rFonts w:ascii="宋体"/>
            <w:color w:val="auto"/>
          </w:rPr>
          <w:t xml:space="preserve">47</w:t>
        </w:r>
        <w:r>
          <w:rPr>
            <w:rStyle w:val="840"/>
            <w:rFonts w:ascii="宋体" w:hint="eastAsia"/>
            <w:color w:val="auto"/>
          </w:rPr>
          <w:t xml:space="preserve">大类防蜡器（</w:t>
        </w:r>
        <w:r>
          <w:rPr>
            <w:rStyle w:val="840"/>
            <w:rFonts w:ascii="宋体"/>
            <w:color w:val="auto"/>
          </w:rPr>
          <w:t xml:space="preserve">JC2020-WII-47-04</w:t>
        </w:r>
        <w:r>
          <w:rPr>
            <w:rStyle w:val="840"/>
            <w:rFonts w:ascii="宋体" w:hint="eastAsia"/>
            <w:color w:val="auto"/>
          </w:rPr>
          <w:t xml:space="preserve">）招标技术规格书</w:t>
        </w:r>
        <w:r>
          <w:tab/>
        </w:r>
        <w:r>
          <w:fldChar w:fldCharType="begin"/>
        </w:r>
        <w:r>
          <w:instrText xml:space="preserve"> PAGEREF _Toc50015137 \h </w:instrText>
        </w:r>
        <w:r/>
        <w:r>
          <w:fldChar w:fldCharType="separate"/>
        </w:r>
        <w:r>
          <w:t xml:space="preserve">37</w:t>
        </w:r>
        <w:r>
          <w:fldChar w:fldCharType="end"/>
        </w:r>
      </w:hyperlink>
      <w:r/>
      <w:r/>
    </w:p>
    <w:p>
      <w:pPr>
        <w:ind w:left="-290"/>
        <w:spacing w:lineRule="auto" w:line="360"/>
        <w:rPr>
          <w:rFonts w:ascii="方正仿宋简体" w:hAnsi="仿宋" w:cs="仿宋" w:eastAsia="方正仿宋简体"/>
          <w:sz w:val="32"/>
          <w:szCs w:val="32"/>
        </w:rPr>
      </w:pPr>
      <w:r>
        <w:rPr>
          <w:rFonts w:ascii="黑体"/>
        </w:rPr>
        <w:fldChar w:fldCharType="end"/>
      </w:r>
      <w:r>
        <w:rPr>
          <w:rFonts w:ascii="黑体" w:hint="eastAsia"/>
        </w:rPr>
        <w:t xml:space="preserve">  </w:t>
      </w:r>
      <w:r/>
    </w:p>
    <w:p>
      <w:pPr>
        <w:pStyle w:val="953"/>
        <w:ind w:firstLine="0"/>
        <w:spacing w:lineRule="exact" w:line="260" w:after="120" w:before="120"/>
        <w:rPr>
          <w:rFonts w:hint="eastAsia"/>
          <w:lang w:val="en-US" w:eastAsia="zh-CN"/>
        </w:rPr>
        <w:sectPr>
          <w:headerReference w:type="default" r:id="rId9"/>
          <w:footerReference w:type="even" r:id="rId11"/>
          <w:footnotePr/>
          <w:endnotePr/>
          <w:type w:val="nextPage"/>
          <w:pgSz w:w="11907" w:h="16840" w:orient="portrait"/>
          <w:pgMar w:top="1418" w:right="1474" w:bottom="1418" w:left="1474" w:header="851" w:footer="992" w:gutter="0"/>
          <w:pgNumType w:start="0"/>
          <w:cols w:num="1" w:sep="0" w:space="720" w:equalWidth="1"/>
          <w:docGrid w:linePitch="360"/>
          <w:titlePg/>
        </w:sectPr>
      </w:pPr>
      <w:r>
        <w:rPr>
          <w:rFonts w:hint="eastAsia"/>
          <w:lang w:val="en-US" w:eastAsia="zh-CN"/>
        </w:rPr>
      </w:r>
      <w:r/>
    </w:p>
    <w:p>
      <w:pPr>
        <w:pStyle w:val="938"/>
        <w:spacing w:lineRule="auto" w:line="240" w:after="318" w:before="318"/>
        <w:rPr>
          <w:rFonts w:hint="eastAsia"/>
        </w:rPr>
      </w:pPr>
      <w:r/>
      <w:bookmarkStart w:id="0" w:name="_Toc310252592"/>
      <w:r/>
      <w:bookmarkStart w:id="1" w:name="_Toc310252793"/>
      <w:r/>
      <w:bookmarkStart w:id="2" w:name="_Toc307924146"/>
      <w:r/>
      <w:bookmarkStart w:id="3" w:name="_Toc209405270"/>
      <w:r/>
      <w:bookmarkStart w:id="4" w:name="_Toc244261261"/>
      <w:r/>
      <w:bookmarkStart w:id="5" w:name="_Toc244489730"/>
      <w:r/>
      <w:bookmarkStart w:id="6" w:name="_Toc50015086"/>
      <w:r>
        <w:rPr>
          <w:rFonts w:hint="eastAsia"/>
        </w:rPr>
        <w:t xml:space="preserve">第一章</w:t>
      </w:r>
      <w:r>
        <w:t xml:space="preserve">  </w:t>
      </w:r>
      <w:bookmarkEnd w:id="0"/>
      <w:r/>
      <w:bookmarkEnd w:id="1"/>
      <w:r>
        <w:rPr>
          <w:rFonts w:hint="eastAsia"/>
        </w:rPr>
        <w:t xml:space="preserve">招标公告</w:t>
      </w:r>
      <w:bookmarkEnd w:id="6"/>
      <w:r/>
      <w:r/>
    </w:p>
    <w:p>
      <w:pPr>
        <w:jc w:val="center"/>
        <w:spacing w:lineRule="exact" w:line="560"/>
        <w:rPr>
          <w:rFonts w:hAnsi="宋体"/>
          <w:b/>
          <w:bCs/>
          <w:sz w:val="44"/>
          <w:szCs w:val="44"/>
        </w:rPr>
      </w:pPr>
      <w:r/>
      <w:bookmarkStart w:id="7" w:name="_Toc307924148"/>
      <w:r/>
      <w:bookmarkStart w:id="8" w:name="_Toc363125332"/>
      <w:r/>
      <w:bookmarkStart w:id="9" w:name="_Toc363059636"/>
      <w:r/>
      <w:bookmarkStart w:id="10" w:name="_Toc363454525"/>
      <w:r/>
      <w:bookmarkStart w:id="11" w:name="_Toc363134224"/>
      <w:r/>
      <w:bookmarkStart w:id="12" w:name="_Toc363128926"/>
      <w:r/>
      <w:bookmarkStart w:id="13" w:name="_Toc363127786"/>
      <w:r/>
      <w:bookmarkEnd w:id="2"/>
      <w:r/>
      <w:bookmarkEnd w:id="3"/>
      <w:r/>
      <w:bookmarkEnd w:id="4"/>
      <w:r/>
      <w:bookmarkEnd w:id="5"/>
      <w:r>
        <w:rPr>
          <w:rFonts w:ascii="仿宋_GB2312" w:hAnsi="宋体" w:eastAsia="仿宋_GB2312" w:hint="eastAsia"/>
          <w:b/>
          <w:sz w:val="28"/>
          <w:szCs w:val="28"/>
        </w:rPr>
        <w:t xml:space="preserve">2020年二级物资集中采购</w:t>
      </w:r>
      <w:r>
        <w:rPr>
          <w:rFonts w:ascii="仿宋_GB2312" w:hAnsi="宋体" w:eastAsia="仿宋_GB2312" w:hint="eastAsia"/>
          <w:b/>
          <w:sz w:val="28"/>
          <w:szCs w:val="28"/>
        </w:rPr>
        <w:t xml:space="preserve">47大类</w:t>
      </w:r>
      <w:r>
        <w:rPr>
          <w:rFonts w:ascii="仿宋_GB2312" w:hAnsi="宋体" w:eastAsia="仿宋_GB2312" w:hint="eastAsia"/>
          <w:b/>
          <w:sz w:val="28"/>
          <w:szCs w:val="28"/>
        </w:rPr>
        <w:t xml:space="preserve">防蜡器</w:t>
      </w:r>
      <w:r>
        <w:rPr>
          <w:rFonts w:ascii="仿宋_GB2312" w:hAnsi="宋体" w:eastAsia="仿宋_GB2312" w:hint="eastAsia"/>
          <w:b/>
          <w:sz w:val="28"/>
          <w:szCs w:val="28"/>
        </w:rPr>
        <w:t xml:space="preserve">（</w:t>
      </w:r>
      <w:r>
        <w:rPr>
          <w:rFonts w:ascii="仿宋_GB2312" w:hAnsi="宋体" w:eastAsia="仿宋_GB2312" w:hint="eastAsia"/>
          <w:b/>
          <w:sz w:val="28"/>
          <w:szCs w:val="28"/>
        </w:rPr>
        <w:t xml:space="preserve">JC2020-WII-47-04</w:t>
      </w:r>
      <w:r>
        <w:rPr>
          <w:rFonts w:ascii="仿宋_GB2312" w:hAnsi="宋体" w:eastAsia="仿宋_GB2312" w:hint="eastAsia"/>
          <w:b/>
          <w:sz w:val="28"/>
          <w:szCs w:val="28"/>
        </w:rPr>
        <w:t xml:space="preserve">）</w:t>
      </w:r>
      <w:r/>
    </w:p>
    <w:p>
      <w:pPr>
        <w:jc w:val="center"/>
        <w:spacing w:lineRule="auto" w:line="360"/>
        <w:rPr>
          <w:rFonts w:ascii="黑体" w:hAnsi="宋体" w:eastAsia="黑体" w:hint="eastAsia"/>
          <w:sz w:val="28"/>
          <w:szCs w:val="28"/>
        </w:rPr>
      </w:pPr>
      <w:r>
        <w:rPr>
          <w:rFonts w:ascii="黑体" w:hAnsi="宋体" w:eastAsia="黑体" w:hint="eastAsia"/>
          <w:sz w:val="28"/>
          <w:szCs w:val="28"/>
        </w:rPr>
        <w:t xml:space="preserve">招标公告</w:t>
      </w:r>
      <w:r/>
    </w:p>
    <w:p>
      <w:pPr>
        <w:jc w:val="right"/>
        <w:spacing w:lineRule="auto" w:line="360"/>
        <w:rPr>
          <w:rFonts w:hAnsi="宋体" w:cs="宋体" w:hint="eastAsia"/>
          <w:b/>
          <w:sz w:val="24"/>
          <w:szCs w:val="24"/>
          <w:lang w:val="zh-CN"/>
        </w:rPr>
      </w:pPr>
      <w:r>
        <w:rPr>
          <w:rFonts w:hAnsi="宋体" w:cs="宋体" w:hint="eastAsia"/>
          <w:b/>
          <w:sz w:val="24"/>
          <w:szCs w:val="24"/>
          <w:lang w:val="zh-CN"/>
        </w:rPr>
        <w:t xml:space="preserve">招标编号：</w:t>
      </w:r>
      <w:r>
        <w:rPr>
          <w:rFonts w:hAnsi="宋体" w:cs="宋体"/>
          <w:b/>
          <w:sz w:val="24"/>
          <w:szCs w:val="24"/>
          <w:lang w:val="zh-CN"/>
        </w:rPr>
        <w:t xml:space="preserve">LYWZ-2020-0324</w:t>
      </w:r>
      <w:r/>
    </w:p>
    <w:p>
      <w:pPr>
        <w:pStyle w:val="815"/>
        <w:jc w:val="left"/>
        <w:rPr>
          <w:rFonts w:ascii="宋体" w:hAnsi="宋体" w:hint="eastAsia"/>
          <w:sz w:val="21"/>
          <w:szCs w:val="21"/>
        </w:rPr>
      </w:pPr>
      <w:r/>
      <w:bookmarkStart w:id="14" w:name="_Toc310252593"/>
      <w:r/>
      <w:bookmarkStart w:id="15" w:name="_Toc310252794"/>
      <w:r/>
      <w:bookmarkStart w:id="16" w:name="_Toc364092329"/>
      <w:r/>
      <w:bookmarkStart w:id="17" w:name="_Toc282823804"/>
      <w:r/>
      <w:bookmarkStart w:id="18" w:name="_Toc282843630"/>
      <w:r/>
      <w:bookmarkStart w:id="19" w:name="_Toc309227643"/>
      <w:r/>
      <w:bookmarkStart w:id="20" w:name="_Toc304557789"/>
      <w:r/>
      <w:bookmarkStart w:id="21" w:name="_Toc304558322"/>
      <w:r/>
      <w:bookmarkStart w:id="22" w:name="_Toc492458560"/>
      <w:r/>
      <w:bookmarkStart w:id="23" w:name="_Toc16231"/>
      <w:r/>
      <w:bookmarkStart w:id="24" w:name="_Toc50015087"/>
      <w:r>
        <w:rPr>
          <w:rFonts w:ascii="宋体" w:hAnsi="宋体"/>
          <w:sz w:val="21"/>
          <w:szCs w:val="21"/>
        </w:rPr>
        <w:t xml:space="preserve">一、招标条件</w:t>
      </w:r>
      <w:bookmarkEnd w:id="17"/>
      <w:r/>
      <w:bookmarkEnd w:id="18"/>
      <w:r/>
      <w:bookmarkEnd w:id="19"/>
      <w:r/>
      <w:bookmarkEnd w:id="20"/>
      <w:r/>
      <w:bookmarkEnd w:id="21"/>
      <w:r/>
      <w:bookmarkEnd w:id="22"/>
      <w:r/>
      <w:bookmarkEnd w:id="23"/>
      <w:r/>
      <w:bookmarkEnd w:id="24"/>
      <w:r/>
      <w:r/>
    </w:p>
    <w:p>
      <w:pPr>
        <w:pStyle w:val="953"/>
        <w:rPr>
          <w:rFonts w:ascii="宋体" w:hAnsi="宋体" w:hint="eastAsia"/>
          <w:lang w:val="en-US" w:eastAsia="zh-CN"/>
        </w:rPr>
      </w:pPr>
      <w:r>
        <w:rPr>
          <w:rFonts w:ascii="宋体" w:hAnsi="宋体" w:hint="eastAsia"/>
          <w:lang w:val="en-US" w:eastAsia="zh-CN"/>
        </w:rPr>
        <w:t xml:space="preserve">本物资采购项目已按要求履行了相关报批及备案等手续，资金已落实，具备招标条件，现对其进行公开招标</w:t>
      </w:r>
      <w:r>
        <w:rPr>
          <w:rFonts w:ascii="宋体" w:hAnsi="宋体" w:hint="eastAsia"/>
          <w:lang w:val="en-US" w:eastAsia="zh-CN"/>
        </w:rPr>
        <w:t xml:space="preserve">。</w:t>
      </w:r>
      <w:r/>
    </w:p>
    <w:p>
      <w:pPr>
        <w:pStyle w:val="815"/>
        <w:jc w:val="left"/>
        <w:rPr>
          <w:rFonts w:ascii="宋体" w:hAnsi="宋体" w:hint="eastAsia"/>
          <w:sz w:val="21"/>
          <w:szCs w:val="21"/>
        </w:rPr>
      </w:pPr>
      <w:r/>
      <w:bookmarkStart w:id="25" w:name="_Toc309652499"/>
      <w:r/>
      <w:bookmarkStart w:id="26" w:name="_Toc50015088"/>
      <w:r/>
      <w:bookmarkEnd w:id="14"/>
      <w:r/>
      <w:bookmarkEnd w:id="15"/>
      <w:r/>
      <w:bookmarkEnd w:id="16"/>
      <w:r>
        <w:rPr>
          <w:rFonts w:ascii="宋体" w:hAnsi="宋体" w:hint="eastAsia"/>
          <w:sz w:val="21"/>
          <w:szCs w:val="21"/>
        </w:rPr>
        <w:t xml:space="preserve">二、项目概况与招标范围：</w:t>
      </w:r>
      <w:bookmarkEnd w:id="25"/>
      <w:r/>
      <w:bookmarkEnd w:id="26"/>
      <w:r/>
      <w:r/>
    </w:p>
    <w:p>
      <w:pPr>
        <w:pStyle w:val="953"/>
        <w:rPr>
          <w:rFonts w:ascii="宋体" w:hAnsi="宋体" w:hint="eastAsia"/>
          <w:lang w:val="en-US" w:eastAsia="zh-CN"/>
        </w:rPr>
      </w:pPr>
      <w:r>
        <w:rPr>
          <w:rFonts w:ascii="宋体" w:hAnsi="宋体" w:hint="eastAsia"/>
          <w:lang w:val="en-US" w:eastAsia="zh-CN"/>
        </w:rPr>
        <w:t xml:space="preserve">2.1</w:t>
      </w:r>
      <w:r>
        <w:rPr>
          <w:rFonts w:ascii="宋体" w:hAnsi="宋体" w:hint="eastAsia"/>
          <w:lang w:val="en-US" w:eastAsia="zh-CN"/>
        </w:rPr>
        <w:t xml:space="preserve">招标项目名称：</w:t>
      </w:r>
      <w:r>
        <w:rPr>
          <w:rFonts w:ascii="宋体" w:hAnsi="宋体" w:hint="eastAsia"/>
          <w:lang w:val="en-US" w:eastAsia="zh-CN"/>
        </w:rPr>
        <w:t xml:space="preserve">2020年二级物资</w:t>
      </w:r>
      <w:r>
        <w:rPr>
          <w:rFonts w:ascii="宋体" w:hAnsi="宋体" w:hint="eastAsia"/>
          <w:lang w:val="en-US" w:eastAsia="zh-CN"/>
        </w:rPr>
        <w:t xml:space="preserve">集中采购</w:t>
      </w:r>
      <w:r>
        <w:rPr>
          <w:rFonts w:ascii="宋体" w:hAnsi="宋体" w:hint="eastAsia"/>
          <w:lang w:val="en-US" w:eastAsia="zh-CN"/>
        </w:rPr>
        <w:t xml:space="preserve">47大类</w:t>
      </w:r>
      <w:r>
        <w:rPr>
          <w:rFonts w:ascii="宋体" w:hAnsi="宋体" w:hint="eastAsia"/>
          <w:lang w:val="en-US" w:eastAsia="zh-CN"/>
        </w:rPr>
        <w:t xml:space="preserve">防蜡器</w:t>
      </w:r>
      <w:r>
        <w:rPr>
          <w:rFonts w:ascii="宋体" w:hAnsi="宋体" w:hint="eastAsia"/>
          <w:lang w:val="en-US" w:eastAsia="zh-CN"/>
        </w:rPr>
        <w:t xml:space="preserve">（</w:t>
      </w:r>
      <w:r>
        <w:rPr>
          <w:rFonts w:ascii="宋体" w:hAnsi="宋体" w:hint="eastAsia"/>
          <w:lang w:val="en-US" w:eastAsia="zh-CN"/>
        </w:rPr>
        <w:t xml:space="preserve">JC2020-WII-47-04</w:t>
      </w:r>
      <w:r>
        <w:rPr>
          <w:rFonts w:ascii="宋体" w:hAnsi="宋体" w:hint="eastAsia"/>
          <w:lang w:val="en-US" w:eastAsia="zh-CN"/>
        </w:rPr>
        <w:t xml:space="preserve">）</w:t>
      </w:r>
      <w:r>
        <w:rPr>
          <w:rFonts w:ascii="宋体" w:hAnsi="宋体" w:hint="eastAsia"/>
          <w:lang w:val="en-US" w:eastAsia="zh-CN"/>
        </w:rPr>
        <w:t xml:space="preserve">。</w:t>
      </w:r>
      <w:r/>
    </w:p>
    <w:p>
      <w:pPr>
        <w:pStyle w:val="953"/>
        <w:rPr>
          <w:rFonts w:ascii="宋体" w:hAnsi="宋体" w:hint="eastAsia"/>
          <w:lang w:val="en-US" w:eastAsia="zh-CN"/>
        </w:rPr>
      </w:pPr>
      <w:r>
        <w:rPr>
          <w:rFonts w:ascii="宋体" w:hAnsi="宋体" w:hint="eastAsia"/>
          <w:lang w:val="en-US" w:eastAsia="zh-CN"/>
        </w:rPr>
        <w:t xml:space="preserve">2.2</w:t>
      </w:r>
      <w:r>
        <w:rPr>
          <w:rFonts w:ascii="宋体" w:hAnsi="宋体" w:hint="eastAsia"/>
          <w:lang w:val="en-US" w:eastAsia="zh-CN"/>
        </w:rPr>
        <w:t xml:space="preserve">招标范围</w:t>
      </w:r>
      <w:r>
        <w:rPr>
          <w:rFonts w:ascii="宋体" w:hAnsi="宋体" w:hint="eastAsia"/>
          <w:lang w:val="en-US" w:eastAsia="zh-CN"/>
        </w:rPr>
        <w:t xml:space="preserve">、</w:t>
      </w:r>
      <w:r>
        <w:rPr>
          <w:rFonts w:ascii="宋体" w:hAnsi="宋体" w:hint="eastAsia"/>
          <w:lang w:val="en-US" w:eastAsia="zh-CN"/>
        </w:rPr>
        <w:t xml:space="preserve">数量</w:t>
      </w:r>
      <w:r>
        <w:rPr>
          <w:rFonts w:ascii="宋体" w:hAnsi="宋体" w:hint="eastAsia"/>
          <w:lang w:val="en-US" w:eastAsia="zh-CN"/>
        </w:rPr>
        <w:t xml:space="preserve">及技术要求</w:t>
      </w:r>
      <w:r>
        <w:rPr>
          <w:rFonts w:ascii="宋体" w:hAnsi="宋体" w:hint="eastAsia"/>
          <w:lang w:val="en-US" w:eastAsia="zh-CN"/>
        </w:rPr>
        <w:t xml:space="preserve">：详见附件</w:t>
      </w:r>
      <w:r>
        <w:rPr>
          <w:rFonts w:ascii="宋体" w:hAnsi="宋体" w:hint="eastAsia"/>
          <w:lang w:val="en-US" w:eastAsia="zh-CN"/>
        </w:rPr>
        <w:t xml:space="preserve">1</w:t>
      </w:r>
      <w:r>
        <w:rPr>
          <w:rFonts w:ascii="宋体" w:hAnsi="宋体" w:hint="eastAsia"/>
          <w:lang w:val="en-US" w:eastAsia="zh-CN"/>
        </w:rPr>
        <w:t xml:space="preserve">、附件5</w:t>
      </w:r>
      <w:r>
        <w:rPr>
          <w:rFonts w:ascii="宋体" w:hAnsi="宋体" w:hint="eastAsia"/>
          <w:lang w:val="en-US" w:eastAsia="zh-CN"/>
        </w:rPr>
        <w:t xml:space="preserve">。</w:t>
      </w:r>
      <w:r/>
    </w:p>
    <w:p>
      <w:pPr>
        <w:pStyle w:val="953"/>
        <w:rPr>
          <w:rFonts w:ascii="宋体" w:hAnsi="宋体" w:hint="eastAsia"/>
          <w:lang w:val="en-US" w:eastAsia="zh-CN"/>
        </w:rPr>
      </w:pPr>
      <w:r/>
      <w:bookmarkStart w:id="27" w:name="_Toc364092330"/>
      <w:r>
        <w:rPr>
          <w:rFonts w:ascii="宋体" w:hAnsi="宋体" w:hint="eastAsia"/>
          <w:lang w:val="en-US" w:eastAsia="zh-CN"/>
        </w:rPr>
        <w:t xml:space="preserve">2.3</w:t>
      </w:r>
      <w:r>
        <w:rPr>
          <w:rFonts w:ascii="宋体" w:hAnsi="宋体" w:hint="eastAsia"/>
          <w:lang w:val="en-US" w:eastAsia="zh-CN"/>
        </w:rPr>
        <w:t xml:space="preserve">交货时间：</w:t>
      </w:r>
      <w:r>
        <w:rPr>
          <w:rFonts w:ascii="宋体" w:hAnsi="宋体" w:hint="eastAsia"/>
          <w:lang w:val="en-US" w:eastAsia="zh-CN"/>
        </w:rPr>
        <w:t xml:space="preserve">详见附件1。</w:t>
      </w:r>
      <w:r/>
    </w:p>
    <w:p>
      <w:pPr>
        <w:pStyle w:val="953"/>
        <w:rPr>
          <w:rFonts w:ascii="宋体" w:hAnsi="宋体" w:hint="eastAsia"/>
          <w:lang w:val="en-US" w:eastAsia="zh-CN"/>
        </w:rPr>
      </w:pPr>
      <w:r>
        <w:rPr>
          <w:rFonts w:ascii="宋体" w:hAnsi="宋体" w:hint="eastAsia"/>
          <w:lang w:val="en-US" w:eastAsia="zh-CN"/>
        </w:rPr>
        <w:t xml:space="preserve">2.4</w:t>
      </w:r>
      <w:r>
        <w:rPr>
          <w:rFonts w:ascii="宋体" w:hAnsi="宋体" w:hint="eastAsia"/>
          <w:lang w:val="en-US" w:eastAsia="zh-CN"/>
        </w:rPr>
        <w:t xml:space="preserve">交货地点：</w:t>
      </w:r>
      <w:r>
        <w:rPr>
          <w:rFonts w:ascii="宋体" w:hAnsi="宋体" w:hint="eastAsia"/>
          <w:lang w:val="en-US" w:eastAsia="zh-CN"/>
        </w:rPr>
        <w:t xml:space="preserve">详见附件1</w:t>
      </w:r>
      <w:r>
        <w:rPr>
          <w:rFonts w:ascii="宋体" w:hAnsi="宋体" w:hint="eastAsia"/>
          <w:lang w:val="en-US" w:eastAsia="zh-CN"/>
        </w:rPr>
        <w:t xml:space="preserve">。</w:t>
      </w:r>
      <w:r/>
    </w:p>
    <w:p>
      <w:pPr>
        <w:pStyle w:val="953"/>
        <w:rPr>
          <w:rFonts w:ascii="宋体" w:hAnsi="宋体" w:hint="eastAsia"/>
          <w:lang w:val="en-US" w:eastAsia="zh-CN"/>
        </w:rPr>
      </w:pPr>
      <w:r>
        <w:rPr>
          <w:rFonts w:ascii="宋体" w:hAnsi="宋体" w:hint="eastAsia"/>
          <w:lang w:val="en-US" w:eastAsia="zh-CN"/>
        </w:rPr>
        <w:t xml:space="preserve">2.5</w:t>
      </w:r>
      <w:r>
        <w:rPr>
          <w:rFonts w:ascii="宋体" w:hAnsi="宋体" w:hint="eastAsia"/>
          <w:lang w:val="en-US" w:eastAsia="zh-CN"/>
        </w:rPr>
        <w:t xml:space="preserve">服务要求：</w:t>
      </w:r>
      <w:r>
        <w:rPr>
          <w:rFonts w:ascii="宋体" w:hAnsi="宋体" w:hint="eastAsia"/>
          <w:lang w:val="en-US" w:eastAsia="zh-CN"/>
        </w:rPr>
        <w:t xml:space="preserve">产品在使用过程中，如果出现问题，中标人应按用户要求及时派人到现场处理。</w:t>
      </w:r>
      <w:r/>
    </w:p>
    <w:p>
      <w:pPr>
        <w:pStyle w:val="815"/>
        <w:jc w:val="left"/>
        <w:rPr>
          <w:rFonts w:ascii="宋体" w:hAnsi="宋体"/>
          <w:sz w:val="21"/>
          <w:szCs w:val="21"/>
        </w:rPr>
      </w:pPr>
      <w:r/>
      <w:bookmarkStart w:id="28" w:name="_Toc244261269"/>
      <w:r/>
      <w:bookmarkStart w:id="29" w:name="_Toc204592924"/>
      <w:r/>
      <w:bookmarkStart w:id="30" w:name="_Toc310252594"/>
      <w:r/>
      <w:bookmarkStart w:id="31" w:name="_Toc364092331"/>
      <w:r/>
      <w:bookmarkStart w:id="32" w:name="_Toc310252795"/>
      <w:r/>
      <w:bookmarkStart w:id="33" w:name="_Toc50015089"/>
      <w:r/>
      <w:bookmarkEnd w:id="27"/>
      <w:r>
        <w:rPr>
          <w:rFonts w:ascii="宋体" w:hAnsi="宋体" w:hint="eastAsia"/>
          <w:sz w:val="21"/>
          <w:szCs w:val="21"/>
        </w:rPr>
        <w:t xml:space="preserve">三、投标人资格要求</w:t>
      </w:r>
      <w:bookmarkEnd w:id="33"/>
      <w:r/>
      <w:bookmarkEnd w:id="30"/>
      <w:bookmarkEnd w:id="31"/>
      <w:bookmarkEnd w:id="32"/>
      <w:r/>
    </w:p>
    <w:p>
      <w:pPr>
        <w:pStyle w:val="953"/>
        <w:rPr>
          <w:rFonts w:ascii="宋体" w:hAnsi="宋体"/>
          <w:lang w:val="en-US" w:eastAsia="zh-CN"/>
        </w:rPr>
      </w:pPr>
      <w:r>
        <w:rPr>
          <w:rFonts w:ascii="宋体" w:hAnsi="宋体" w:hint="eastAsia"/>
          <w:lang w:val="en-US" w:eastAsia="zh-CN"/>
        </w:rPr>
        <w:t xml:space="preserve">3.1</w:t>
      </w:r>
      <w:r>
        <w:rPr>
          <w:rFonts w:ascii="宋体" w:hAnsi="宋体" w:hint="eastAsia"/>
          <w:lang w:val="en-US" w:eastAsia="zh-CN"/>
        </w:rPr>
        <w:t xml:space="preserve"> </w:t>
      </w:r>
      <w:r>
        <w:rPr>
          <w:rFonts w:ascii="宋体" w:hAnsi="宋体"/>
          <w:lang w:val="en-US" w:eastAsia="zh-CN"/>
        </w:rPr>
        <w:t xml:space="preserve">投标人必须在中华人民共和国境内合法注册，具有独立法人资格，且投标人应为本包产品的制造商。</w:t>
      </w:r>
      <w:r/>
    </w:p>
    <w:p>
      <w:pPr>
        <w:pStyle w:val="953"/>
        <w:rPr>
          <w:rFonts w:ascii="宋体" w:hAnsi="宋体" w:hint="eastAsia"/>
          <w:lang w:val="en-US" w:eastAsia="zh-CN"/>
        </w:rPr>
      </w:pPr>
      <w:r>
        <w:rPr>
          <w:rFonts w:ascii="宋体" w:hAnsi="宋体" w:hint="eastAsia"/>
          <w:lang w:val="en-US" w:eastAsia="zh-CN"/>
        </w:rPr>
        <w:t xml:space="preserve">3.2</w:t>
      </w:r>
      <w:r>
        <w:rPr>
          <w:rFonts w:ascii="宋体" w:hAnsi="宋体" w:hint="eastAsia"/>
          <w:lang w:val="en-US" w:eastAsia="zh-CN"/>
        </w:rPr>
        <w:t xml:space="preserve"> </w:t>
      </w:r>
      <w:r>
        <w:rPr>
          <w:rFonts w:ascii="宋体" w:hAnsi="宋体"/>
          <w:lang w:val="en-US" w:eastAsia="zh-CN"/>
        </w:rPr>
        <w:t xml:space="preserve">投标</w:t>
      </w:r>
      <w:r>
        <w:rPr>
          <w:rFonts w:ascii="宋体" w:hAnsi="宋体" w:hint="eastAsia"/>
          <w:lang w:val="en-US" w:eastAsia="zh-CN"/>
        </w:rPr>
        <w:t xml:space="preserve">人</w:t>
      </w:r>
      <w:r>
        <w:rPr>
          <w:rFonts w:ascii="宋体" w:hAnsi="宋体"/>
          <w:lang w:val="en-US" w:eastAsia="zh-CN"/>
        </w:rPr>
        <w:t xml:space="preserve">应</w:t>
      </w:r>
      <w:r>
        <w:rPr>
          <w:rFonts w:ascii="宋体" w:hAnsi="宋体" w:hint="eastAsia"/>
          <w:lang w:val="en-US" w:eastAsia="zh-CN"/>
        </w:rPr>
        <w:t xml:space="preserve">具备</w:t>
      </w:r>
      <w:r>
        <w:rPr>
          <w:rFonts w:ascii="宋体" w:hAnsi="宋体"/>
          <w:lang w:val="en-US" w:eastAsia="zh-CN"/>
        </w:rPr>
        <w:t xml:space="preserve">中石油集团</w:t>
      </w:r>
      <w:r>
        <w:rPr>
          <w:rFonts w:ascii="宋体" w:hAnsi="宋体" w:hint="eastAsia"/>
          <w:lang w:val="en-US" w:eastAsia="zh-CN"/>
        </w:rPr>
        <w:t xml:space="preserve">所属企业的物资准入资格</w:t>
      </w:r>
      <w:r>
        <w:rPr>
          <w:rFonts w:ascii="宋体" w:hAnsi="宋体"/>
          <w:lang w:val="en-US" w:eastAsia="zh-CN"/>
        </w:rPr>
        <w:t xml:space="preserve">，准入</w:t>
      </w:r>
      <w:r>
        <w:rPr>
          <w:rFonts w:ascii="宋体" w:hAnsi="宋体" w:hint="eastAsia"/>
          <w:lang w:val="en-US" w:eastAsia="zh-CN"/>
        </w:rPr>
        <w:t xml:space="preserve">范围包含本包别产品所属的物料组：</w:t>
      </w:r>
      <w:r>
        <w:rPr>
          <w:rFonts w:ascii="宋体" w:hAnsi="宋体"/>
          <w:lang w:val="en-US" w:eastAsia="zh-CN"/>
        </w:rPr>
        <w:t xml:space="preserve">470904</w:t>
      </w:r>
      <w:r>
        <w:rPr>
          <w:rFonts w:ascii="宋体" w:hAnsi="宋体" w:hint="eastAsia"/>
          <w:lang w:val="en-US" w:eastAsia="zh-CN"/>
        </w:rPr>
        <w:t xml:space="preserve">10，且准入</w:t>
      </w:r>
      <w:r>
        <w:rPr>
          <w:rFonts w:ascii="宋体" w:hAnsi="宋体"/>
          <w:lang w:val="en-US" w:eastAsia="zh-CN"/>
        </w:rPr>
        <w:t xml:space="preserve">状态为正常</w:t>
      </w:r>
      <w:r>
        <w:rPr>
          <w:rFonts w:ascii="宋体" w:hAnsi="宋体"/>
          <w:lang w:val="en-US" w:eastAsia="zh-CN"/>
        </w:rPr>
        <w:t xml:space="preserve">。</w:t>
      </w:r>
      <w:r/>
    </w:p>
    <w:p>
      <w:pPr>
        <w:pStyle w:val="953"/>
        <w:rPr>
          <w:rFonts w:ascii="宋体" w:hAnsi="宋体" w:hint="eastAsia"/>
          <w:lang w:val="en-US" w:eastAsia="zh-CN"/>
        </w:rPr>
      </w:pPr>
      <w:r>
        <w:rPr>
          <w:rFonts w:ascii="宋体" w:hAnsi="宋体" w:hint="eastAsia"/>
          <w:lang w:val="en-US" w:eastAsia="zh-CN"/>
        </w:rPr>
        <w:t xml:space="preserve">3.3</w:t>
      </w:r>
      <w:r>
        <w:rPr>
          <w:rFonts w:ascii="宋体" w:hAnsi="宋体" w:hint="eastAsia"/>
          <w:lang w:val="en-US" w:eastAsia="zh-CN"/>
        </w:rPr>
        <w:t xml:space="preserve"> </w:t>
      </w:r>
      <w:r>
        <w:rPr>
          <w:rFonts w:ascii="宋体" w:hAnsi="宋体" w:hint="eastAsia"/>
          <w:lang w:val="en-US" w:eastAsia="zh-CN"/>
        </w:rPr>
        <w:t xml:space="preserve">投标人须具有权威认证机构颁发的能覆盖本包别至少一种产品的有效质量管理体系认证证书（加工制造类）。</w:t>
      </w:r>
      <w:r/>
    </w:p>
    <w:p>
      <w:pPr>
        <w:pStyle w:val="953"/>
        <w:rPr>
          <w:rFonts w:ascii="宋体" w:hAnsi="宋体" w:hint="eastAsia"/>
          <w:lang w:val="en-US" w:eastAsia="zh-CN"/>
        </w:rPr>
      </w:pPr>
      <w:r>
        <w:rPr>
          <w:rFonts w:ascii="宋体" w:hAnsi="宋体" w:hint="eastAsia"/>
          <w:lang w:val="en-US" w:eastAsia="zh-CN"/>
        </w:rPr>
        <w:t xml:space="preserve">3.4</w:t>
      </w:r>
      <w:r>
        <w:rPr>
          <w:rFonts w:ascii="宋体" w:hAnsi="宋体" w:hint="eastAsia"/>
          <w:lang w:val="en-US" w:eastAsia="zh-CN"/>
        </w:rPr>
        <w:t xml:space="preserve"> </w:t>
      </w:r>
      <w:r>
        <w:rPr>
          <w:rFonts w:ascii="宋体" w:hAnsi="宋体" w:hint="eastAsia"/>
          <w:lang w:val="en-US" w:eastAsia="zh-CN"/>
        </w:rPr>
        <w:t xml:space="preserve">2018年以来，在中石油</w:t>
      </w:r>
      <w:r>
        <w:rPr>
          <w:rFonts w:ascii="宋体" w:hAnsi="宋体"/>
          <w:lang w:val="en-US" w:eastAsia="zh-CN"/>
        </w:rPr>
        <w:t xml:space="preserve">具</w:t>
      </w:r>
      <w:r>
        <w:rPr>
          <w:rFonts w:ascii="宋体" w:hAnsi="宋体" w:hint="eastAsia"/>
          <w:lang w:val="en-US" w:eastAsia="zh-CN"/>
        </w:rPr>
        <w:t xml:space="preserve">有防蜡器</w:t>
      </w:r>
      <w:r>
        <w:rPr>
          <w:rFonts w:ascii="宋体" w:hAnsi="宋体"/>
          <w:lang w:val="en-US" w:eastAsia="zh-CN"/>
        </w:rPr>
        <w:t xml:space="preserve">产品的销售业绩, 并提供业绩证明材料（应提供</w:t>
      </w:r>
      <w:r>
        <w:rPr>
          <w:rFonts w:ascii="宋体" w:hAnsi="宋体" w:hint="eastAsia"/>
          <w:lang w:val="en-US" w:eastAsia="zh-CN"/>
        </w:rPr>
        <w:t xml:space="preserve">买卖</w:t>
      </w:r>
      <w:r>
        <w:rPr>
          <w:rFonts w:ascii="宋体" w:hAnsi="宋体"/>
          <w:lang w:val="en-US" w:eastAsia="zh-CN"/>
        </w:rPr>
        <w:t xml:space="preserve">合同、发票复印件及业主的联系方式，否则</w:t>
      </w:r>
      <w:r>
        <w:rPr>
          <w:rFonts w:ascii="宋体" w:hAnsi="宋体" w:hint="eastAsia"/>
          <w:lang w:val="en-US" w:eastAsia="zh-CN"/>
        </w:rPr>
        <w:t xml:space="preserve">视为</w:t>
      </w:r>
      <w:r>
        <w:rPr>
          <w:rFonts w:ascii="宋体" w:hAnsi="宋体"/>
          <w:lang w:val="en-US" w:eastAsia="zh-CN"/>
        </w:rPr>
        <w:t xml:space="preserve">无效业绩）</w:t>
      </w:r>
      <w:r/>
    </w:p>
    <w:p>
      <w:pPr>
        <w:pStyle w:val="953"/>
        <w:rPr>
          <w:rFonts w:ascii="宋体" w:hAnsi="宋体"/>
          <w:lang w:val="en-US" w:eastAsia="zh-CN"/>
        </w:rPr>
      </w:pPr>
      <w:r>
        <w:rPr>
          <w:rFonts w:ascii="宋体" w:hAnsi="宋体" w:hint="eastAsia"/>
          <w:lang w:val="en-US" w:eastAsia="zh-CN"/>
        </w:rPr>
        <w:t xml:space="preserve">3.5</w:t>
      </w:r>
      <w:r>
        <w:rPr>
          <w:rFonts w:ascii="宋体" w:hAnsi="宋体" w:hint="eastAsia"/>
          <w:lang w:val="en-US" w:eastAsia="zh-CN"/>
        </w:rPr>
        <w:t xml:space="preserve"> </w:t>
      </w:r>
      <w:r>
        <w:rPr>
          <w:rFonts w:ascii="宋体" w:hAnsi="宋体"/>
          <w:lang w:val="en-US" w:eastAsia="zh-CN"/>
        </w:rPr>
        <w:t xml:space="preserve">本项目不接受联合体投标。</w:t>
      </w:r>
      <w:r/>
    </w:p>
    <w:p>
      <w:pPr>
        <w:pStyle w:val="953"/>
        <w:rPr>
          <w:rFonts w:ascii="宋体" w:hAnsi="宋体"/>
          <w:lang w:val="en-US" w:eastAsia="zh-CN"/>
        </w:rPr>
      </w:pPr>
      <w:r>
        <w:rPr>
          <w:rFonts w:ascii="宋体" w:hAnsi="宋体" w:hint="eastAsia"/>
          <w:lang w:val="en-US" w:eastAsia="zh-CN"/>
        </w:rPr>
        <w:t xml:space="preserve">3.</w:t>
      </w:r>
      <w:r>
        <w:rPr>
          <w:rFonts w:ascii="宋体" w:hAnsi="宋体" w:hint="eastAsia"/>
          <w:lang w:val="en-US" w:eastAsia="zh-CN"/>
        </w:rPr>
        <w:t xml:space="preserve">6</w:t>
      </w:r>
      <w:r>
        <w:rPr>
          <w:rFonts w:ascii="宋体" w:hAnsi="宋体" w:hint="eastAsia"/>
          <w:lang w:val="en-US" w:eastAsia="zh-CN"/>
        </w:rPr>
        <w:t xml:space="preserve"> </w:t>
      </w:r>
      <w:r>
        <w:rPr>
          <w:rFonts w:ascii="宋体" w:hAnsi="宋体"/>
          <w:lang w:val="en-US" w:eastAsia="zh-CN"/>
        </w:rPr>
        <w:t xml:space="preserve">投标人</w:t>
      </w:r>
      <w:r>
        <w:rPr>
          <w:rFonts w:ascii="宋体" w:hAnsi="宋体" w:hint="eastAsia"/>
          <w:lang w:val="en-US" w:eastAsia="zh-CN"/>
        </w:rPr>
        <w:t xml:space="preserve">资产负债率不大于100%且</w:t>
      </w:r>
      <w:r>
        <w:rPr>
          <w:rFonts w:ascii="宋体" w:hAnsi="宋体"/>
          <w:lang w:val="en-US" w:eastAsia="zh-CN"/>
        </w:rPr>
        <w:t xml:space="preserve">没有处于被责令停业、财产被接管、冻结、破产或其他关、停、并、转状态；在最近三年没有与骗取合同有关以及其他经济方面的违法行为。</w:t>
      </w:r>
      <w:r/>
    </w:p>
    <w:p>
      <w:pPr>
        <w:pStyle w:val="953"/>
        <w:rPr>
          <w:rFonts w:ascii="宋体" w:hAnsi="宋体" w:hint="eastAsia"/>
          <w:lang w:val="en-US" w:eastAsia="zh-CN"/>
        </w:rPr>
      </w:pPr>
      <w:r>
        <w:rPr>
          <w:rFonts w:ascii="宋体" w:hAnsi="宋体" w:hint="eastAsia"/>
          <w:lang w:val="en-US" w:eastAsia="zh-CN"/>
        </w:rPr>
        <w:t xml:space="preserve">3.</w:t>
      </w:r>
      <w:r>
        <w:rPr>
          <w:rFonts w:ascii="宋体" w:hAnsi="宋体" w:hint="eastAsia"/>
          <w:lang w:val="en-US" w:eastAsia="zh-CN"/>
        </w:rPr>
        <w:t xml:space="preserve">7</w:t>
      </w:r>
      <w:r>
        <w:rPr>
          <w:rFonts w:ascii="宋体" w:hAnsi="宋体" w:hint="eastAsia"/>
          <w:lang w:val="en-US" w:eastAsia="zh-CN"/>
        </w:rPr>
        <w:t xml:space="preserve"> </w:t>
      </w:r>
      <w:r>
        <w:rPr>
          <w:rFonts w:ascii="宋体" w:hAnsi="宋体" w:hint="eastAsia"/>
          <w:lang w:val="en-US" w:eastAsia="zh-CN"/>
        </w:rPr>
        <w:t xml:space="preserve">根据《中国石油天然气集团有限公司投标人失信行为管理办法（试行）》规定，以中国石油招标投标网（www.cnpcbidding.com）发布的失信行为信息为准，投标人失信分未达到8分及以上。</w:t>
      </w:r>
      <w:r/>
    </w:p>
    <w:p>
      <w:pPr>
        <w:pStyle w:val="815"/>
        <w:jc w:val="left"/>
        <w:rPr>
          <w:rFonts w:ascii="宋体" w:hAnsi="宋体" w:hint="eastAsia"/>
          <w:sz w:val="21"/>
          <w:szCs w:val="21"/>
        </w:rPr>
      </w:pPr>
      <w:r/>
      <w:bookmarkStart w:id="34" w:name="_Toc50015090"/>
      <w:r>
        <w:rPr>
          <w:rFonts w:ascii="宋体" w:hAnsi="宋体" w:hint="eastAsia"/>
          <w:sz w:val="21"/>
          <w:szCs w:val="21"/>
        </w:rPr>
        <w:t xml:space="preserve">四、招标文件的获取</w:t>
      </w:r>
      <w:bookmarkEnd w:id="34"/>
      <w:r/>
      <w:r/>
    </w:p>
    <w:p>
      <w:pPr>
        <w:ind w:firstLine="420"/>
        <w:spacing w:lineRule="auto" w:line="360"/>
        <w:rPr>
          <w:rFonts w:hAnsi="宋体" w:hint="eastAsia"/>
          <w:sz w:val="21"/>
          <w:szCs w:val="21"/>
        </w:rPr>
      </w:pPr>
      <w:r/>
      <w:bookmarkStart w:id="35" w:name="_Toc33366261"/>
      <w:r/>
      <w:bookmarkStart w:id="36" w:name="_Toc310252596"/>
      <w:r/>
      <w:bookmarkStart w:id="37" w:name="_Toc310252797"/>
      <w:r/>
      <w:bookmarkStart w:id="38" w:name="_Toc364092333"/>
      <w:r>
        <w:rPr>
          <w:rFonts w:hAnsi="宋体" w:hint="eastAsia"/>
          <w:sz w:val="21"/>
          <w:szCs w:val="21"/>
        </w:rPr>
        <w:t xml:space="preserve">4.1</w:t>
      </w:r>
      <w:r>
        <w:rPr>
          <w:rFonts w:hAnsi="宋体" w:hint="eastAsia"/>
          <w:sz w:val="21"/>
          <w:szCs w:val="21"/>
        </w:rPr>
        <w:t xml:space="preserve">招标文件发售期为2020年</w:t>
      </w:r>
      <w:r>
        <w:rPr>
          <w:rFonts w:hAnsi="宋体" w:hint="eastAsia"/>
          <w:sz w:val="21"/>
          <w:szCs w:val="21"/>
        </w:rPr>
        <w:t xml:space="preserve">9</w:t>
      </w:r>
      <w:r>
        <w:rPr>
          <w:rFonts w:hAnsi="宋体" w:hint="eastAsia"/>
          <w:sz w:val="21"/>
          <w:szCs w:val="21"/>
        </w:rPr>
        <w:t xml:space="preserve">月</w:t>
      </w:r>
      <w:r>
        <w:rPr>
          <w:rFonts w:hAnsi="宋体" w:hint="eastAsia"/>
          <w:sz w:val="21"/>
          <w:szCs w:val="21"/>
        </w:rPr>
        <w:t xml:space="preserve">3</w:t>
      </w:r>
      <w:r>
        <w:rPr>
          <w:rFonts w:hAnsi="宋体" w:hint="eastAsia"/>
          <w:sz w:val="21"/>
          <w:szCs w:val="21"/>
        </w:rPr>
        <w:t xml:space="preserve">日至2020年</w:t>
      </w:r>
      <w:r>
        <w:rPr>
          <w:rFonts w:hAnsi="宋体" w:hint="eastAsia"/>
          <w:sz w:val="21"/>
          <w:szCs w:val="21"/>
        </w:rPr>
        <w:t xml:space="preserve">9</w:t>
      </w:r>
      <w:r>
        <w:rPr>
          <w:rFonts w:hAnsi="宋体" w:hint="eastAsia"/>
          <w:sz w:val="21"/>
          <w:szCs w:val="21"/>
        </w:rPr>
        <w:t xml:space="preserve">月</w:t>
      </w:r>
      <w:r>
        <w:rPr>
          <w:rFonts w:hAnsi="宋体" w:hint="eastAsia"/>
          <w:sz w:val="21"/>
          <w:szCs w:val="21"/>
        </w:rPr>
        <w:t xml:space="preserve">10</w:t>
      </w:r>
      <w:r>
        <w:rPr>
          <w:rFonts w:hAnsi="宋体" w:hint="eastAsia"/>
          <w:sz w:val="21"/>
          <w:szCs w:val="21"/>
        </w:rPr>
        <w:t xml:space="preserve">日23:59:59，凡有意参加投标者，请于上述时间进入中国石油招标投标网（互联网网址www.cnpcbidding.com）</w:t>
      </w:r>
      <w:r>
        <w:rPr>
          <w:rFonts w:hint="eastAsia"/>
          <w:sz w:val="21"/>
          <w:szCs w:val="21"/>
        </w:rPr>
        <w:t xml:space="preserve">，点击招投标平台，登陆后在该项目处报名</w:t>
      </w:r>
      <w:r>
        <w:rPr>
          <w:rFonts w:hAnsi="宋体" w:hint="eastAsia"/>
          <w:sz w:val="21"/>
          <w:szCs w:val="21"/>
        </w:rPr>
        <w:t xml:space="preserve">(详见中国石油招标投标交易平台-投标人用户手册)。</w:t>
      </w:r>
      <w:r/>
    </w:p>
    <w:p>
      <w:pPr>
        <w:ind w:firstLine="420"/>
        <w:spacing w:lineRule="auto" w:line="360"/>
        <w:rPr>
          <w:rFonts w:hAnsi="宋体" w:hint="eastAsia"/>
          <w:b/>
          <w:sz w:val="21"/>
          <w:szCs w:val="21"/>
        </w:rPr>
      </w:pPr>
      <w:r>
        <w:rPr>
          <w:rFonts w:hAnsi="宋体" w:hint="eastAsia"/>
          <w:sz w:val="21"/>
          <w:szCs w:val="21"/>
        </w:rPr>
        <w:t xml:space="preserve">4.2潜在投标人报名成功后，须使用该交易平台缴费模块进行招标文件缴费（资料包费），缴费成功后系统将自动开启招标文件下载权限。招标文件售价</w:t>
      </w:r>
      <w:r>
        <w:rPr>
          <w:rFonts w:hAnsi="宋体" w:hint="eastAsia"/>
          <w:sz w:val="21"/>
          <w:szCs w:val="21"/>
        </w:rPr>
        <w:t xml:space="preserve">20</w:t>
      </w:r>
      <w:r>
        <w:rPr>
          <w:rFonts w:hAnsi="宋体" w:hint="eastAsia"/>
          <w:sz w:val="21"/>
          <w:szCs w:val="21"/>
        </w:rPr>
        <w:t xml:space="preserve">00</w:t>
      </w:r>
      <w:r>
        <w:rPr>
          <w:rFonts w:hAnsi="宋体" w:hint="eastAsia"/>
          <w:sz w:val="21"/>
          <w:szCs w:val="21"/>
        </w:rPr>
        <w:t xml:space="preserve">元人民币。</w:t>
      </w:r>
      <w:r>
        <w:t xml:space="preserve">招标文件一经售出概不退款（因招标人或招标机构等原因除外）</w:t>
      </w:r>
      <w:r>
        <w:rPr>
          <w:rFonts w:hint="eastAsia"/>
        </w:rPr>
        <w:t xml:space="preserve">。</w:t>
      </w:r>
      <w:r>
        <w:rPr>
          <w:rFonts w:hAnsi="宋体" w:hint="eastAsia"/>
          <w:b/>
          <w:sz w:val="21"/>
          <w:szCs w:val="21"/>
        </w:rPr>
        <w:t xml:space="preserve">缴费与招标文件下载方式见招标公告附件4。</w:t>
      </w:r>
      <w:r/>
    </w:p>
    <w:p>
      <w:pPr>
        <w:ind w:firstLine="420"/>
        <w:spacing w:lineRule="auto" w:line="360"/>
        <w:rPr>
          <w:rFonts w:hAnsi="宋体" w:hint="eastAsia"/>
          <w:sz w:val="21"/>
          <w:szCs w:val="21"/>
        </w:rPr>
      </w:pPr>
      <w:r>
        <w:rPr>
          <w:rFonts w:hAnsi="宋体" w:hint="eastAsia"/>
          <w:sz w:val="21"/>
          <w:szCs w:val="21"/>
        </w:rPr>
        <w:t xml:space="preserve">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r/>
    </w:p>
    <w:p>
      <w:pPr>
        <w:ind w:firstLine="420"/>
        <w:spacing w:lineRule="auto" w:line="360"/>
        <w:rPr>
          <w:rFonts w:hAnsi="宋体" w:hint="eastAsia"/>
          <w:sz w:val="21"/>
          <w:szCs w:val="21"/>
        </w:rPr>
      </w:pPr>
      <w:r>
        <w:rPr>
          <w:rFonts w:hAnsi="宋体" w:hint="eastAsia"/>
          <w:sz w:val="21"/>
          <w:szCs w:val="21"/>
        </w:rPr>
        <w:t xml:space="preserve">4.4招标文件购买操作失败或其他系统问题，请与平台运营单位联系。咨询电话: 4008800114  语音导航转电子招标平台。</w:t>
      </w:r>
      <w:r/>
    </w:p>
    <w:p>
      <w:pPr>
        <w:ind w:firstLine="422"/>
        <w:spacing w:lineRule="auto" w:line="360"/>
        <w:rPr>
          <w:rFonts w:hAnsi="宋体" w:hint="eastAsia"/>
          <w:b/>
          <w:sz w:val="18"/>
          <w:szCs w:val="18"/>
        </w:rPr>
      </w:pPr>
      <w:r>
        <w:rPr>
          <w:rFonts w:hAnsi="宋体" w:hint="eastAsia"/>
          <w:b/>
          <w:sz w:val="18"/>
          <w:szCs w:val="18"/>
        </w:rPr>
        <w:t xml:space="preserve">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r/>
    </w:p>
    <w:p>
      <w:pPr>
        <w:ind w:firstLine="422"/>
        <w:spacing w:lineRule="auto" w:line="360"/>
        <w:rPr>
          <w:rFonts w:hAnsi="宋体" w:hint="eastAsia"/>
          <w:b/>
          <w:sz w:val="18"/>
          <w:szCs w:val="18"/>
        </w:rPr>
      </w:pPr>
      <w:r>
        <w:rPr>
          <w:rFonts w:hAnsi="宋体" w:hint="eastAsia"/>
          <w:b/>
          <w:sz w:val="18"/>
          <w:szCs w:val="18"/>
        </w:rPr>
        <w:t xml:space="preserve">4.6投标报名截止时间后，购买招标文件不足三家，系统将自动提醒已购买招标文件的潜在投标人。各潜在投标人应确认在交易平台预留的联系方式真实有效，以便接收项目情况的各项通知。</w:t>
      </w:r>
      <w:r/>
    </w:p>
    <w:p>
      <w:pPr>
        <w:ind w:firstLine="420"/>
        <w:spacing w:lineRule="auto" w:line="360"/>
        <w:rPr>
          <w:rFonts w:hAnsi="宋体" w:hint="eastAsia"/>
          <w:sz w:val="21"/>
          <w:szCs w:val="21"/>
        </w:rPr>
      </w:pPr>
      <w:r>
        <w:rPr>
          <w:rFonts w:hAnsi="宋体" w:hint="eastAsia"/>
          <w:sz w:val="21"/>
          <w:szCs w:val="21"/>
        </w:rPr>
        <w:t xml:space="preserve">4.7投标人如需开具资料包费增值税发票，</w:t>
      </w:r>
      <w:r>
        <w:rPr>
          <w:rFonts w:hAnsi="宋体" w:hint="eastAsia"/>
          <w:b/>
          <w:bCs/>
          <w:sz w:val="21"/>
          <w:szCs w:val="21"/>
        </w:rPr>
        <w:t xml:space="preserve">请参见招标公告附件2</w:t>
      </w:r>
      <w:r>
        <w:rPr>
          <w:rFonts w:hAnsi="宋体" w:hint="eastAsia"/>
          <w:sz w:val="21"/>
          <w:szCs w:val="21"/>
        </w:rPr>
        <w:t xml:space="preserve">。</w:t>
      </w:r>
      <w:r/>
    </w:p>
    <w:p>
      <w:pPr>
        <w:pStyle w:val="815"/>
        <w:jc w:val="left"/>
        <w:rPr>
          <w:rFonts w:ascii="宋体" w:hAnsi="宋体" w:hint="eastAsia"/>
          <w:sz w:val="21"/>
          <w:szCs w:val="21"/>
        </w:rPr>
      </w:pPr>
      <w:r/>
      <w:bookmarkStart w:id="39" w:name="_Toc50015091"/>
      <w:r/>
      <w:bookmarkEnd w:id="35"/>
      <w:r/>
      <w:bookmarkEnd w:id="36"/>
      <w:r/>
      <w:bookmarkEnd w:id="37"/>
      <w:r/>
      <w:bookmarkEnd w:id="38"/>
      <w:r>
        <w:rPr>
          <w:rFonts w:ascii="宋体" w:hAnsi="宋体" w:hint="eastAsia"/>
          <w:sz w:val="21"/>
          <w:szCs w:val="21"/>
        </w:rPr>
        <w:t xml:space="preserve">五、投标文件的递交</w:t>
      </w:r>
      <w:bookmarkEnd w:id="39"/>
      <w:r/>
      <w:r/>
    </w:p>
    <w:p>
      <w:pPr>
        <w:ind w:firstLine="420"/>
        <w:spacing w:lineRule="auto" w:line="360"/>
        <w:rPr>
          <w:rFonts w:hAnsi="宋体" w:hint="eastAsia"/>
          <w:sz w:val="21"/>
          <w:szCs w:val="21"/>
        </w:rPr>
      </w:pPr>
      <w:r>
        <w:rPr>
          <w:rFonts w:hAnsi="宋体" w:hint="eastAsia"/>
          <w:sz w:val="21"/>
          <w:szCs w:val="21"/>
        </w:rPr>
        <w:t xml:space="preserve">5.1所有投标文件应于</w:t>
      </w:r>
      <w:r>
        <w:rPr>
          <w:rFonts w:hAnsi="宋体" w:hint="eastAsia"/>
          <w:sz w:val="21"/>
          <w:szCs w:val="21"/>
        </w:rPr>
        <w:t xml:space="preserve">2020</w:t>
      </w:r>
      <w:r>
        <w:rPr>
          <w:rFonts w:hAnsi="宋体" w:hint="eastAsia"/>
          <w:sz w:val="21"/>
          <w:szCs w:val="21"/>
        </w:rPr>
        <w:t xml:space="preserve">年</w:t>
      </w:r>
      <w:r>
        <w:rPr>
          <w:rFonts w:hAnsi="宋体" w:hint="eastAsia"/>
          <w:sz w:val="21"/>
          <w:szCs w:val="21"/>
        </w:rPr>
        <w:t xml:space="preserve">9</w:t>
      </w:r>
      <w:r>
        <w:rPr>
          <w:rFonts w:hAnsi="宋体" w:hint="eastAsia"/>
          <w:sz w:val="21"/>
          <w:szCs w:val="21"/>
        </w:rPr>
        <w:t xml:space="preserve">月</w:t>
      </w:r>
      <w:r>
        <w:rPr>
          <w:rFonts w:hAnsi="宋体" w:hint="eastAsia"/>
          <w:sz w:val="21"/>
          <w:szCs w:val="21"/>
        </w:rPr>
        <w:t xml:space="preserve">23</w:t>
      </w:r>
      <w:r>
        <w:rPr>
          <w:rFonts w:hAnsi="宋体" w:hint="eastAsia"/>
          <w:sz w:val="21"/>
          <w:szCs w:val="21"/>
        </w:rPr>
        <w:t xml:space="preserve">日 08:30:00（北京时间，24小时制）之前加密后上传至中国石油招标投标交易平台（互联网网址：www.cnpcbidding.com）。</w:t>
      </w:r>
      <w:r/>
    </w:p>
    <w:p>
      <w:pPr>
        <w:ind w:firstLine="420"/>
        <w:spacing w:lineRule="auto" w:line="360"/>
        <w:rPr>
          <w:rFonts w:hAnsi="宋体" w:hint="eastAsia"/>
          <w:sz w:val="21"/>
          <w:szCs w:val="21"/>
        </w:rPr>
      </w:pPr>
      <w:r>
        <w:rPr>
          <w:rFonts w:hAnsi="宋体" w:hint="eastAsia"/>
          <w:sz w:val="21"/>
          <w:szCs w:val="21"/>
        </w:rPr>
        <w:t xml:space="preserve">5.2投标人在开标前，投标人应向招标机构提交</w:t>
      </w:r>
      <w:r>
        <w:rPr>
          <w:rFonts w:hAnsi="宋体" w:hint="eastAsia"/>
          <w:sz w:val="21"/>
          <w:szCs w:val="21"/>
        </w:rPr>
        <w:t xml:space="preserve">2</w:t>
      </w:r>
      <w:r>
        <w:rPr>
          <w:rFonts w:hAnsi="宋体" w:hint="eastAsia"/>
          <w:sz w:val="21"/>
          <w:szCs w:val="21"/>
        </w:rPr>
        <w:t xml:space="preserve">0000</w:t>
      </w:r>
      <w:r>
        <w:rPr>
          <w:rFonts w:hAnsi="宋体" w:hint="eastAsia"/>
          <w:sz w:val="21"/>
          <w:szCs w:val="21"/>
        </w:rPr>
        <w:t xml:space="preserve">元人民币投标保证金，该费用需通过中国石油电子招标投标交易平台进行缴纳。</w:t>
      </w:r>
      <w:r>
        <w:rPr>
          <w:rFonts w:hAnsi="宋体" w:hint="eastAsia"/>
          <w:b/>
          <w:sz w:val="21"/>
          <w:szCs w:val="21"/>
        </w:rPr>
        <w:t xml:space="preserve">缴纳方式参见招标公告附件5</w:t>
      </w:r>
      <w:r>
        <w:rPr>
          <w:rFonts w:hAnsi="宋体" w:hint="eastAsia"/>
          <w:sz w:val="21"/>
          <w:szCs w:val="21"/>
        </w:rPr>
        <w:t xml:space="preserve">。</w:t>
      </w:r>
      <w:r/>
    </w:p>
    <w:p>
      <w:pPr>
        <w:ind w:firstLine="420"/>
        <w:spacing w:lineRule="auto" w:line="360"/>
        <w:rPr>
          <w:rFonts w:hAnsi="宋体" w:hint="eastAsia"/>
          <w:sz w:val="21"/>
          <w:szCs w:val="21"/>
        </w:rPr>
      </w:pPr>
      <w:r>
        <w:rPr>
          <w:rFonts w:hAnsi="宋体" w:hint="eastAsia"/>
          <w:sz w:val="21"/>
          <w:szCs w:val="21"/>
        </w:rPr>
        <w:t xml:space="preserve">5.3如在递交截止时间前未能成功上传投标文件</w:t>
      </w:r>
      <w:r>
        <w:rPr>
          <w:rFonts w:hAnsi="宋体"/>
          <w:sz w:val="21"/>
          <w:szCs w:val="21"/>
        </w:rPr>
        <w:t xml:space="preserve">，视为主动撤回投标文件</w:t>
      </w:r>
      <w:r>
        <w:rPr>
          <w:rFonts w:hAnsi="宋体" w:hint="eastAsia"/>
          <w:sz w:val="21"/>
          <w:szCs w:val="21"/>
        </w:rPr>
        <w:t xml:space="preserve">，投标将被拒绝。具体办理流程参见投标人用户手册</w:t>
      </w:r>
      <w:r>
        <w:rPr>
          <w:rFonts w:hAnsi="宋体"/>
          <w:sz w:val="21"/>
          <w:szCs w:val="21"/>
        </w:rPr>
        <w:t xml:space="preserve">(考虑投标人众多，避免受网速以及网站技术支持的时间</w:t>
      </w:r>
      <w:r>
        <w:rPr>
          <w:rFonts w:hAnsi="宋体" w:hint="eastAsia"/>
          <w:sz w:val="21"/>
          <w:szCs w:val="21"/>
        </w:rPr>
        <w:t xml:space="preserve">等因素影响造成投标失败</w:t>
      </w:r>
      <w:r>
        <w:rPr>
          <w:rFonts w:hAnsi="宋体"/>
          <w:sz w:val="21"/>
          <w:szCs w:val="21"/>
        </w:rPr>
        <w:t xml:space="preserve">，建议投标截止时间前</w:t>
      </w:r>
      <w:r>
        <w:rPr>
          <w:rFonts w:hAnsi="宋体" w:hint="eastAsia"/>
          <w:sz w:val="21"/>
          <w:szCs w:val="21"/>
        </w:rPr>
        <w:t xml:space="preserve">72</w:t>
      </w:r>
      <w:r>
        <w:rPr>
          <w:rFonts w:hAnsi="宋体"/>
          <w:sz w:val="21"/>
          <w:szCs w:val="21"/>
        </w:rPr>
        <w:t xml:space="preserve">小时完成网上电子投标以及投标保证金的提交）</w:t>
      </w:r>
      <w:r>
        <w:rPr>
          <w:rFonts w:hAnsi="宋体" w:hint="eastAsia"/>
          <w:sz w:val="21"/>
          <w:szCs w:val="21"/>
        </w:rPr>
        <w:t xml:space="preserve">。</w:t>
      </w:r>
      <w:r>
        <w:rPr>
          <w:rFonts w:hAnsi="宋体"/>
          <w:sz w:val="21"/>
          <w:szCs w:val="21"/>
        </w:rPr>
        <w:t xml:space="preserve">电子投标文件的提交须使用已灌章的U-key</w:t>
      </w:r>
      <w:r>
        <w:rPr>
          <w:rFonts w:hAnsi="宋体" w:hint="eastAsia"/>
          <w:sz w:val="21"/>
          <w:szCs w:val="21"/>
        </w:rPr>
        <w:t xml:space="preserve">，目前投标人在辽河油田招标中心参与招投标活动仅需办理公章</w:t>
      </w:r>
      <w:r>
        <w:rPr>
          <w:rFonts w:hAnsi="宋体"/>
          <w:sz w:val="21"/>
          <w:szCs w:val="21"/>
        </w:rPr>
        <w:t xml:space="preserve">U-K</w:t>
      </w:r>
      <w:r>
        <w:rPr>
          <w:rFonts w:hAnsi="宋体" w:hint="eastAsia"/>
          <w:sz w:val="21"/>
          <w:szCs w:val="21"/>
        </w:rPr>
        <w:t xml:space="preserve">ey，我中心不强制要求投标人办理法定代表人</w:t>
      </w:r>
      <w:r>
        <w:rPr>
          <w:rFonts w:hAnsi="宋体"/>
          <w:sz w:val="21"/>
          <w:szCs w:val="21"/>
        </w:rPr>
        <w:t xml:space="preserve">U</w:t>
      </w:r>
      <w:r>
        <w:rPr>
          <w:rFonts w:hAnsi="宋体" w:hint="eastAsia"/>
          <w:sz w:val="21"/>
          <w:szCs w:val="21"/>
        </w:rPr>
        <w:t xml:space="preserve">-</w:t>
      </w:r>
      <w:r>
        <w:rPr>
          <w:rFonts w:hAnsi="宋体"/>
          <w:sz w:val="21"/>
          <w:szCs w:val="21"/>
        </w:rPr>
        <w:t xml:space="preserve">K</w:t>
      </w:r>
      <w:r>
        <w:rPr>
          <w:rFonts w:hAnsi="宋体" w:hint="eastAsia"/>
          <w:sz w:val="21"/>
          <w:szCs w:val="21"/>
        </w:rPr>
        <w:t xml:space="preserve">ey及授权委托人U-</w:t>
      </w:r>
      <w:r>
        <w:rPr>
          <w:rFonts w:hAnsi="宋体"/>
          <w:sz w:val="21"/>
          <w:szCs w:val="21"/>
        </w:rPr>
        <w:t xml:space="preserve">K</w:t>
      </w:r>
      <w:r>
        <w:rPr>
          <w:rFonts w:hAnsi="宋体" w:hint="eastAsia"/>
          <w:sz w:val="21"/>
          <w:szCs w:val="21"/>
        </w:rPr>
        <w:t xml:space="preserve">ey</w:t>
      </w:r>
      <w:r>
        <w:rPr>
          <w:rFonts w:hAnsi="宋体"/>
          <w:sz w:val="21"/>
          <w:szCs w:val="21"/>
        </w:rPr>
        <w:t xml:space="preserve">。未办理U-key的投</w:t>
      </w:r>
      <w:r>
        <w:rPr>
          <w:rFonts w:hAnsi="宋体"/>
          <w:sz w:val="21"/>
          <w:szCs w:val="21"/>
        </w:rPr>
        <w:t xml:space="preserve">标人，需到昆仑银行办理U-key</w:t>
      </w:r>
      <w:r>
        <w:rPr>
          <w:rFonts w:hAnsi="宋体" w:hint="eastAsia"/>
          <w:sz w:val="21"/>
          <w:szCs w:val="21"/>
        </w:rPr>
        <w:t xml:space="preserve">，或登录中石油招标投标网线上办理。</w:t>
      </w:r>
      <w:r/>
    </w:p>
    <w:p>
      <w:pPr>
        <w:ind w:firstLine="420"/>
        <w:spacing w:lineRule="auto" w:line="360"/>
        <w:rPr>
          <w:rFonts w:hAnsi="宋体" w:hint="eastAsia"/>
          <w:sz w:val="21"/>
          <w:szCs w:val="21"/>
        </w:rPr>
      </w:pPr>
      <w:r>
        <w:rPr>
          <w:rFonts w:hAnsi="宋体" w:hint="eastAsia"/>
          <w:sz w:val="21"/>
          <w:szCs w:val="21"/>
        </w:rPr>
        <w:t xml:space="preserve">5.4 投标费用：投标人应自行承担编制投标文件等所涉及的一切费用。招标人及招标代理机构不承担投标人因投标所发生的任何费用。</w:t>
      </w:r>
      <w:r/>
    </w:p>
    <w:p>
      <w:pPr>
        <w:pStyle w:val="815"/>
        <w:jc w:val="left"/>
        <w:rPr>
          <w:rFonts w:ascii="宋体" w:hAnsi="宋体"/>
          <w:sz w:val="21"/>
          <w:szCs w:val="21"/>
        </w:rPr>
      </w:pPr>
      <w:r/>
      <w:bookmarkStart w:id="40" w:name="_Toc50015092"/>
      <w:r>
        <w:rPr>
          <w:rFonts w:ascii="宋体" w:hAnsi="宋体" w:hint="eastAsia"/>
          <w:sz w:val="21"/>
          <w:szCs w:val="21"/>
        </w:rPr>
        <w:t xml:space="preserve">六、</w:t>
      </w:r>
      <w:r>
        <w:rPr>
          <w:rFonts w:ascii="宋体" w:hAnsi="宋体"/>
          <w:sz w:val="21"/>
          <w:szCs w:val="21"/>
        </w:rPr>
        <w:t xml:space="preserve">发布公告的媒体</w:t>
      </w:r>
      <w:bookmarkEnd w:id="40"/>
      <w:r/>
      <w:r/>
    </w:p>
    <w:p>
      <w:pPr>
        <w:ind w:firstLine="420"/>
        <w:spacing w:lineRule="auto" w:line="360"/>
        <w:rPr>
          <w:rFonts w:hAnsi="宋体" w:hint="eastAsia"/>
          <w:sz w:val="21"/>
          <w:szCs w:val="21"/>
        </w:rPr>
      </w:pPr>
      <w:r>
        <w:rPr>
          <w:rFonts w:hAnsi="宋体" w:hint="eastAsia"/>
          <w:sz w:val="21"/>
          <w:szCs w:val="21"/>
        </w:rPr>
        <w:t xml:space="preserve">6.1本次招标公告在中国石油招标投标网（互联网网址www.cnpcbidding.com）公布。因轻信其他组织、个人或媒介提供的信息而造成的损失，招标人、招标代理机构概不负责。</w:t>
      </w:r>
      <w:r/>
    </w:p>
    <w:p>
      <w:pPr>
        <w:ind w:firstLine="420"/>
        <w:spacing w:lineRule="auto" w:line="360"/>
        <w:rPr>
          <w:rFonts w:hint="eastAsia"/>
        </w:rPr>
      </w:pPr>
      <w:r>
        <w:rPr>
          <w:rFonts w:hAnsi="宋体" w:hint="eastAsia"/>
          <w:sz w:val="21"/>
          <w:szCs w:val="21"/>
        </w:rPr>
        <w:t xml:space="preserve">6.2</w:t>
      </w:r>
      <w:r>
        <w:t xml:space="preserve">各潜在投标人可搜索并关注辽河油田招标中心微信公众号，获取每日招标相关信息。</w:t>
      </w:r>
      <w:r/>
    </w:p>
    <w:p>
      <w:pPr>
        <w:ind w:firstLine="420"/>
        <w:spacing w:lineRule="auto" w:line="360"/>
        <w:rPr>
          <w:rFonts w:hAnsi="宋体" w:hint="eastAsia"/>
          <w:sz w:val="21"/>
          <w:szCs w:val="21"/>
        </w:rPr>
      </w:pPr>
      <w:r>
        <w:rPr>
          <w:rFonts w:hAnsi="宋体" w:hint="eastAsia"/>
          <w:sz w:val="21"/>
          <w:szCs w:val="21"/>
        </w:rPr>
        <w:t xml:space="preserve">6.3中标通知书可通过现场领取或快递领取，</w:t>
      </w:r>
      <w:r>
        <w:rPr>
          <w:rFonts w:hAnsi="宋体" w:hint="eastAsia"/>
          <w:b/>
          <w:bCs/>
          <w:sz w:val="21"/>
          <w:szCs w:val="21"/>
        </w:rPr>
        <w:t xml:space="preserve">领取方式参见招标公告附件2</w:t>
      </w:r>
      <w:r>
        <w:rPr>
          <w:rFonts w:hAnsi="宋体" w:hint="eastAsia"/>
          <w:sz w:val="21"/>
          <w:szCs w:val="21"/>
        </w:rPr>
        <w:t xml:space="preserve">。</w:t>
      </w:r>
      <w:r/>
    </w:p>
    <w:p>
      <w:pPr>
        <w:pStyle w:val="815"/>
        <w:jc w:val="left"/>
        <w:rPr>
          <w:rFonts w:ascii="宋体" w:hAnsi="宋体" w:hint="eastAsia"/>
          <w:sz w:val="21"/>
          <w:szCs w:val="21"/>
        </w:rPr>
      </w:pPr>
      <w:r/>
      <w:bookmarkStart w:id="41" w:name="_Toc33366262"/>
      <w:r/>
      <w:bookmarkStart w:id="42" w:name="_Toc50015093"/>
      <w:r>
        <w:rPr>
          <w:rFonts w:ascii="宋体" w:hAnsi="宋体" w:hint="eastAsia"/>
          <w:sz w:val="21"/>
          <w:szCs w:val="21"/>
        </w:rPr>
        <w:t xml:space="preserve">七、招标代理服务费</w:t>
      </w:r>
      <w:bookmarkEnd w:id="42"/>
      <w:r/>
      <w:r/>
    </w:p>
    <w:p>
      <w:pPr>
        <w:ind w:firstLine="420"/>
        <w:spacing w:lineRule="auto" w:line="360"/>
        <w:rPr>
          <w:rFonts w:hAnsi="宋体" w:hint="eastAsia"/>
          <w:b/>
          <w:sz w:val="21"/>
          <w:szCs w:val="21"/>
        </w:rPr>
      </w:pPr>
      <w:r>
        <w:rPr>
          <w:rFonts w:hAnsi="宋体" w:hint="eastAsia"/>
          <w:sz w:val="21"/>
          <w:szCs w:val="21"/>
        </w:rPr>
        <w:t xml:space="preserve">按照油田公司下发的《辽河油田公司采购活动收取费用管理细则》（中油辽字[2019]218号）文件规定，该项目应收取招标代理服务费，并由中标人支付。代理服务费由</w:t>
      </w:r>
      <w:r>
        <w:rPr>
          <w:rFonts w:hAnsi="宋体"/>
        </w:rPr>
        <w:t xml:space="preserve">辽河石油勘探局有限公司物资分公司从中标人货款中扣除并转招标中心</w:t>
      </w:r>
      <w:r>
        <w:rPr>
          <w:rFonts w:hAnsi="宋体" w:hint="eastAsia"/>
          <w:sz w:val="21"/>
          <w:szCs w:val="21"/>
        </w:rPr>
        <w:t xml:space="preserve">。</w:t>
      </w:r>
      <w:r/>
    </w:p>
    <w:p>
      <w:pPr>
        <w:pStyle w:val="815"/>
        <w:jc w:val="left"/>
        <w:rPr>
          <w:rFonts w:ascii="宋体" w:hAnsi="宋体" w:hint="eastAsia"/>
          <w:sz w:val="21"/>
          <w:szCs w:val="21"/>
        </w:rPr>
      </w:pPr>
      <w:r/>
      <w:bookmarkStart w:id="43" w:name="_Toc364092334"/>
      <w:r/>
      <w:bookmarkStart w:id="44" w:name="_Toc33366263"/>
      <w:r/>
      <w:bookmarkStart w:id="45" w:name="_Toc309652502"/>
      <w:r/>
      <w:bookmarkStart w:id="46" w:name="_Toc50015094"/>
      <w:r/>
      <w:bookmarkEnd w:id="41"/>
      <w:r>
        <w:rPr>
          <w:rFonts w:ascii="宋体" w:hAnsi="宋体" w:hint="eastAsia"/>
          <w:sz w:val="21"/>
          <w:szCs w:val="21"/>
        </w:rPr>
        <w:t xml:space="preserve">八、开标</w:t>
      </w:r>
      <w:bookmarkEnd w:id="45"/>
      <w:r/>
      <w:bookmarkEnd w:id="46"/>
      <w:r/>
      <w:r/>
    </w:p>
    <w:p>
      <w:pPr>
        <w:ind w:firstLine="420"/>
        <w:spacing w:lineRule="auto" w:line="360"/>
        <w:rPr>
          <w:rFonts w:hAnsi="宋体" w:hint="eastAsia"/>
          <w:sz w:val="21"/>
          <w:szCs w:val="21"/>
        </w:rPr>
      </w:pPr>
      <w:r>
        <w:rPr>
          <w:rFonts w:hAnsi="宋体" w:hint="eastAsia"/>
          <w:sz w:val="21"/>
          <w:szCs w:val="21"/>
        </w:rPr>
        <w:t xml:space="preserve">8.1开标时间：</w:t>
      </w:r>
      <w:r>
        <w:rPr>
          <w:rFonts w:hAnsi="宋体" w:hint="eastAsia"/>
          <w:sz w:val="21"/>
          <w:szCs w:val="21"/>
        </w:rPr>
        <w:t xml:space="preserve">2020</w:t>
      </w:r>
      <w:r>
        <w:rPr>
          <w:rFonts w:hAnsi="宋体" w:hint="eastAsia"/>
          <w:sz w:val="21"/>
          <w:szCs w:val="21"/>
        </w:rPr>
        <w:t xml:space="preserve">年</w:t>
      </w:r>
      <w:r>
        <w:rPr>
          <w:rFonts w:hAnsi="宋体" w:hint="eastAsia"/>
          <w:sz w:val="21"/>
          <w:szCs w:val="21"/>
        </w:rPr>
        <w:t xml:space="preserve">9</w:t>
      </w:r>
      <w:r>
        <w:rPr>
          <w:rFonts w:hAnsi="宋体" w:hint="eastAsia"/>
          <w:sz w:val="21"/>
          <w:szCs w:val="21"/>
        </w:rPr>
        <w:t xml:space="preserve">月</w:t>
      </w:r>
      <w:r>
        <w:rPr>
          <w:rFonts w:hAnsi="宋体" w:hint="eastAsia"/>
          <w:sz w:val="21"/>
          <w:szCs w:val="21"/>
        </w:rPr>
        <w:t xml:space="preserve">23</w:t>
      </w:r>
      <w:r>
        <w:rPr>
          <w:rFonts w:hAnsi="宋体" w:hint="eastAsia"/>
          <w:sz w:val="21"/>
          <w:szCs w:val="21"/>
        </w:rPr>
        <w:t xml:space="preserve">日  08:30:00</w:t>
      </w:r>
      <w:r/>
    </w:p>
    <w:p>
      <w:pPr>
        <w:ind w:firstLine="420"/>
        <w:spacing w:lineRule="auto" w:line="360"/>
        <w:rPr>
          <w:rFonts w:hAnsi="宋体" w:hint="eastAsia"/>
          <w:sz w:val="21"/>
          <w:szCs w:val="21"/>
        </w:rPr>
      </w:pPr>
      <w:r>
        <w:rPr>
          <w:rFonts w:hAnsi="宋体" w:hint="eastAsia"/>
          <w:sz w:val="21"/>
          <w:szCs w:val="21"/>
        </w:rPr>
        <w:t xml:space="preserve">8.2开标地点：除招标文件有明确规定的情形以外，投标人可自行选择至现场开标大厅或通过线上开标大厅参加开标仪式。</w:t>
      </w:r>
      <w:r/>
    </w:p>
    <w:p>
      <w:pPr>
        <w:ind w:firstLine="420"/>
        <w:spacing w:lineRule="auto" w:line="360"/>
        <w:rPr>
          <w:rFonts w:hAnsi="宋体" w:hint="eastAsia"/>
          <w:sz w:val="21"/>
          <w:szCs w:val="21"/>
        </w:rPr>
      </w:pPr>
      <w:r>
        <w:rPr>
          <w:rFonts w:hAnsi="宋体" w:hint="eastAsia"/>
          <w:sz w:val="21"/>
          <w:szCs w:val="21"/>
        </w:rPr>
        <w:t xml:space="preserve">8.2.1线上开标大厅：中国石油招标投标网（网址：</w:t>
      </w:r>
      <w:hyperlink r:id="rId21" w:tooltip="http://www.cnpcbidding.com" w:history="1">
        <w:r>
          <w:rPr>
            <w:rStyle w:val="840"/>
            <w:rFonts w:hAnsi="宋体"/>
            <w:color w:val="auto"/>
            <w:sz w:val="21"/>
            <w:szCs w:val="21"/>
          </w:rPr>
          <w:t xml:space="preserve">http://www.cnpcbidding.com</w:t>
        </w:r>
      </w:hyperlink>
      <w:r>
        <w:rPr>
          <w:rFonts w:hAnsi="宋体" w:hint="eastAsia"/>
          <w:sz w:val="21"/>
          <w:szCs w:val="21"/>
        </w:rPr>
        <w:t xml:space="preserve">）点击跳转至招投标平台；</w:t>
      </w:r>
      <w:r/>
    </w:p>
    <w:p>
      <w:pPr>
        <w:ind w:firstLine="420"/>
        <w:spacing w:lineRule="auto" w:line="360"/>
        <w:rPr>
          <w:rFonts w:hAnsi="宋体" w:hint="eastAsia"/>
          <w:sz w:val="21"/>
          <w:szCs w:val="21"/>
        </w:rPr>
      </w:pPr>
      <w:r>
        <w:rPr>
          <w:rFonts w:hAnsi="宋体" w:hint="eastAsia"/>
          <w:sz w:val="21"/>
          <w:szCs w:val="21"/>
        </w:rPr>
        <w:t xml:space="preserve">8.2.2现场开标大厅：辽宁省盘锦市兴隆台区渤海街供应委永祥小区辽河油田招标中心综合服务楼303室（由于疫情防控的需要，不建议投标人至现场参加开标仪式，如确有需求，请提前联系）。</w:t>
      </w:r>
      <w:r/>
    </w:p>
    <w:p>
      <w:pPr>
        <w:pStyle w:val="815"/>
        <w:jc w:val="left"/>
        <w:rPr>
          <w:rFonts w:ascii="宋体" w:hAnsi="宋体" w:hint="eastAsia"/>
          <w:sz w:val="21"/>
          <w:szCs w:val="21"/>
        </w:rPr>
      </w:pPr>
      <w:r/>
      <w:bookmarkStart w:id="47" w:name="_Toc50015095"/>
      <w:r/>
      <w:bookmarkEnd w:id="43"/>
      <w:r/>
      <w:bookmarkEnd w:id="44"/>
      <w:r>
        <w:rPr>
          <w:rFonts w:ascii="宋体" w:hAnsi="宋体" w:hint="eastAsia"/>
          <w:sz w:val="21"/>
          <w:szCs w:val="21"/>
        </w:rPr>
        <w:t xml:space="preserve">九、联系方式</w:t>
      </w:r>
      <w:bookmarkEnd w:id="47"/>
      <w:r/>
      <w:r/>
    </w:p>
    <w:p>
      <w:pPr>
        <w:ind w:firstLine="420"/>
        <w:spacing w:lineRule="auto" w:line="360"/>
        <w:rPr>
          <w:rFonts w:hAnsi="宋体" w:hint="eastAsia"/>
          <w:sz w:val="21"/>
          <w:szCs w:val="21"/>
        </w:rPr>
      </w:pPr>
      <w:r>
        <w:rPr>
          <w:rFonts w:hAnsi="宋体" w:hint="eastAsia"/>
          <w:sz w:val="21"/>
          <w:szCs w:val="21"/>
        </w:rPr>
        <w:t xml:space="preserve">招标代理机构：中国石油辽河油田招标中心</w:t>
      </w:r>
      <w:r/>
    </w:p>
    <w:p>
      <w:pPr>
        <w:ind w:firstLine="420"/>
        <w:spacing w:lineRule="auto" w:line="360"/>
        <w:rPr>
          <w:rFonts w:hAnsi="宋体" w:hint="eastAsia"/>
          <w:sz w:val="21"/>
          <w:szCs w:val="21"/>
        </w:rPr>
      </w:pPr>
      <w:r>
        <w:rPr>
          <w:rFonts w:hAnsi="宋体" w:hint="eastAsia"/>
          <w:sz w:val="21"/>
          <w:szCs w:val="21"/>
        </w:rPr>
        <w:t xml:space="preserve">地址：辽宁省盘锦市兴隆台区渤海街供应委永祥小区辽河油田招标中心</w:t>
      </w:r>
      <w:r/>
    </w:p>
    <w:p>
      <w:pPr>
        <w:ind w:firstLine="420"/>
        <w:spacing w:lineRule="auto" w:line="360"/>
        <w:rPr>
          <w:rFonts w:hAnsi="宋体" w:hint="eastAsia"/>
          <w:sz w:val="21"/>
          <w:szCs w:val="21"/>
        </w:rPr>
      </w:pPr>
      <w:r>
        <w:rPr>
          <w:rFonts w:hAnsi="宋体" w:hint="eastAsia"/>
          <w:sz w:val="21"/>
          <w:szCs w:val="21"/>
        </w:rPr>
        <w:t xml:space="preserve">邮编：124012</w:t>
      </w:r>
      <w:r/>
    </w:p>
    <w:p>
      <w:pPr>
        <w:ind w:firstLine="420"/>
        <w:spacing w:lineRule="auto" w:line="360"/>
        <w:rPr>
          <w:rFonts w:hAnsi="宋体" w:hint="eastAsia"/>
          <w:sz w:val="21"/>
          <w:szCs w:val="21"/>
        </w:rPr>
      </w:pPr>
      <w:r>
        <w:rPr>
          <w:rFonts w:hAnsi="宋体" w:hint="eastAsia"/>
          <w:sz w:val="21"/>
          <w:szCs w:val="21"/>
        </w:rPr>
        <w:t xml:space="preserve">联系人：刘先生</w:t>
      </w:r>
      <w:r/>
    </w:p>
    <w:p>
      <w:pPr>
        <w:ind w:firstLine="420"/>
        <w:spacing w:lineRule="auto" w:line="360"/>
        <w:rPr>
          <w:rFonts w:hAnsi="宋体" w:hint="eastAsia"/>
          <w:sz w:val="21"/>
          <w:szCs w:val="21"/>
        </w:rPr>
      </w:pPr>
      <w:r>
        <w:rPr>
          <w:rFonts w:hAnsi="宋体" w:hint="eastAsia"/>
          <w:sz w:val="21"/>
          <w:szCs w:val="21"/>
        </w:rPr>
        <w:t xml:space="preserve">联系电话：0427-7305805</w:t>
      </w:r>
      <w:r/>
    </w:p>
    <w:p>
      <w:pPr>
        <w:ind w:firstLine="420"/>
        <w:spacing w:lineRule="auto" w:line="360"/>
        <w:rPr>
          <w:rFonts w:hAnsi="宋体" w:hint="eastAsia"/>
          <w:sz w:val="21"/>
          <w:szCs w:val="21"/>
        </w:rPr>
      </w:pPr>
      <w:r>
        <w:rPr>
          <w:rFonts w:hAnsi="宋体" w:hint="eastAsia"/>
          <w:sz w:val="21"/>
          <w:szCs w:val="21"/>
        </w:rPr>
        <w:t xml:space="preserve">电子邮箱：</w:t>
      </w:r>
      <w:hyperlink r:id="rId22" w:tooltip="mailto:lhliuc2@petrochina.com.cn" w:history="1">
        <w:r>
          <w:rPr>
            <w:rFonts w:hint="eastAsia"/>
            <w:sz w:val="21"/>
            <w:szCs w:val="21"/>
          </w:rPr>
          <w:t xml:space="preserve">lhliuc2@petrochina.com.cn</w:t>
        </w:r>
      </w:hyperlink>
      <w:r/>
      <w:r/>
    </w:p>
    <w:p>
      <w:pPr>
        <w:ind w:firstLine="420"/>
        <w:spacing w:lineRule="auto" w:line="360"/>
        <w:rPr>
          <w:rFonts w:hAnsi="宋体" w:hint="eastAsia"/>
          <w:sz w:val="21"/>
          <w:szCs w:val="21"/>
        </w:rPr>
      </w:pPr>
      <w:r>
        <w:rPr>
          <w:rFonts w:hAnsi="宋体"/>
          <w:sz w:val="21"/>
          <w:szCs w:val="21"/>
        </w:rPr>
        <w:t xml:space="preserve">电子招投标交易平台运营运维单位：中油物采信息技术有限公司</w:t>
      </w:r>
      <w:r/>
    </w:p>
    <w:p>
      <w:pPr>
        <w:ind w:firstLine="420"/>
        <w:spacing w:lineRule="auto" w:line="360"/>
        <w:rPr>
          <w:rFonts w:hAnsi="宋体" w:hint="eastAsia"/>
          <w:sz w:val="21"/>
          <w:szCs w:val="21"/>
        </w:rPr>
      </w:pPr>
      <w:r>
        <w:rPr>
          <w:rFonts w:hAnsi="宋体"/>
          <w:sz w:val="21"/>
          <w:szCs w:val="21"/>
        </w:rPr>
        <w:t xml:space="preserve">联系电话：4008800114</w:t>
      </w:r>
      <w:r>
        <w:rPr>
          <w:rFonts w:hAnsi="宋体" w:hint="eastAsia"/>
          <w:sz w:val="21"/>
          <w:szCs w:val="21"/>
        </w:rPr>
        <w:tab/>
      </w:r>
      <w:r>
        <w:rPr>
          <w:rFonts w:hAnsi="宋体" w:hint="eastAsia"/>
          <w:sz w:val="21"/>
          <w:szCs w:val="21"/>
        </w:rPr>
        <w:tab/>
      </w:r>
      <w:r>
        <w:rPr>
          <w:rFonts w:hAnsi="宋体"/>
          <w:sz w:val="21"/>
          <w:szCs w:val="21"/>
        </w:rPr>
        <w:t xml:space="preserve">语音导航转电子招标平台</w:t>
      </w:r>
      <w:r/>
    </w:p>
    <w:p>
      <w:pPr>
        <w:ind w:firstLine="420"/>
        <w:spacing w:lineRule="auto" w:line="360"/>
        <w:rPr>
          <w:rFonts w:hAnsi="宋体" w:hint="eastAsia"/>
          <w:sz w:val="21"/>
          <w:szCs w:val="21"/>
        </w:rPr>
      </w:pPr>
      <w:r>
        <w:rPr>
          <w:rFonts w:hAnsi="宋体"/>
          <w:sz w:val="21"/>
          <w:szCs w:val="21"/>
        </w:rPr>
        <w:t xml:space="preserve">昆仑银行U-Key办理业务咨询电话：4006696569</w:t>
      </w:r>
      <w:r/>
    </w:p>
    <w:p>
      <w:pPr>
        <w:ind w:firstLine="420"/>
        <w:spacing w:lineRule="auto" w:line="360"/>
        <w:rPr>
          <w:rFonts w:hAnsi="宋体" w:hint="eastAsia"/>
          <w:sz w:val="21"/>
          <w:szCs w:val="21"/>
        </w:rPr>
      </w:pPr>
      <w:r>
        <w:rPr>
          <w:rFonts w:hAnsi="宋体" w:hint="eastAsia"/>
          <w:sz w:val="21"/>
          <w:szCs w:val="21"/>
        </w:rPr>
        <w:t xml:space="preserve">投标人须知及相关支持插件下载地址：中国石油电子招投标交易平台右上角-工具中心</w:t>
      </w:r>
      <w:r/>
    </w:p>
    <w:p>
      <w:pPr>
        <w:ind w:firstLine="420"/>
        <w:spacing w:lineRule="auto" w:line="360"/>
        <w:rPr>
          <w:rFonts w:hAnsi="宋体" w:hint="eastAsia"/>
          <w:sz w:val="21"/>
          <w:szCs w:val="21"/>
        </w:rPr>
      </w:pPr>
      <w:r>
        <w:rPr>
          <w:rFonts w:hAnsi="宋体" w:hint="eastAsia"/>
          <w:sz w:val="21"/>
          <w:szCs w:val="21"/>
        </w:rPr>
        <w:t xml:space="preserve">注：防疫重点地区来盘办理业务人员需要携带由盘锦市当地医院开具的处于7日有效期内的核酸检测证明</w:t>
      </w:r>
      <w:r>
        <w:rPr>
          <w:rFonts w:hAnsi="宋体"/>
          <w:sz w:val="21"/>
          <w:szCs w:val="21"/>
        </w:rPr>
        <w:t xml:space="preserve">。</w:t>
      </w:r>
      <w:r/>
    </w:p>
    <w:p>
      <w:pPr>
        <w:pStyle w:val="815"/>
        <w:jc w:val="left"/>
        <w:rPr>
          <w:rFonts w:ascii="宋体" w:hAnsi="宋体" w:hint="eastAsia"/>
          <w:sz w:val="21"/>
          <w:szCs w:val="21"/>
        </w:rPr>
      </w:pPr>
      <w:r/>
      <w:bookmarkStart w:id="48" w:name="_Toc50015096"/>
      <w:r>
        <w:rPr>
          <w:rFonts w:ascii="宋体" w:hAnsi="宋体" w:hint="eastAsia"/>
          <w:sz w:val="21"/>
          <w:szCs w:val="21"/>
        </w:rPr>
        <w:t xml:space="preserve">十、附件</w:t>
      </w:r>
      <w:bookmarkEnd w:id="48"/>
      <w:r/>
      <w:r/>
    </w:p>
    <w:p>
      <w:pPr>
        <w:ind w:firstLine="420"/>
        <w:spacing w:lineRule="auto" w:line="360"/>
        <w:rPr>
          <w:rFonts w:hAnsi="宋体"/>
          <w:sz w:val="21"/>
          <w:szCs w:val="21"/>
        </w:rPr>
      </w:pPr>
      <w:r>
        <w:rPr>
          <w:rFonts w:hAnsi="宋体" w:hint="eastAsia"/>
          <w:sz w:val="21"/>
          <w:szCs w:val="21"/>
        </w:rPr>
        <w:t xml:space="preserve">10.1 </w:t>
      </w:r>
      <w:r>
        <w:rPr>
          <w:rFonts w:hAnsi="宋体" w:hint="eastAsia"/>
          <w:sz w:val="21"/>
          <w:szCs w:val="21"/>
        </w:rPr>
        <w:t xml:space="preserve">招标公告附件</w:t>
      </w:r>
      <w:r/>
    </w:p>
    <w:p>
      <w:pPr>
        <w:ind w:firstLine="420"/>
        <w:spacing w:lineRule="auto" w:line="360"/>
        <w:rPr>
          <w:rFonts w:hAnsi="宋体"/>
          <w:sz w:val="21"/>
          <w:szCs w:val="21"/>
        </w:rPr>
      </w:pPr>
      <w:r>
        <w:rPr>
          <w:rFonts w:hAnsi="宋体" w:hint="eastAsia"/>
          <w:sz w:val="21"/>
          <w:szCs w:val="21"/>
        </w:rPr>
        <w:t xml:space="preserve">10.2 </w:t>
      </w:r>
      <w:r>
        <w:rPr>
          <w:rFonts w:hAnsi="宋体" w:hint="eastAsia"/>
          <w:sz w:val="21"/>
          <w:szCs w:val="21"/>
        </w:rPr>
        <w:t xml:space="preserve">附件1</w:t>
      </w:r>
      <w:r>
        <w:rPr>
          <w:rFonts w:hAnsi="宋体" w:hint="eastAsia"/>
          <w:sz w:val="21"/>
          <w:szCs w:val="21"/>
        </w:rPr>
        <w:t xml:space="preserve">：</w:t>
      </w:r>
      <w:r>
        <w:rPr>
          <w:rFonts w:hAnsi="宋体" w:hint="eastAsia"/>
          <w:sz w:val="21"/>
          <w:szCs w:val="21"/>
        </w:rPr>
        <w:t xml:space="preserve">2020年</w:t>
      </w:r>
      <w:r>
        <w:rPr>
          <w:rFonts w:hAnsi="宋体" w:hint="eastAsia"/>
          <w:sz w:val="21"/>
          <w:szCs w:val="21"/>
        </w:rPr>
        <w:t xml:space="preserve">二级物资集中采购</w:t>
      </w:r>
      <w:r>
        <w:rPr>
          <w:rFonts w:hAnsi="宋体" w:hint="eastAsia"/>
          <w:sz w:val="21"/>
          <w:szCs w:val="21"/>
        </w:rPr>
        <w:t xml:space="preserve">47大类</w:t>
      </w:r>
      <w:r>
        <w:rPr>
          <w:rFonts w:hAnsi="宋体" w:hint="eastAsia"/>
          <w:sz w:val="21"/>
          <w:szCs w:val="21"/>
        </w:rPr>
        <w:t xml:space="preserve">防蜡器</w:t>
      </w:r>
      <w:r>
        <w:rPr>
          <w:rFonts w:hAnsi="宋体" w:hint="eastAsia"/>
          <w:sz w:val="21"/>
          <w:szCs w:val="21"/>
        </w:rPr>
        <w:t xml:space="preserve">（</w:t>
      </w:r>
      <w:r>
        <w:rPr>
          <w:rFonts w:hAnsi="宋体" w:hint="eastAsia"/>
          <w:sz w:val="21"/>
          <w:szCs w:val="21"/>
        </w:rPr>
        <w:t xml:space="preserve">JC2020-WII-47-04</w:t>
      </w:r>
      <w:r>
        <w:rPr>
          <w:rFonts w:hAnsi="宋体" w:hint="eastAsia"/>
          <w:sz w:val="21"/>
          <w:szCs w:val="21"/>
        </w:rPr>
        <w:t xml:space="preserve">）</w:t>
      </w:r>
      <w:r>
        <w:rPr>
          <w:rFonts w:hAnsi="宋体" w:hint="eastAsia"/>
          <w:sz w:val="21"/>
          <w:szCs w:val="21"/>
        </w:rPr>
        <w:t xml:space="preserve">招标</w:t>
      </w:r>
      <w:r>
        <w:rPr>
          <w:rFonts w:hAnsi="宋体" w:hint="eastAsia"/>
          <w:sz w:val="21"/>
          <w:szCs w:val="21"/>
        </w:rPr>
        <w:t xml:space="preserve">项目</w:t>
      </w:r>
      <w:r>
        <w:rPr>
          <w:rFonts w:hAnsi="宋体" w:hint="eastAsia"/>
          <w:sz w:val="21"/>
          <w:szCs w:val="21"/>
        </w:rPr>
        <w:t xml:space="preserve">明细</w:t>
      </w:r>
      <w:r/>
    </w:p>
    <w:p>
      <w:pPr>
        <w:ind w:firstLine="420"/>
        <w:spacing w:lineRule="auto" w:line="360"/>
        <w:rPr>
          <w:rFonts w:hAnsi="宋体"/>
          <w:sz w:val="21"/>
          <w:szCs w:val="21"/>
        </w:rPr>
      </w:pPr>
      <w:r>
        <w:rPr>
          <w:rFonts w:hAnsi="宋体" w:hint="eastAsia"/>
          <w:sz w:val="21"/>
          <w:szCs w:val="21"/>
        </w:rPr>
        <w:t xml:space="preserve">10.3 </w:t>
      </w:r>
      <w:r>
        <w:rPr>
          <w:rFonts w:hAnsi="宋体" w:hint="eastAsia"/>
          <w:sz w:val="21"/>
          <w:szCs w:val="21"/>
        </w:rPr>
        <w:t xml:space="preserve">附件5：2020年二级物资集中采购</w:t>
      </w:r>
      <w:r>
        <w:rPr>
          <w:rFonts w:hAnsi="宋体" w:hint="eastAsia"/>
          <w:sz w:val="21"/>
          <w:szCs w:val="21"/>
        </w:rPr>
        <w:t xml:space="preserve">47大类</w:t>
      </w:r>
      <w:r>
        <w:rPr>
          <w:rFonts w:hAnsi="宋体" w:hint="eastAsia"/>
          <w:sz w:val="21"/>
          <w:szCs w:val="21"/>
        </w:rPr>
        <w:t xml:space="preserve">防蜡器</w:t>
      </w:r>
      <w:r>
        <w:rPr>
          <w:rFonts w:hAnsi="宋体" w:hint="eastAsia"/>
          <w:sz w:val="21"/>
          <w:szCs w:val="21"/>
        </w:rPr>
        <w:t xml:space="preserve">（</w:t>
      </w:r>
      <w:r>
        <w:rPr>
          <w:rFonts w:hAnsi="宋体" w:hint="eastAsia"/>
          <w:sz w:val="21"/>
          <w:szCs w:val="21"/>
        </w:rPr>
        <w:t xml:space="preserve">JC2020-WII-47-04</w:t>
      </w:r>
      <w:r>
        <w:rPr>
          <w:rFonts w:hAnsi="宋体" w:hint="eastAsia"/>
          <w:sz w:val="21"/>
          <w:szCs w:val="21"/>
        </w:rPr>
        <w:t xml:space="preserve">）招标项目技术</w:t>
      </w:r>
      <w:r>
        <w:rPr>
          <w:rFonts w:hAnsi="宋体" w:hint="eastAsia"/>
          <w:sz w:val="21"/>
          <w:szCs w:val="21"/>
        </w:rPr>
        <w:t xml:space="preserve">规格书</w:t>
      </w:r>
      <w:r/>
    </w:p>
    <w:p>
      <w:pPr>
        <w:jc w:val="right"/>
        <w:spacing w:lineRule="auto" w:line="240"/>
        <w:rPr>
          <w:rFonts w:hint="eastAsia"/>
          <w:sz w:val="21"/>
          <w:szCs w:val="21"/>
        </w:rPr>
      </w:pPr>
      <w:r>
        <w:rPr>
          <w:rFonts w:hint="eastAsia"/>
          <w:sz w:val="21"/>
          <w:szCs w:val="21"/>
        </w:rPr>
      </w:r>
      <w:r/>
    </w:p>
    <w:p>
      <w:pPr>
        <w:jc w:val="right"/>
        <w:spacing w:lineRule="auto" w:line="240"/>
        <w:rPr>
          <w:rFonts w:hint="eastAsia"/>
          <w:sz w:val="21"/>
          <w:szCs w:val="21"/>
        </w:rPr>
      </w:pPr>
      <w:r>
        <w:rPr>
          <w:rFonts w:hint="eastAsia"/>
          <w:sz w:val="21"/>
          <w:szCs w:val="21"/>
        </w:rPr>
      </w:r>
      <w:r/>
    </w:p>
    <w:p>
      <w:pPr>
        <w:jc w:val="right"/>
        <w:spacing w:lineRule="auto" w:line="240"/>
        <w:rPr>
          <w:rFonts w:hint="eastAsia"/>
          <w:sz w:val="21"/>
          <w:szCs w:val="21"/>
        </w:rPr>
      </w:pPr>
      <w:r>
        <w:rPr>
          <w:rFonts w:hint="eastAsia"/>
          <w:sz w:val="21"/>
          <w:szCs w:val="21"/>
        </w:rPr>
        <w:t xml:space="preserve">中国石油辽河油田招标中心</w:t>
      </w:r>
      <w:r/>
    </w:p>
    <w:p>
      <w:pPr>
        <w:ind w:right="319"/>
        <w:jc w:val="right"/>
        <w:spacing w:lineRule="auto" w:line="240" w:after="312"/>
        <w:rPr>
          <w:rFonts w:hint="eastAsia"/>
          <w:b/>
        </w:rPr>
      </w:pPr>
      <w:r>
        <w:rPr>
          <w:rFonts w:hint="eastAsia"/>
          <w:sz w:val="21"/>
          <w:szCs w:val="21"/>
        </w:rPr>
        <w:t xml:space="preserve">二○二○年九月三日</w:t>
      </w:r>
      <w:bookmarkEnd w:id="28"/>
      <w:bookmarkEnd w:id="29"/>
      <w:r/>
    </w:p>
    <w:p>
      <w:pPr>
        <w:pStyle w:val="938"/>
        <w:spacing w:after="318" w:before="318"/>
      </w:pPr>
      <w:r>
        <w:br w:type="page"/>
      </w:r>
      <w:bookmarkStart w:id="49" w:name="_Toc50015097"/>
      <w:r>
        <w:rPr>
          <w:rFonts w:hint="eastAsia"/>
        </w:rPr>
        <w:t xml:space="preserve">第二章</w:t>
      </w:r>
      <w:r>
        <w:t xml:space="preserve"> </w:t>
      </w:r>
      <w:r>
        <w:rPr>
          <w:rFonts w:hint="eastAsia"/>
        </w:rPr>
        <w:t xml:space="preserve">投标人须知前附表</w:t>
      </w:r>
      <w:bookmarkEnd w:id="8"/>
      <w:r/>
      <w:bookmarkEnd w:id="9"/>
      <w:r/>
      <w:bookmarkEnd w:id="10"/>
      <w:r/>
      <w:bookmarkEnd w:id="11"/>
      <w:r/>
      <w:bookmarkEnd w:id="12"/>
      <w:r/>
      <w:bookmarkEnd w:id="13"/>
      <w:r/>
      <w:bookmarkEnd w:id="49"/>
      <w:r/>
      <w:r/>
    </w:p>
    <w:p>
      <w:pPr>
        <w:pStyle w:val="953"/>
      </w:pPr>
      <w:r>
        <w:rPr>
          <w:rFonts w:hint="eastAsia"/>
        </w:rPr>
        <w:t xml:space="preserve">本表关于拟采购的产品的具体资料是对投标人须知的具体补充和修改，如有矛盾，应以本表为准。</w:t>
      </w:r>
      <w:r/>
    </w:p>
    <w:tbl>
      <w:tblPr>
        <w:tblW w:w="10245" w:type="dxa"/>
        <w:jc w:val="center"/>
        <w:tblBorders>
          <w:left w:val="single" w:sz="8" w:space="0" w:color="auto"/>
          <w:top w:val="single" w:sz="8" w:space="0" w:color="auto"/>
          <w:right w:val="single" w:sz="8" w:space="0" w:color="auto"/>
          <w:bottom w:val="single" w:sz="8" w:space="0" w:color="auto"/>
          <w:insideV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trPr>
          <w:jc w:val="center"/>
          <w:tblHeader/>
        </w:trPr>
        <w:tc>
          <w:tcPr>
            <w:tcBorders>
              <w:top w:val="single" w:sz="8" w:space="0" w:color="auto"/>
            </w:tcBorders>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条款号</w:t>
            </w:r>
            <w:r/>
          </w:p>
        </w:tc>
        <w:tc>
          <w:tcPr>
            <w:tcBorders>
              <w:top w:val="single" w:sz="8" w:space="0" w:color="auto"/>
            </w:tcBorders>
            <w:tcW w:w="9243"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内容</w:t>
            </w:r>
            <w:r>
              <w:rPr>
                <w:rFonts w:hAnsi="宋体"/>
                <w:sz w:val="21"/>
                <w:szCs w:val="21"/>
              </w:rPr>
              <w:t xml:space="preserve"> </w:t>
            </w:r>
            <w:r/>
          </w:p>
        </w:tc>
      </w:tr>
      <w:tr>
        <w:trPr>
          <w:jc w:val="center"/>
        </w:trPr>
        <w:tc>
          <w:tcPr>
            <w:gridSpan w:val="2"/>
            <w:tcW w:w="10245" w:type="dxa"/>
            <w:vAlign w:val="center"/>
            <w:textDirection w:val="lrTb"/>
            <w:noWrap w:val="false"/>
          </w:tcPr>
          <w:p>
            <w:pPr>
              <w:pStyle w:val="815"/>
              <w:rPr>
                <w:rFonts w:ascii="宋体"/>
                <w:sz w:val="21"/>
                <w:szCs w:val="21"/>
                <w:lang w:val="en-US" w:eastAsia="zh-CN"/>
              </w:rPr>
            </w:pPr>
            <w:r/>
            <w:bookmarkStart w:id="50" w:name="_Toc363059637"/>
            <w:r/>
            <w:bookmarkStart w:id="51" w:name="_Toc363125333"/>
            <w:r/>
            <w:bookmarkStart w:id="52" w:name="_Toc363127787"/>
            <w:r/>
            <w:bookmarkStart w:id="53" w:name="_Toc363128927"/>
            <w:r/>
            <w:bookmarkStart w:id="54" w:name="_Toc363134225"/>
            <w:r/>
            <w:bookmarkStart w:id="55" w:name="_Toc363454526"/>
            <w:r/>
            <w:bookmarkStart w:id="56" w:name="_Toc50015098"/>
            <w:r>
              <w:rPr>
                <w:rFonts w:ascii="宋体" w:hAnsi="宋体"/>
                <w:sz w:val="21"/>
                <w:szCs w:val="21"/>
                <w:lang w:val="en-US" w:eastAsia="zh-CN"/>
              </w:rPr>
              <w:t xml:space="preserve">1. </w:t>
            </w:r>
            <w:r>
              <w:rPr>
                <w:rFonts w:ascii="宋体" w:hAnsi="宋体" w:hint="eastAsia"/>
                <w:sz w:val="21"/>
                <w:szCs w:val="21"/>
                <w:lang w:val="en-US" w:eastAsia="zh-CN"/>
              </w:rPr>
              <w:t xml:space="preserve">说明</w:t>
            </w:r>
            <w:bookmarkEnd w:id="50"/>
            <w:r/>
            <w:bookmarkEnd w:id="51"/>
            <w:r/>
            <w:bookmarkEnd w:id="52"/>
            <w:r/>
            <w:bookmarkEnd w:id="53"/>
            <w:r/>
            <w:bookmarkEnd w:id="54"/>
            <w:r/>
            <w:bookmarkEnd w:id="55"/>
            <w:r/>
            <w:bookmarkEnd w:id="56"/>
            <w:r>
              <w:rPr>
                <w:rFonts w:ascii="宋体" w:hAnsi="宋体"/>
                <w:sz w:val="21"/>
                <w:szCs w:val="21"/>
                <w:lang w:val="en-US" w:eastAsia="zh-CN"/>
              </w:rPr>
              <w:t xml:space="preserve"> </w:t>
            </w:r>
            <w:r/>
          </w:p>
        </w:tc>
      </w:tr>
      <w:tr>
        <w:trPr>
          <w:jc w:val="center"/>
        </w:trPr>
        <w:tc>
          <w:tcPr>
            <w:tcW w:w="1002" w:type="dxa"/>
            <w:vAlign w:val="center"/>
            <w:textDirection w:val="lrTb"/>
            <w:noWrap w:val="false"/>
          </w:tcPr>
          <w:p>
            <w:pPr>
              <w:jc w:val="center"/>
              <w:spacing w:lineRule="auto" w:line="240"/>
              <w:rPr>
                <w:rFonts w:hAnsi="宋体"/>
                <w:sz w:val="21"/>
                <w:szCs w:val="21"/>
              </w:rPr>
            </w:pPr>
            <w:r>
              <w:rPr>
                <w:rFonts w:hAnsi="宋体"/>
                <w:sz w:val="21"/>
                <w:szCs w:val="21"/>
              </w:rPr>
              <w:t xml:space="preserve">1.1</w:t>
            </w:r>
            <w:r/>
          </w:p>
        </w:tc>
        <w:tc>
          <w:tcPr>
            <w:tcW w:w="9243" w:type="dxa"/>
            <w:vAlign w:val="center"/>
            <w:textDirection w:val="lrTb"/>
            <w:noWrap w:val="false"/>
          </w:tcPr>
          <w:p>
            <w:pPr>
              <w:jc w:val="both"/>
              <w:spacing w:lineRule="auto" w:line="240"/>
              <w:rPr>
                <w:rFonts w:hAnsi="宋体" w:cs="宋体"/>
                <w:bCs/>
                <w:sz w:val="21"/>
                <w:szCs w:val="21"/>
                <w:lang w:val="zh-CN"/>
              </w:rPr>
            </w:pPr>
            <w:r>
              <w:rPr>
                <w:rFonts w:hAnsi="宋体" w:hint="eastAsia"/>
                <w:sz w:val="21"/>
                <w:szCs w:val="21"/>
              </w:rPr>
              <w:t xml:space="preserve">招标人名称：</w:t>
            </w:r>
            <w:r>
              <w:rPr>
                <w:rFonts w:hAnsi="宋体" w:cs="宋体" w:hint="eastAsia"/>
                <w:bCs/>
                <w:sz w:val="21"/>
                <w:szCs w:val="21"/>
                <w:lang w:val="zh-CN"/>
              </w:rPr>
              <w:t xml:space="preserve">辽河石油勘探局有限公司物资分公司</w:t>
            </w:r>
            <w:r/>
          </w:p>
        </w:tc>
      </w:tr>
      <w:tr>
        <w:trPr>
          <w:jc w:val="center"/>
          <w:trHeight w:val="1208"/>
        </w:trPr>
        <w:tc>
          <w:tcPr>
            <w:tcW w:w="1002" w:type="dxa"/>
            <w:vAlign w:val="center"/>
            <w:textDirection w:val="lrTb"/>
            <w:noWrap w:val="false"/>
          </w:tcPr>
          <w:p>
            <w:pPr>
              <w:jc w:val="center"/>
              <w:spacing w:lineRule="auto" w:line="240"/>
              <w:rPr>
                <w:rFonts w:hAnsi="宋体"/>
                <w:sz w:val="21"/>
                <w:szCs w:val="21"/>
              </w:rPr>
            </w:pPr>
            <w:r>
              <w:rPr>
                <w:rFonts w:hAnsi="宋体"/>
                <w:sz w:val="21"/>
                <w:szCs w:val="21"/>
              </w:rPr>
              <w:t xml:space="preserve">1.1</w:t>
            </w:r>
            <w:r/>
          </w:p>
        </w:tc>
        <w:tc>
          <w:tcPr>
            <w:tcW w:w="9243" w:type="dxa"/>
            <w:vAlign w:val="center"/>
            <w:textDirection w:val="lrTb"/>
            <w:noWrap w:val="false"/>
          </w:tcPr>
          <w:p>
            <w:pPr>
              <w:ind w:left="210" w:hanging="210"/>
              <w:spacing w:lineRule="auto" w:line="240"/>
              <w:rPr>
                <w:rFonts w:hint="eastAsia"/>
                <w:sz w:val="24"/>
                <w:szCs w:val="24"/>
              </w:rPr>
            </w:pPr>
            <w:r>
              <w:rPr>
                <w:rFonts w:hAnsi="宋体"/>
                <w:sz w:val="21"/>
                <w:szCs w:val="21"/>
              </w:rPr>
              <w:t xml:space="preserve">1.</w:t>
            </w:r>
            <w:r>
              <w:rPr>
                <w:rFonts w:hAnsi="宋体" w:hint="eastAsia"/>
                <w:sz w:val="21"/>
                <w:szCs w:val="21"/>
              </w:rPr>
              <w:t xml:space="preserve">项</w:t>
            </w:r>
            <w:r>
              <w:rPr>
                <w:rFonts w:hAnsi="宋体" w:cs="宋体" w:hint="eastAsia"/>
                <w:bCs/>
                <w:sz w:val="21"/>
                <w:szCs w:val="21"/>
                <w:lang w:val="zh-CN"/>
              </w:rPr>
              <w:t xml:space="preserve">目名称：</w:t>
            </w:r>
            <w:r>
              <w:rPr>
                <w:rFonts w:hAnsi="宋体" w:cs="宋体" w:hint="eastAsia"/>
                <w:bCs/>
                <w:sz w:val="21"/>
                <w:szCs w:val="21"/>
                <w:lang w:val="zh-CN"/>
              </w:rPr>
              <w:t xml:space="preserve">2020年二级物资集中采购</w:t>
            </w:r>
            <w:r>
              <w:rPr>
                <w:rFonts w:hAnsi="宋体" w:cs="宋体" w:hint="eastAsia"/>
                <w:bCs/>
                <w:sz w:val="21"/>
                <w:szCs w:val="21"/>
                <w:lang w:val="zh-CN"/>
              </w:rPr>
              <w:t xml:space="preserve">47大类</w:t>
            </w:r>
            <w:r>
              <w:rPr>
                <w:rFonts w:hAnsi="宋体" w:cs="宋体" w:hint="eastAsia"/>
                <w:bCs/>
                <w:sz w:val="21"/>
                <w:szCs w:val="21"/>
                <w:lang w:val="zh-CN"/>
              </w:rPr>
              <w:t xml:space="preserve">防蜡器</w:t>
            </w:r>
            <w:r>
              <w:rPr>
                <w:rFonts w:hAnsi="宋体" w:cs="宋体" w:hint="eastAsia"/>
                <w:bCs/>
                <w:sz w:val="21"/>
                <w:szCs w:val="21"/>
                <w:lang w:val="zh-CN"/>
              </w:rPr>
              <w:t xml:space="preserve">（</w:t>
            </w:r>
            <w:r>
              <w:rPr>
                <w:rFonts w:hAnsi="宋体" w:cs="宋体" w:hint="eastAsia"/>
                <w:bCs/>
                <w:sz w:val="21"/>
                <w:szCs w:val="21"/>
                <w:lang w:val="zh-CN"/>
              </w:rPr>
              <w:t xml:space="preserve">JC2020-WII-47-04</w:t>
            </w:r>
            <w:r>
              <w:rPr>
                <w:rFonts w:hAnsi="宋体" w:cs="宋体" w:hint="eastAsia"/>
                <w:bCs/>
                <w:sz w:val="21"/>
                <w:szCs w:val="21"/>
                <w:lang w:val="zh-CN"/>
              </w:rPr>
              <w:t xml:space="preserve">）</w:t>
            </w:r>
            <w:r>
              <w:rPr>
                <w:rFonts w:hAnsi="宋体" w:cs="宋体" w:hint="eastAsia"/>
                <w:bCs/>
                <w:sz w:val="21"/>
                <w:szCs w:val="21"/>
                <w:lang w:val="zh-CN"/>
              </w:rPr>
              <w:t xml:space="preserve">。</w:t>
            </w:r>
            <w:r/>
          </w:p>
          <w:p>
            <w:pPr>
              <w:ind w:left="210" w:hanging="210"/>
              <w:spacing w:lineRule="auto" w:line="240"/>
              <w:rPr>
                <w:rFonts w:hAnsi="宋体" w:hint="eastAsia"/>
                <w:sz w:val="21"/>
                <w:szCs w:val="21"/>
              </w:rPr>
            </w:pPr>
            <w:r>
              <w:rPr>
                <w:rFonts w:hAnsi="宋体"/>
                <w:sz w:val="21"/>
                <w:szCs w:val="21"/>
              </w:rPr>
              <w:t xml:space="preserve">2.</w:t>
            </w:r>
            <w:r>
              <w:rPr>
                <w:rFonts w:hAnsi="宋体" w:hint="eastAsia"/>
                <w:sz w:val="21"/>
                <w:szCs w:val="21"/>
              </w:rPr>
              <w:t xml:space="preserve">招标产品：</w:t>
            </w:r>
            <w:r>
              <w:rPr>
                <w:rFonts w:hAnsi="宋体" w:cs="宋体" w:hint="eastAsia"/>
                <w:bCs/>
                <w:sz w:val="21"/>
                <w:szCs w:val="21"/>
                <w:lang w:val="zh-CN"/>
              </w:rPr>
              <w:t xml:space="preserve">详见附件</w:t>
            </w:r>
            <w:r>
              <w:rPr>
                <w:rFonts w:hAnsi="宋体" w:cs="宋体" w:hint="eastAsia"/>
                <w:bCs/>
                <w:sz w:val="21"/>
                <w:szCs w:val="21"/>
                <w:lang w:val="zh-CN"/>
              </w:rPr>
              <w:t xml:space="preserve">1</w:t>
            </w:r>
            <w:r>
              <w:rPr>
                <w:rFonts w:hAnsi="宋体" w:cs="宋体" w:hint="eastAsia"/>
                <w:bCs/>
                <w:sz w:val="21"/>
                <w:szCs w:val="21"/>
                <w:lang w:val="zh-CN"/>
              </w:rPr>
              <w:t xml:space="preserve">。</w:t>
            </w:r>
            <w:r/>
          </w:p>
        </w:tc>
      </w:tr>
      <w:tr>
        <w:trPr>
          <w:jc w:val="center"/>
        </w:trPr>
        <w:tc>
          <w:tcPr>
            <w:tcW w:w="1002" w:type="dxa"/>
            <w:vAlign w:val="center"/>
            <w:textDirection w:val="lrTb"/>
            <w:noWrap w:val="false"/>
          </w:tcPr>
          <w:p>
            <w:pPr>
              <w:jc w:val="center"/>
              <w:spacing w:lineRule="auto" w:line="240"/>
              <w:rPr>
                <w:rFonts w:hAnsi="宋体"/>
                <w:sz w:val="21"/>
                <w:szCs w:val="21"/>
              </w:rPr>
            </w:pPr>
            <w:r>
              <w:t xml:space="preserve">1.2.1</w:t>
            </w:r>
            <w:r/>
          </w:p>
        </w:tc>
        <w:tc>
          <w:tcPr>
            <w:tcW w:w="9243" w:type="dxa"/>
            <w:vAlign w:val="center"/>
            <w:textDirection w:val="lrTb"/>
            <w:noWrap w:val="false"/>
          </w:tcPr>
          <w:p>
            <w:pPr>
              <w:spacing w:lineRule="auto" w:line="240"/>
              <w:rPr>
                <w:rFonts w:hAnsi="宋体"/>
                <w:sz w:val="21"/>
                <w:szCs w:val="21"/>
              </w:rPr>
            </w:pPr>
            <w:r>
              <w:rPr>
                <w:rFonts w:hAnsi="宋体" w:hint="eastAsia"/>
                <w:sz w:val="21"/>
                <w:szCs w:val="21"/>
              </w:rPr>
              <w:t xml:space="preserve">招标代理机构：</w:t>
            </w:r>
            <w:r>
              <w:rPr>
                <w:rFonts w:hAnsi="宋体" w:hint="eastAsia"/>
                <w:sz w:val="21"/>
                <w:szCs w:val="21"/>
              </w:rPr>
              <w:t xml:space="preserve">中国石油辽河油田招标中心</w:t>
            </w:r>
            <w:r/>
          </w:p>
          <w:p>
            <w:pPr>
              <w:spacing w:lineRule="auto" w:line="240"/>
              <w:rPr>
                <w:rFonts w:hAnsi="宋体"/>
                <w:sz w:val="21"/>
                <w:szCs w:val="21"/>
              </w:rPr>
            </w:pPr>
            <w:r>
              <w:rPr>
                <w:rFonts w:hAnsi="宋体" w:hint="eastAsia"/>
                <w:sz w:val="21"/>
                <w:szCs w:val="21"/>
              </w:rPr>
              <w:t xml:space="preserve">地</w:t>
            </w:r>
            <w:r>
              <w:rPr>
                <w:rFonts w:hAnsi="宋体"/>
                <w:sz w:val="21"/>
                <w:szCs w:val="21"/>
              </w:rPr>
              <w:t xml:space="preserve">    </w:t>
            </w:r>
            <w:r>
              <w:rPr>
                <w:rFonts w:hAnsi="宋体" w:hint="eastAsia"/>
                <w:sz w:val="21"/>
                <w:szCs w:val="21"/>
              </w:rPr>
              <w:t xml:space="preserve">址：辽宁省盘锦市兴隆台区渤海街供应委</w:t>
            </w:r>
            <w:r>
              <w:rPr>
                <w:rFonts w:hAnsi="宋体"/>
                <w:sz w:val="21"/>
                <w:szCs w:val="21"/>
              </w:rPr>
              <w:t xml:space="preserve"> </w:t>
            </w:r>
            <w:r>
              <w:rPr>
                <w:rFonts w:hAnsi="宋体" w:hint="eastAsia"/>
                <w:sz w:val="21"/>
                <w:szCs w:val="21"/>
              </w:rPr>
              <w:t xml:space="preserve"> </w:t>
            </w:r>
            <w:r>
              <w:rPr>
                <w:rFonts w:hAnsi="宋体"/>
                <w:sz w:val="21"/>
                <w:szCs w:val="21"/>
              </w:rPr>
              <w:t xml:space="preserve">   </w:t>
            </w:r>
            <w:r>
              <w:rPr>
                <w:rFonts w:hAnsi="宋体" w:hint="eastAsia"/>
                <w:sz w:val="21"/>
                <w:szCs w:val="21"/>
              </w:rPr>
              <w:t xml:space="preserve">邮</w:t>
            </w:r>
            <w:r>
              <w:rPr>
                <w:rFonts w:hAnsi="宋体"/>
                <w:sz w:val="21"/>
                <w:szCs w:val="21"/>
              </w:rPr>
              <w:t xml:space="preserve">    </w:t>
            </w:r>
            <w:r>
              <w:rPr>
                <w:rFonts w:hAnsi="宋体" w:hint="eastAsia"/>
                <w:sz w:val="21"/>
                <w:szCs w:val="21"/>
              </w:rPr>
              <w:t xml:space="preserve">编：</w:t>
            </w:r>
            <w:r>
              <w:rPr>
                <w:rFonts w:hAnsi="宋体"/>
                <w:sz w:val="21"/>
                <w:szCs w:val="21"/>
              </w:rPr>
              <w:t xml:space="preserve">1240</w:t>
            </w:r>
            <w:r>
              <w:rPr>
                <w:rFonts w:hAnsi="宋体" w:hint="eastAsia"/>
                <w:sz w:val="21"/>
                <w:szCs w:val="21"/>
              </w:rPr>
              <w:t xml:space="preserve">12</w:t>
            </w:r>
            <w:r/>
          </w:p>
          <w:p>
            <w:pPr>
              <w:spacing w:lineRule="auto" w:line="240"/>
              <w:rPr>
                <w:rFonts w:hAnsi="宋体" w:hint="eastAsia"/>
                <w:sz w:val="21"/>
                <w:szCs w:val="21"/>
              </w:rPr>
            </w:pPr>
            <w:r>
              <w:rPr>
                <w:rFonts w:hAnsi="宋体" w:hint="eastAsia"/>
                <w:sz w:val="21"/>
                <w:szCs w:val="21"/>
              </w:rPr>
              <w:t xml:space="preserve">联 系 人：</w:t>
            </w:r>
            <w:r>
              <w:rPr>
                <w:rFonts w:hAnsi="宋体" w:hint="eastAsia"/>
                <w:sz w:val="21"/>
                <w:szCs w:val="21"/>
              </w:rPr>
              <w:t xml:space="preserve">刘先生 </w:t>
            </w:r>
            <w:r>
              <w:rPr>
                <w:rFonts w:hAnsi="宋体" w:hint="eastAsia"/>
                <w:sz w:val="21"/>
                <w:szCs w:val="21"/>
              </w:rPr>
              <w:t xml:space="preserve">  </w:t>
            </w:r>
            <w:r>
              <w:rPr>
                <w:rFonts w:hAnsi="宋体" w:hint="eastAsia"/>
                <w:sz w:val="21"/>
                <w:szCs w:val="21"/>
              </w:rPr>
              <w:t xml:space="preserve">     </w:t>
            </w:r>
            <w:r>
              <w:rPr>
                <w:rFonts w:hAnsi="宋体" w:hint="eastAsia"/>
                <w:sz w:val="21"/>
                <w:szCs w:val="21"/>
              </w:rPr>
              <w:t xml:space="preserve">电    话：0427-7305805</w:t>
            </w:r>
            <w:r/>
          </w:p>
          <w:p>
            <w:pPr>
              <w:spacing w:lineRule="auto" w:line="240"/>
              <w:rPr>
                <w:rFonts w:hAnsi="宋体" w:hint="eastAsia"/>
                <w:sz w:val="21"/>
                <w:szCs w:val="21"/>
              </w:rPr>
            </w:pPr>
            <w:r>
              <w:rPr>
                <w:rFonts w:hAnsi="宋体" w:hint="eastAsia"/>
                <w:sz w:val="21"/>
                <w:szCs w:val="21"/>
              </w:rPr>
              <w:t xml:space="preserve">邮 </w:t>
            </w:r>
            <w:r>
              <w:rPr>
                <w:rFonts w:hAnsi="宋体" w:hint="eastAsia"/>
                <w:sz w:val="21"/>
                <w:szCs w:val="21"/>
              </w:rPr>
              <w:t xml:space="preserve">   </w:t>
            </w:r>
            <w:r>
              <w:rPr>
                <w:rFonts w:hAnsi="宋体" w:hint="eastAsia"/>
                <w:sz w:val="21"/>
                <w:szCs w:val="21"/>
              </w:rPr>
              <w:t xml:space="preserve">箱：</w:t>
            </w:r>
            <w:hyperlink r:id="rId23" w:tooltip="mailto:lhliuc2@petrochina.com.cn" w:history="1">
              <w:r>
                <w:rPr>
                  <w:rFonts w:hAnsi="宋体" w:hint="eastAsia"/>
                  <w:sz w:val="21"/>
                  <w:szCs w:val="21"/>
                </w:rPr>
                <w:t xml:space="preserve">lhliuc2@petrochina.com.cn</w:t>
              </w:r>
            </w:hyperlink>
            <w:r/>
            <w:r/>
          </w:p>
        </w:tc>
      </w:tr>
      <w:tr>
        <w:trPr>
          <w:jc w:val="center"/>
        </w:trPr>
        <w:tc>
          <w:tcPr>
            <w:gridSpan w:val="2"/>
            <w:tcW w:w="10245" w:type="dxa"/>
            <w:vAlign w:val="center"/>
            <w:textDirection w:val="lrTb"/>
            <w:noWrap w:val="false"/>
          </w:tcPr>
          <w:p>
            <w:pPr>
              <w:pStyle w:val="815"/>
              <w:rPr>
                <w:rFonts w:ascii="宋体"/>
                <w:sz w:val="21"/>
                <w:szCs w:val="21"/>
                <w:lang w:val="en-US" w:eastAsia="zh-CN"/>
              </w:rPr>
            </w:pPr>
            <w:r/>
            <w:bookmarkStart w:id="57" w:name="_Toc363125334"/>
            <w:r/>
            <w:bookmarkStart w:id="58" w:name="_Toc363127788"/>
            <w:r/>
            <w:bookmarkStart w:id="59" w:name="_Toc363128928"/>
            <w:r/>
            <w:bookmarkStart w:id="60" w:name="_Toc363134226"/>
            <w:r/>
            <w:bookmarkStart w:id="61" w:name="_Toc363454527"/>
            <w:r/>
            <w:bookmarkStart w:id="62" w:name="_Toc363059638"/>
            <w:r/>
            <w:bookmarkStart w:id="63" w:name="_Toc50015099"/>
            <w:r>
              <w:rPr>
                <w:rFonts w:ascii="宋体" w:hAnsi="宋体"/>
                <w:sz w:val="21"/>
                <w:szCs w:val="21"/>
                <w:lang w:val="en-US" w:eastAsia="zh-CN"/>
              </w:rPr>
              <w:t xml:space="preserve">2. </w:t>
            </w:r>
            <w:r>
              <w:rPr>
                <w:rFonts w:ascii="宋体" w:hAnsi="宋体" w:hint="eastAsia"/>
                <w:sz w:val="21"/>
                <w:szCs w:val="21"/>
                <w:lang w:val="en-US" w:eastAsia="zh-CN"/>
              </w:rPr>
              <w:t xml:space="preserve">招标文件</w:t>
            </w:r>
            <w:bookmarkEnd w:id="57"/>
            <w:r/>
            <w:bookmarkEnd w:id="58"/>
            <w:r/>
            <w:bookmarkEnd w:id="59"/>
            <w:r/>
            <w:bookmarkEnd w:id="60"/>
            <w:r/>
            <w:bookmarkEnd w:id="61"/>
            <w:r/>
            <w:bookmarkEnd w:id="62"/>
            <w:r/>
            <w:bookmarkEnd w:id="63"/>
            <w:r>
              <w:rPr>
                <w:rFonts w:ascii="宋体" w:hAnsi="宋体"/>
                <w:sz w:val="21"/>
                <w:szCs w:val="21"/>
                <w:lang w:val="en-US" w:eastAsia="zh-CN"/>
              </w:rPr>
              <w:t xml:space="preserve"> </w:t>
            </w:r>
            <w:r/>
          </w:p>
        </w:tc>
      </w:tr>
      <w:tr>
        <w:trPr>
          <w:jc w:val="center"/>
        </w:trPr>
        <w:tc>
          <w:tcPr>
            <w:tcW w:w="1002" w:type="dxa"/>
            <w:vAlign w:val="center"/>
            <w:textDirection w:val="lrTb"/>
            <w:noWrap w:val="false"/>
          </w:tcPr>
          <w:p>
            <w:pPr>
              <w:jc w:val="center"/>
              <w:spacing w:lineRule="auto" w:line="240"/>
            </w:pPr>
            <w:r>
              <w:t xml:space="preserve">2.1</w:t>
            </w:r>
            <w:r/>
          </w:p>
        </w:tc>
        <w:tc>
          <w:tcPr>
            <w:tcW w:w="9243" w:type="dxa"/>
            <w:vAlign w:val="center"/>
            <w:textDirection w:val="lrTb"/>
            <w:noWrap w:val="false"/>
          </w:tcPr>
          <w:p>
            <w:pPr>
              <w:ind w:left="218" w:hanging="218"/>
              <w:spacing w:lineRule="auto" w:line="240"/>
              <w:rPr>
                <w:rFonts w:hAnsi="宋体"/>
                <w:sz w:val="21"/>
                <w:szCs w:val="21"/>
              </w:rPr>
            </w:pPr>
            <w:r>
              <w:rPr>
                <w:rFonts w:hAnsi="宋体" w:hint="eastAsia"/>
                <w:sz w:val="21"/>
                <w:szCs w:val="21"/>
              </w:rPr>
              <w:t xml:space="preserve">招标文件以中国石油招标投标网（互联网网址www.cnpcbidding.com）发布的电子版为准。</w:t>
            </w:r>
            <w:r/>
          </w:p>
        </w:tc>
      </w:tr>
      <w:tr>
        <w:trPr>
          <w:jc w:val="center"/>
        </w:trPr>
        <w:tc>
          <w:tcPr>
            <w:tcW w:w="1002" w:type="dxa"/>
            <w:vAlign w:val="center"/>
            <w:textDirection w:val="lrTb"/>
            <w:noWrap w:val="false"/>
          </w:tcPr>
          <w:p>
            <w:pPr>
              <w:jc w:val="center"/>
              <w:spacing w:lineRule="auto" w:line="240"/>
            </w:pPr>
            <w:r>
              <w:t xml:space="preserve">2.1.2</w:t>
            </w:r>
            <w:r/>
          </w:p>
        </w:tc>
        <w:tc>
          <w:tcPr>
            <w:tcW w:w="9243" w:type="dxa"/>
            <w:vAlign w:val="center"/>
            <w:textDirection w:val="lrTb"/>
            <w:noWrap w:val="false"/>
          </w:tcPr>
          <w:p>
            <w:pPr>
              <w:ind w:left="218" w:hanging="218"/>
              <w:spacing w:lineRule="auto" w:line="240"/>
              <w:rPr>
                <w:rFonts w:hAnsi="宋体"/>
                <w:sz w:val="21"/>
                <w:szCs w:val="21"/>
              </w:rPr>
            </w:pPr>
            <w:r>
              <w:rPr>
                <w:rFonts w:hAnsi="宋体" w:hint="eastAsia"/>
                <w:sz w:val="21"/>
                <w:szCs w:val="21"/>
              </w:rPr>
              <w:t xml:space="preserve">招标文件用中文编写。</w:t>
            </w:r>
            <w:r/>
          </w:p>
        </w:tc>
      </w:tr>
      <w:tr>
        <w:trPr>
          <w:jc w:val="center"/>
        </w:trPr>
        <w:tc>
          <w:tcPr>
            <w:tcW w:w="1002" w:type="dxa"/>
            <w:vAlign w:val="center"/>
            <w:textDirection w:val="lrTb"/>
            <w:noWrap w:val="false"/>
          </w:tcPr>
          <w:p>
            <w:pPr>
              <w:jc w:val="center"/>
              <w:spacing w:lineRule="auto" w:line="240"/>
            </w:pPr>
            <w:r>
              <w:t xml:space="preserve">2.2.2</w:t>
            </w:r>
            <w:r/>
          </w:p>
        </w:tc>
        <w:tc>
          <w:tcPr>
            <w:tcW w:w="9243" w:type="dxa"/>
            <w:vAlign w:val="center"/>
            <w:textDirection w:val="lrTb"/>
            <w:noWrap w:val="false"/>
          </w:tcPr>
          <w:p>
            <w:pPr>
              <w:ind w:left="15" w:hanging="17"/>
              <w:spacing w:lineRule="auto" w:line="240"/>
              <w:rPr>
                <w:rFonts w:hAnsi="宋体"/>
                <w:b/>
                <w:sz w:val="21"/>
                <w:szCs w:val="21"/>
              </w:rPr>
            </w:pPr>
            <w:r>
              <w:rPr>
                <w:rFonts w:hAnsi="宋体" w:hint="eastAsia"/>
                <w:b/>
                <w:sz w:val="21"/>
                <w:szCs w:val="21"/>
              </w:rPr>
              <w:t xml:space="preserve">投标人认为招标文件存在歧视性条款或不合理要求，应在投标截止日期</w:t>
            </w:r>
            <w:r>
              <w:rPr>
                <w:rFonts w:hAnsi="宋体" w:hint="eastAsia"/>
                <w:b/>
                <w:sz w:val="21"/>
                <w:szCs w:val="21"/>
              </w:rPr>
              <w:t xml:space="preserve">10</w:t>
            </w:r>
            <w:r>
              <w:rPr>
                <w:rFonts w:hAnsi="宋体" w:hint="eastAsia"/>
                <w:b/>
                <w:sz w:val="21"/>
                <w:szCs w:val="21"/>
              </w:rPr>
              <w:t xml:space="preserve">日前一次性全部提出。</w:t>
            </w:r>
            <w:r/>
          </w:p>
        </w:tc>
      </w:tr>
      <w:tr>
        <w:trPr>
          <w:jc w:val="center"/>
        </w:trPr>
        <w:tc>
          <w:tcPr>
            <w:gridSpan w:val="2"/>
            <w:tcW w:w="10245" w:type="dxa"/>
            <w:vAlign w:val="center"/>
            <w:textDirection w:val="lrTb"/>
            <w:noWrap w:val="false"/>
          </w:tcPr>
          <w:p>
            <w:pPr>
              <w:pStyle w:val="815"/>
              <w:rPr>
                <w:rFonts w:ascii="宋体"/>
                <w:sz w:val="21"/>
                <w:szCs w:val="21"/>
                <w:lang w:val="en-US" w:eastAsia="zh-CN"/>
              </w:rPr>
            </w:pPr>
            <w:r/>
            <w:bookmarkStart w:id="64" w:name="_Toc363125335"/>
            <w:r/>
            <w:bookmarkStart w:id="65" w:name="_Toc363454528"/>
            <w:r/>
            <w:bookmarkStart w:id="66" w:name="_Toc363059639"/>
            <w:r/>
            <w:bookmarkStart w:id="67" w:name="_Toc491678062"/>
            <w:r/>
            <w:bookmarkStart w:id="68" w:name="_Toc363127789"/>
            <w:r/>
            <w:bookmarkStart w:id="69" w:name="_Toc363128929"/>
            <w:r/>
            <w:bookmarkStart w:id="70" w:name="_Toc363134227"/>
            <w:r/>
            <w:bookmarkStart w:id="71" w:name="_Toc50015100"/>
            <w:r/>
            <w:bookmarkEnd w:id="7"/>
            <w:r>
              <w:rPr>
                <w:rFonts w:ascii="宋体" w:hAnsi="宋体"/>
                <w:sz w:val="21"/>
                <w:szCs w:val="21"/>
                <w:lang w:val="en-US" w:eastAsia="zh-CN"/>
              </w:rPr>
              <w:t xml:space="preserve">3. </w:t>
            </w:r>
            <w:r>
              <w:rPr>
                <w:rFonts w:ascii="宋体" w:hAnsi="宋体" w:hint="eastAsia"/>
                <w:sz w:val="21"/>
                <w:szCs w:val="21"/>
                <w:lang w:val="en-US" w:eastAsia="zh-CN"/>
              </w:rPr>
              <w:t xml:space="preserve">投标文件的编制</w:t>
            </w:r>
            <w:bookmarkEnd w:id="64"/>
            <w:r/>
            <w:bookmarkEnd w:id="65"/>
            <w:r/>
            <w:bookmarkEnd w:id="66"/>
            <w:r/>
            <w:bookmarkEnd w:id="67"/>
            <w:r/>
            <w:bookmarkEnd w:id="68"/>
            <w:r/>
            <w:bookmarkEnd w:id="69"/>
            <w:r/>
            <w:bookmarkEnd w:id="70"/>
            <w:r/>
            <w:bookmarkEnd w:id="71"/>
            <w:r/>
            <w:r/>
          </w:p>
        </w:tc>
      </w:tr>
      <w:tr>
        <w:trPr>
          <w:jc w:val="center"/>
        </w:trPr>
        <w:tc>
          <w:tcPr>
            <w:tcW w:w="1002" w:type="dxa"/>
            <w:vAlign w:val="center"/>
            <w:textDirection w:val="lrTb"/>
            <w:noWrap w:val="false"/>
          </w:tcPr>
          <w:p>
            <w:pPr>
              <w:jc w:val="center"/>
              <w:spacing w:lineRule="auto" w:line="240"/>
              <w:rPr>
                <w:rFonts w:hAnsi="宋体"/>
                <w:sz w:val="21"/>
                <w:szCs w:val="21"/>
              </w:rPr>
            </w:pPr>
            <w:r>
              <w:rPr>
                <w:rFonts w:hAnsi="宋体"/>
                <w:sz w:val="21"/>
                <w:szCs w:val="21"/>
              </w:rPr>
              <w:t xml:space="preserve">3.1</w:t>
            </w:r>
            <w:r/>
          </w:p>
        </w:tc>
        <w:tc>
          <w:tcPr>
            <w:tcW w:w="9243" w:type="dxa"/>
            <w:vAlign w:val="center"/>
            <w:textDirection w:val="lrTb"/>
            <w:noWrap w:val="false"/>
          </w:tcPr>
          <w:p>
            <w:pPr>
              <w:spacing w:lineRule="exact" w:line="440"/>
              <w:rPr>
                <w:sz w:val="21"/>
                <w:szCs w:val="21"/>
              </w:rPr>
            </w:pPr>
            <w:r>
              <w:rPr>
                <w:rFonts w:hAnsi="宋体" w:hint="eastAsia"/>
                <w:sz w:val="21"/>
                <w:szCs w:val="21"/>
              </w:rPr>
              <w:t xml:space="preserve">投标文件须用中文编写。</w:t>
            </w:r>
            <w:r>
              <w:rPr>
                <w:rFonts w:ascii="Arial" w:hAnsi="Arial" w:hint="eastAsia"/>
                <w:sz w:val="21"/>
                <w:szCs w:val="21"/>
              </w:rPr>
              <w:t xml:space="preserve">除在技术规格中另有规定外，度量衡单位应使用国际单位制。</w:t>
            </w:r>
            <w:r/>
          </w:p>
        </w:tc>
      </w:tr>
      <w:tr>
        <w:trPr>
          <w:jc w:val="center"/>
          <w:trHeight w:val="1209"/>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3.2</w:t>
            </w:r>
            <w:r/>
          </w:p>
        </w:tc>
        <w:tc>
          <w:tcPr>
            <w:tcW w:w="9243" w:type="dxa"/>
            <w:vAlign w:val="center"/>
            <w:textDirection w:val="lrTb"/>
            <w:noWrap w:val="false"/>
          </w:tcPr>
          <w:p>
            <w:pPr>
              <w:spacing w:lineRule="auto" w:line="240"/>
              <w:rPr>
                <w:rFonts w:hAnsi="宋体" w:hint="eastAsia"/>
                <w:b/>
                <w:sz w:val="21"/>
                <w:szCs w:val="21"/>
              </w:rPr>
            </w:pPr>
            <w:r>
              <w:rPr>
                <w:rFonts w:hAnsi="宋体" w:hint="eastAsia"/>
                <w:b/>
                <w:sz w:val="21"/>
                <w:szCs w:val="21"/>
              </w:rPr>
              <w:t xml:space="preserve">投标文件的格式：</w:t>
            </w:r>
            <w:r/>
          </w:p>
          <w:p>
            <w:pPr>
              <w:spacing w:lineRule="auto" w:line="240"/>
              <w:rPr>
                <w:rFonts w:hAnsi="宋体" w:hint="eastAsia"/>
                <w:sz w:val="21"/>
                <w:szCs w:val="21"/>
              </w:rPr>
            </w:pPr>
            <w:r>
              <w:rPr>
                <w:rFonts w:hAnsi="宋体" w:hint="eastAsia"/>
                <w:sz w:val="21"/>
                <w:szCs w:val="21"/>
              </w:rPr>
              <w:t xml:space="preserve">投标文件形式及份数：电子版投标文件一份。</w:t>
            </w:r>
            <w:r>
              <w:rPr>
                <w:rFonts w:hAnsi="宋体" w:hint="eastAsia"/>
                <w:b/>
                <w:sz w:val="21"/>
                <w:szCs w:val="21"/>
              </w:rPr>
              <w:t xml:space="preserve">另外投标人需将《附件</w:t>
            </w:r>
            <w:r>
              <w:rPr>
                <w:rFonts w:hAnsi="宋体" w:hint="eastAsia"/>
                <w:b/>
                <w:sz w:val="21"/>
                <w:szCs w:val="21"/>
              </w:rPr>
              <w:t xml:space="preserve">3</w:t>
            </w:r>
            <w:r>
              <w:rPr>
                <w:rFonts w:hAnsi="宋体" w:hint="eastAsia"/>
                <w:b/>
                <w:sz w:val="21"/>
                <w:szCs w:val="21"/>
              </w:rPr>
              <w:t xml:space="preserve">：报价表》以EXCEL格式上传到电子招标投标交易平台价格文件附件中。</w:t>
            </w:r>
            <w:r/>
          </w:p>
          <w:p>
            <w:pPr>
              <w:spacing w:lineRule="auto" w:line="240"/>
              <w:rPr>
                <w:rFonts w:hAnsi="宋体" w:hint="eastAsia"/>
                <w:sz w:val="21"/>
                <w:szCs w:val="21"/>
              </w:rPr>
            </w:pPr>
            <w:r>
              <w:rPr>
                <w:rFonts w:hAnsi="宋体" w:hint="eastAsia"/>
                <w:b/>
                <w:sz w:val="21"/>
                <w:szCs w:val="21"/>
              </w:rPr>
              <w:t xml:space="preserve">※填写报价时请注意：系统中EBID格式报价表明细的顺序与附件</w:t>
            </w:r>
            <w:r>
              <w:rPr>
                <w:rFonts w:hAnsi="宋体" w:hint="eastAsia"/>
                <w:b/>
                <w:sz w:val="21"/>
                <w:szCs w:val="21"/>
              </w:rPr>
              <w:t xml:space="preserve">3</w:t>
            </w:r>
            <w:r>
              <w:rPr>
                <w:rFonts w:hAnsi="宋体" w:hint="eastAsia"/>
                <w:b/>
                <w:sz w:val="21"/>
                <w:szCs w:val="21"/>
              </w:rPr>
              <w:t xml:space="preserve">：报价表中明细的顺序有可能不一致。</w:t>
            </w:r>
            <w:r/>
          </w:p>
          <w:p>
            <w:pPr>
              <w:spacing w:lineRule="auto" w:line="240"/>
              <w:rPr>
                <w:rFonts w:hAnsi="宋体" w:hint="eastAsia"/>
                <w:sz w:val="21"/>
                <w:szCs w:val="21"/>
              </w:rPr>
            </w:pPr>
            <w:r>
              <w:rPr>
                <w:rFonts w:hAnsi="宋体" w:hint="eastAsia"/>
                <w:sz w:val="21"/>
                <w:szCs w:val="21"/>
              </w:rPr>
              <w:t xml:space="preserve">投标文件的加密：电子投标文件的加密通过CA证书，在离线工具中打包生成电子投标文件时完成。投标人未按规定加密的电子投标文件，招标人有权拒收；未按规定加密导致后续解密失败的责任由投标人自行负责。</w:t>
            </w:r>
            <w:r/>
          </w:p>
          <w:p>
            <w:pPr>
              <w:spacing w:lineRule="auto" w:line="240"/>
              <w:rPr>
                <w:rFonts w:hAnsi="宋体" w:hint="eastAsia"/>
                <w:sz w:val="21"/>
                <w:szCs w:val="21"/>
              </w:rPr>
            </w:pPr>
            <w:r>
              <w:rPr>
                <w:rFonts w:hAnsi="宋体" w:hint="eastAsia"/>
                <w:sz w:val="21"/>
                <w:szCs w:val="21"/>
              </w:rPr>
              <w:t xml:space="preserve">投标文件的电子签名：根据电子招标投标办法的相关规定，电子投标文件不再需要授权代表人进行手写签名，采用企业单位证书进行CA数字签名。CA数字签名由离线工具在打包生成电子投标文件时自动生成。</w:t>
            </w:r>
            <w:r/>
          </w:p>
          <w:p>
            <w:pPr>
              <w:spacing w:lineRule="auto" w:line="240"/>
              <w:rPr>
                <w:rFonts w:hAnsi="宋体" w:hint="eastAsia"/>
                <w:sz w:val="21"/>
                <w:szCs w:val="21"/>
              </w:rPr>
            </w:pPr>
            <w:r>
              <w:rPr>
                <w:rFonts w:hAnsi="宋体" w:hint="eastAsia"/>
                <w:sz w:val="21"/>
                <w:szCs w:val="21"/>
              </w:rPr>
              <w:t xml:space="preserve">需要第三方签字盖章确认的内容，如制造商资格声明、银行保函格式等仍保留原来样式。投标人应在投标文件正文中上传签字或盖章后的影印件文本。</w:t>
            </w:r>
            <w:r/>
          </w:p>
          <w:p>
            <w:pPr>
              <w:spacing w:lineRule="auto" w:line="240"/>
              <w:rPr>
                <w:rFonts w:hAnsi="宋体" w:hint="eastAsia"/>
                <w:sz w:val="21"/>
                <w:szCs w:val="21"/>
              </w:rPr>
            </w:pPr>
            <w:r>
              <w:rPr>
                <w:rFonts w:hAnsi="宋体" w:hint="eastAsia"/>
                <w:sz w:val="21"/>
                <w:szCs w:val="21"/>
              </w:rPr>
              <w:t xml:space="preserve">投标人需要依照招标文件第四章要求在投标文件中规定的位置签字、盖章。                            </w:t>
            </w:r>
            <w:r/>
          </w:p>
        </w:tc>
      </w:tr>
      <w:tr>
        <w:trPr>
          <w:jc w:val="center"/>
          <w:trHeight w:val="1209"/>
        </w:trPr>
        <w:tc>
          <w:tcPr>
            <w:tcW w:w="1002" w:type="dxa"/>
            <w:vAlign w:val="center"/>
            <w:textDirection w:val="lrTb"/>
            <w:noWrap w:val="false"/>
          </w:tcPr>
          <w:p>
            <w:pPr>
              <w:jc w:val="center"/>
              <w:spacing w:lineRule="auto" w:line="240"/>
              <w:rPr>
                <w:rFonts w:hAnsi="宋体"/>
                <w:sz w:val="21"/>
                <w:szCs w:val="21"/>
              </w:rPr>
            </w:pPr>
            <w:r>
              <w:rPr>
                <w:rFonts w:hAnsi="宋体"/>
                <w:sz w:val="21"/>
                <w:szCs w:val="21"/>
              </w:rPr>
              <w:t xml:space="preserve">3.</w:t>
            </w:r>
            <w:r>
              <w:rPr>
                <w:rFonts w:hAnsi="宋体" w:hint="eastAsia"/>
                <w:sz w:val="21"/>
                <w:szCs w:val="21"/>
              </w:rPr>
              <w:t xml:space="preserve">3</w:t>
            </w:r>
            <w:r/>
          </w:p>
        </w:tc>
        <w:tc>
          <w:tcPr>
            <w:tcW w:w="9243" w:type="dxa"/>
            <w:vAlign w:val="center"/>
            <w:textDirection w:val="lrTb"/>
            <w:noWrap w:val="false"/>
          </w:tcPr>
          <w:p>
            <w:pPr>
              <w:spacing w:lineRule="auto" w:line="240"/>
              <w:rPr>
                <w:rFonts w:hAnsi="宋体" w:hint="eastAsia"/>
                <w:b/>
                <w:sz w:val="21"/>
                <w:szCs w:val="21"/>
                <w:highlight w:val="yellow"/>
              </w:rPr>
            </w:pPr>
            <w:r>
              <w:rPr>
                <w:rFonts w:hAnsi="宋体" w:hint="eastAsia"/>
                <w:b/>
                <w:sz w:val="21"/>
                <w:szCs w:val="21"/>
              </w:rPr>
              <w:t xml:space="preserve">投标文件的组成：</w:t>
            </w:r>
            <w:r/>
          </w:p>
          <w:p>
            <w:pPr>
              <w:spacing w:lineRule="auto" w:line="240"/>
              <w:rPr>
                <w:rFonts w:hAnsi="宋体" w:hint="eastAsia"/>
                <w:sz w:val="21"/>
                <w:szCs w:val="21"/>
              </w:rPr>
            </w:pPr>
            <w:r>
              <w:rPr>
                <w:rFonts w:hAnsi="宋体" w:hint="eastAsia"/>
                <w:sz w:val="21"/>
                <w:szCs w:val="21"/>
              </w:rPr>
              <w:t xml:space="preserve">3.2.1资格证明文件</w:t>
            </w:r>
            <w:r/>
          </w:p>
          <w:p>
            <w:pPr>
              <w:spacing w:lineRule="auto" w:line="240"/>
              <w:rPr>
                <w:rFonts w:hAnsi="宋体" w:hint="eastAsia"/>
                <w:sz w:val="21"/>
                <w:szCs w:val="21"/>
              </w:rPr>
            </w:pPr>
            <w:r>
              <w:rPr>
                <w:rFonts w:hAnsi="宋体" w:hint="eastAsia"/>
                <w:sz w:val="21"/>
                <w:szCs w:val="21"/>
              </w:rPr>
              <w:t xml:space="preserve">3.2.2技术投标文件</w:t>
            </w:r>
            <w:r/>
          </w:p>
          <w:p>
            <w:pPr>
              <w:spacing w:lineRule="auto" w:line="240"/>
              <w:rPr>
                <w:rFonts w:hAnsi="宋体" w:hint="eastAsia"/>
                <w:b/>
                <w:sz w:val="21"/>
                <w:szCs w:val="21"/>
              </w:rPr>
            </w:pPr>
            <w:r>
              <w:rPr>
                <w:rFonts w:hAnsi="宋体" w:hint="eastAsia"/>
                <w:sz w:val="21"/>
                <w:szCs w:val="21"/>
              </w:rPr>
              <w:t xml:space="preserve">3.2.3商务投标文件</w:t>
            </w:r>
            <w:r>
              <w:rPr>
                <w:rFonts w:hAnsi="宋体" w:hint="eastAsia"/>
                <w:b/>
                <w:sz w:val="21"/>
                <w:szCs w:val="21"/>
              </w:rPr>
              <w:t xml:space="preserve"> </w:t>
            </w:r>
            <w:r/>
          </w:p>
          <w:p>
            <w:pPr>
              <w:spacing w:lineRule="auto" w:line="240"/>
              <w:rPr>
                <w:rFonts w:hAnsi="宋体" w:hint="eastAsia"/>
                <w:b/>
                <w:sz w:val="21"/>
                <w:szCs w:val="21"/>
              </w:rPr>
            </w:pPr>
            <w:r>
              <w:rPr>
                <w:rFonts w:hAnsi="宋体" w:cs="宋体" w:hint="eastAsia"/>
              </w:rPr>
              <w:t xml:space="preserve">※</w:t>
            </w:r>
            <w:r>
              <w:t xml:space="preserve">注意：资格证明文件须并入到商务文件后上传到电子招投标交易平台。</w:t>
            </w:r>
            <w:r/>
          </w:p>
        </w:tc>
      </w:tr>
      <w:tr>
        <w:trPr>
          <w:jc w:val="center"/>
          <w:trHeight w:val="787"/>
        </w:trPr>
        <w:tc>
          <w:tcPr>
            <w:tcW w:w="1002" w:type="dxa"/>
            <w:vAlign w:val="center"/>
            <w:textDirection w:val="lrTb"/>
            <w:noWrap w:val="false"/>
          </w:tcPr>
          <w:p>
            <w:pPr>
              <w:jc w:val="center"/>
              <w:spacing w:lineRule="auto" w:line="240"/>
              <w:rPr>
                <w:rFonts w:hAnsi="宋体" w:hint="eastAsia"/>
                <w:sz w:val="21"/>
                <w:szCs w:val="21"/>
              </w:rPr>
            </w:pPr>
            <w:r>
              <w:rPr>
                <w:rFonts w:hAnsi="宋体" w:hint="eastAsia"/>
                <w:sz w:val="21"/>
                <w:szCs w:val="21"/>
              </w:rPr>
              <w:t xml:space="preserve">3.3.1</w:t>
            </w:r>
            <w:r/>
          </w:p>
        </w:tc>
        <w:tc>
          <w:tcPr>
            <w:tcW w:w="9243" w:type="dxa"/>
            <w:vAlign w:val="center"/>
            <w:textDirection w:val="lrTb"/>
            <w:noWrap w:val="false"/>
          </w:tcPr>
          <w:p>
            <w:pPr>
              <w:pStyle w:val="892"/>
              <w:spacing w:lineRule="auto" w:line="300"/>
              <w:rPr>
                <w:rFonts w:hAnsi="宋体" w:hint="eastAsia"/>
                <w:lang w:val="en-US" w:eastAsia="zh-CN"/>
              </w:rPr>
            </w:pPr>
            <w:r>
              <w:rPr>
                <w:rFonts w:hint="eastAsia"/>
                <w:lang w:val="en-US" w:eastAsia="zh-CN"/>
              </w:rPr>
              <w:t xml:space="preserve">投标人应提交证明其有资格参加投标和中标后有能力履行合同的文件，并作为其投标文件的一部分。</w:t>
            </w:r>
            <w:r/>
          </w:p>
          <w:p>
            <w:pPr>
              <w:pStyle w:val="892"/>
              <w:spacing w:lineRule="auto" w:line="300"/>
              <w:rPr>
                <w:rFonts w:hAnsi="宋体"/>
                <w:lang w:val="en-US" w:eastAsia="zh-CN"/>
              </w:rPr>
            </w:pPr>
            <w:r>
              <w:rPr>
                <w:rFonts w:hAnsi="宋体"/>
                <w:lang w:val="en-US" w:eastAsia="zh-CN"/>
              </w:rPr>
              <w:t xml:space="preserve">资格证明文件包括：</w:t>
            </w:r>
            <w:r>
              <w:rPr>
                <w:rFonts w:hAnsi="宋体" w:hint="eastAsia"/>
                <w:lang w:val="en-US" w:eastAsia="zh-CN"/>
              </w:rPr>
              <w:t xml:space="preserve">(但不限于)</w:t>
            </w:r>
            <w:r/>
          </w:p>
          <w:p>
            <w:pPr>
              <w:pStyle w:val="892"/>
              <w:numPr>
                <w:ilvl w:val="0"/>
                <w:numId w:val="2"/>
              </w:numPr>
              <w:ind w:left="324" w:hanging="284"/>
              <w:tabs>
                <w:tab w:val="left" w:pos="322" w:leader="none"/>
                <w:tab w:val="left" w:pos="720" w:leader="none"/>
              </w:tabs>
              <w:rPr>
                <w:rFonts w:hAnsi="宋体" w:hint="eastAsia"/>
                <w:lang w:val="en-US" w:eastAsia="zh-CN"/>
              </w:rPr>
            </w:pPr>
            <w:r>
              <w:rPr>
                <w:rFonts w:hAnsi="宋体" w:hint="eastAsia"/>
                <w:lang w:val="en-US" w:eastAsia="zh-CN"/>
              </w:rPr>
              <w:t xml:space="preserve">投标书</w:t>
            </w:r>
            <w:r/>
          </w:p>
          <w:p>
            <w:pPr>
              <w:pStyle w:val="892"/>
              <w:numPr>
                <w:ilvl w:val="0"/>
                <w:numId w:val="2"/>
              </w:numPr>
              <w:ind w:left="324" w:hanging="284"/>
              <w:tabs>
                <w:tab w:val="left" w:pos="322" w:leader="none"/>
                <w:tab w:val="left" w:pos="720" w:leader="none"/>
              </w:tabs>
              <w:rPr>
                <w:rFonts w:hAnsi="宋体" w:hint="eastAsia"/>
                <w:lang w:val="en-US" w:eastAsia="zh-CN"/>
              </w:rPr>
            </w:pPr>
            <w:r>
              <w:rPr>
                <w:rFonts w:hAnsi="宋体" w:hint="eastAsia"/>
                <w:lang w:val="en-US" w:eastAsia="zh-CN"/>
              </w:rPr>
              <w:t xml:space="preserve">法定代表人授权委托书</w:t>
            </w:r>
            <w:r/>
          </w:p>
          <w:p>
            <w:pPr>
              <w:pStyle w:val="892"/>
              <w:numPr>
                <w:ilvl w:val="0"/>
                <w:numId w:val="2"/>
              </w:numPr>
              <w:ind w:left="324" w:hanging="284"/>
              <w:tabs>
                <w:tab w:val="left" w:pos="322" w:leader="none"/>
                <w:tab w:val="left" w:pos="720" w:leader="none"/>
              </w:tabs>
              <w:rPr>
                <w:rFonts w:hAnsi="宋体" w:hint="eastAsia"/>
                <w:lang w:val="en-US" w:eastAsia="zh-CN"/>
              </w:rPr>
            </w:pPr>
            <w:r>
              <w:rPr>
                <w:rFonts w:hAnsi="宋体"/>
                <w:lang w:val="en-US" w:eastAsia="zh-CN"/>
              </w:rPr>
              <w:t xml:space="preserve">企业营业执照</w:t>
            </w:r>
            <w:r/>
          </w:p>
          <w:p>
            <w:pPr>
              <w:pStyle w:val="892"/>
              <w:numPr>
                <w:ilvl w:val="0"/>
                <w:numId w:val="2"/>
              </w:numPr>
              <w:ind w:left="324" w:hanging="284"/>
              <w:tabs>
                <w:tab w:val="left" w:pos="322" w:leader="none"/>
                <w:tab w:val="left" w:pos="720" w:leader="none"/>
              </w:tabs>
              <w:rPr>
                <w:rFonts w:hAnsi="宋体" w:hint="eastAsia"/>
                <w:lang w:val="en-US" w:eastAsia="zh-CN"/>
              </w:rPr>
            </w:pPr>
            <w:r>
              <w:rPr>
                <w:rFonts w:hAnsi="宋体"/>
                <w:lang w:val="en-US" w:eastAsia="zh-CN"/>
              </w:rPr>
              <w:t xml:space="preserve">资格声明</w:t>
            </w:r>
            <w:r/>
          </w:p>
          <w:p>
            <w:pPr>
              <w:pStyle w:val="892"/>
              <w:numPr>
                <w:ilvl w:val="0"/>
                <w:numId w:val="2"/>
              </w:numPr>
              <w:ind w:left="324" w:hanging="284"/>
              <w:tabs>
                <w:tab w:val="left" w:pos="322" w:leader="none"/>
                <w:tab w:val="left" w:pos="720" w:leader="none"/>
              </w:tabs>
              <w:rPr>
                <w:rFonts w:hAnsi="宋体" w:hint="eastAsia"/>
                <w:lang w:val="en-US" w:eastAsia="zh-CN"/>
              </w:rPr>
            </w:pPr>
            <w:r>
              <w:rPr>
                <w:rFonts w:hAnsi="宋体" w:hint="eastAsia"/>
                <w:lang w:val="en-US" w:eastAsia="zh-CN"/>
              </w:rPr>
              <w:t xml:space="preserve">招标公告</w:t>
            </w:r>
            <w:r>
              <w:rPr>
                <w:rFonts w:hAnsi="宋体" w:hint="eastAsia"/>
                <w:lang w:val="en-US" w:eastAsia="zh-CN"/>
              </w:rPr>
              <w:t xml:space="preserve">中“</w:t>
            </w:r>
            <w:r>
              <w:rPr>
                <w:rFonts w:hint="eastAsia"/>
                <w:b/>
                <w:lang w:val="en-US" w:eastAsia="zh-CN"/>
              </w:rPr>
              <w:t xml:space="preserve">投标人的资格要求”</w:t>
            </w:r>
            <w:r>
              <w:rPr>
                <w:rFonts w:hint="eastAsia"/>
                <w:lang w:val="en-US" w:eastAsia="zh-CN"/>
              </w:rPr>
              <w:t xml:space="preserve">中应响应的资料</w:t>
            </w:r>
            <w:r/>
          </w:p>
          <w:p>
            <w:pPr>
              <w:tabs>
                <w:tab w:val="left" w:pos="322" w:leader="none"/>
                <w:tab w:val="left" w:pos="720" w:leader="none"/>
              </w:tabs>
              <w:rPr>
                <w:rFonts w:hAnsi="宋体" w:hint="eastAsia"/>
              </w:rPr>
            </w:pPr>
            <w:r>
              <w:rPr>
                <w:rFonts w:hAnsi="宋体" w:hint="eastAsia"/>
                <w:sz w:val="21"/>
                <w:szCs w:val="21"/>
              </w:rPr>
              <w:t xml:space="preserve">6. </w:t>
            </w:r>
            <w:r>
              <w:rPr>
                <w:rFonts w:hAnsi="宋体" w:hint="eastAsia"/>
                <w:sz w:val="21"/>
                <w:szCs w:val="21"/>
              </w:rPr>
              <w:t xml:space="preserve">附件1-5</w:t>
            </w:r>
            <w:r>
              <w:rPr>
                <w:rFonts w:hAnsi="宋体" w:hint="eastAsia"/>
                <w:sz w:val="21"/>
                <w:szCs w:val="21"/>
              </w:rPr>
              <w:t xml:space="preserve">评分细则中应响应的资料</w:t>
            </w:r>
            <w:r>
              <w:rPr>
                <w:rFonts w:hAnsi="宋体" w:hint="eastAsia"/>
              </w:rPr>
              <w:t xml:space="preserve">（按顺序响应）</w:t>
            </w:r>
            <w:r/>
          </w:p>
          <w:p>
            <w:pPr>
              <w:pStyle w:val="892"/>
              <w:tabs>
                <w:tab w:val="left" w:pos="322" w:leader="none"/>
              </w:tabs>
              <w:rPr>
                <w:rFonts w:hAnsi="宋体" w:hint="eastAsia"/>
                <w:lang w:val="en-US" w:eastAsia="zh-CN"/>
              </w:rPr>
            </w:pPr>
            <w:r>
              <w:rPr>
                <w:rFonts w:hint="eastAsia"/>
                <w:lang w:val="en-US" w:eastAsia="zh-CN"/>
              </w:rPr>
              <w:t xml:space="preserve">7. 投标人认为需要提供的其他资料</w:t>
            </w:r>
            <w:r/>
          </w:p>
        </w:tc>
      </w:tr>
      <w:tr>
        <w:trPr>
          <w:jc w:val="center"/>
          <w:trHeight w:val="787"/>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3.3.2</w:t>
            </w:r>
            <w:r/>
          </w:p>
        </w:tc>
        <w:tc>
          <w:tcPr>
            <w:tcW w:w="9243" w:type="dxa"/>
            <w:vAlign w:val="center"/>
            <w:textDirection w:val="lrTb"/>
            <w:noWrap w:val="false"/>
          </w:tcPr>
          <w:p>
            <w:pPr>
              <w:rPr>
                <w:rFonts w:hAnsi="宋体" w:hint="eastAsia"/>
              </w:rPr>
            </w:pPr>
            <w:r>
              <w:rPr>
                <w:rFonts w:hint="eastAsia"/>
              </w:rPr>
              <w:t xml:space="preserve">投标人应提交证明文件，证明其投标的产品和服务的合格性符合招标文件规定。该证明文件作为投标文件的一部分。</w:t>
            </w:r>
            <w:r/>
          </w:p>
          <w:p>
            <w:pPr>
              <w:rPr>
                <w:rFonts w:hAnsi="宋体" w:hint="eastAsia"/>
              </w:rPr>
            </w:pPr>
            <w:r>
              <w:rPr>
                <w:rFonts w:hAnsi="宋体" w:hint="eastAsia"/>
              </w:rPr>
              <w:t xml:space="preserve">技术投标文件包括：（但不限于）</w:t>
            </w:r>
            <w:r/>
          </w:p>
          <w:p>
            <w:pPr>
              <w:numPr>
                <w:ilvl w:val="0"/>
                <w:numId w:val="3"/>
              </w:numPr>
              <w:spacing w:lineRule="auto" w:line="240"/>
              <w:widowControl/>
              <w:rPr>
                <w:rFonts w:hAnsi="宋体" w:hint="eastAsia"/>
                <w:sz w:val="21"/>
                <w:szCs w:val="21"/>
              </w:rPr>
            </w:pPr>
            <w:r>
              <w:rPr>
                <w:rFonts w:hAnsi="宋体" w:hint="eastAsia"/>
              </w:rPr>
              <w:t xml:space="preserve">投</w:t>
            </w:r>
            <w:r>
              <w:rPr>
                <w:rFonts w:hAnsi="宋体" w:hint="eastAsia"/>
                <w:sz w:val="21"/>
                <w:szCs w:val="21"/>
              </w:rPr>
              <w:t xml:space="preserve">标产品的执行标准或技术响应文件</w:t>
            </w:r>
            <w:r/>
          </w:p>
          <w:p>
            <w:pPr>
              <w:numPr>
                <w:ilvl w:val="0"/>
                <w:numId w:val="3"/>
              </w:numPr>
              <w:spacing w:lineRule="auto" w:line="240"/>
              <w:rPr>
                <w:rFonts w:hAnsi="宋体" w:hint="eastAsia"/>
                <w:sz w:val="21"/>
                <w:szCs w:val="21"/>
              </w:rPr>
            </w:pPr>
            <w:r>
              <w:rPr>
                <w:rFonts w:hAnsi="宋体" w:hint="eastAsia"/>
              </w:rPr>
              <w:t xml:space="preserve">技术条款响应/偏离表</w:t>
            </w:r>
            <w:r/>
          </w:p>
          <w:p>
            <w:pPr>
              <w:numPr>
                <w:ilvl w:val="0"/>
                <w:numId w:val="3"/>
              </w:numPr>
              <w:spacing w:lineRule="auto" w:line="240"/>
              <w:rPr>
                <w:rFonts w:hAnsi="宋体" w:hint="eastAsia"/>
                <w:sz w:val="21"/>
                <w:szCs w:val="21"/>
              </w:rPr>
            </w:pPr>
            <w:r>
              <w:rPr>
                <w:rFonts w:hAnsi="宋体" w:hint="eastAsia"/>
              </w:rPr>
              <w:t xml:space="preserve">附件1-5</w:t>
            </w:r>
            <w:r>
              <w:rPr>
                <w:rFonts w:hAnsi="宋体" w:hint="eastAsia"/>
              </w:rPr>
              <w:t xml:space="preserve">《评分细则》中要求投标人响应的技术资料（按顺序响应）</w:t>
            </w:r>
            <w:r/>
          </w:p>
          <w:p>
            <w:pPr>
              <w:numPr>
                <w:ilvl w:val="0"/>
                <w:numId w:val="3"/>
              </w:numPr>
              <w:spacing w:lineRule="auto" w:line="240"/>
              <w:rPr>
                <w:rFonts w:hAnsi="宋体" w:hint="eastAsia"/>
                <w:sz w:val="21"/>
                <w:szCs w:val="21"/>
              </w:rPr>
            </w:pPr>
            <w:r>
              <w:rPr>
                <w:rFonts w:hAnsi="宋体" w:hint="eastAsia"/>
              </w:rPr>
              <w:t xml:space="preserve">附件5技术要求中投标人应响应的技术资料</w:t>
            </w:r>
            <w:r/>
          </w:p>
          <w:p>
            <w:pPr>
              <w:numPr>
                <w:ilvl w:val="0"/>
                <w:numId w:val="3"/>
              </w:numPr>
              <w:spacing w:lineRule="auto" w:line="240"/>
              <w:rPr>
                <w:rFonts w:hAnsi="宋体" w:hint="eastAsia"/>
                <w:sz w:val="21"/>
                <w:szCs w:val="21"/>
              </w:rPr>
            </w:pPr>
            <w:r>
              <w:rPr>
                <w:rFonts w:hAnsi="宋体" w:hint="eastAsia"/>
                <w:sz w:val="21"/>
                <w:szCs w:val="21"/>
              </w:rPr>
              <w:t xml:space="preserve">投标人认为必要提供的其他资料</w:t>
            </w:r>
            <w:r/>
          </w:p>
        </w:tc>
      </w:tr>
      <w:tr>
        <w:trPr>
          <w:jc w:val="center"/>
          <w:trHeight w:val="787"/>
        </w:trPr>
        <w:tc>
          <w:tcPr>
            <w:tcW w:w="1002" w:type="dxa"/>
            <w:vAlign w:val="center"/>
            <w:textDirection w:val="lrTb"/>
            <w:noWrap w:val="false"/>
          </w:tcPr>
          <w:p>
            <w:pPr>
              <w:jc w:val="center"/>
              <w:spacing w:lineRule="auto" w:line="240"/>
              <w:rPr>
                <w:rFonts w:hAnsi="宋体" w:hint="eastAsia"/>
                <w:sz w:val="21"/>
                <w:szCs w:val="21"/>
              </w:rPr>
            </w:pPr>
            <w:r>
              <w:rPr>
                <w:rFonts w:hAnsi="宋体" w:hint="eastAsia"/>
                <w:sz w:val="21"/>
                <w:szCs w:val="21"/>
              </w:rPr>
              <w:t xml:space="preserve">3.3.3</w:t>
            </w:r>
            <w:r/>
          </w:p>
        </w:tc>
        <w:tc>
          <w:tcPr>
            <w:tcW w:w="9243" w:type="dxa"/>
            <w:vAlign w:val="center"/>
            <w:textDirection w:val="lrTb"/>
            <w:noWrap w:val="false"/>
          </w:tcPr>
          <w:p>
            <w:pPr>
              <w:rPr>
                <w:rFonts w:hAnsi="宋体" w:hint="eastAsia"/>
              </w:rPr>
            </w:pPr>
            <w:r>
              <w:rPr>
                <w:rFonts w:hAnsi="宋体" w:hint="eastAsia"/>
              </w:rPr>
              <w:t xml:space="preserve">商务投标文件包括：</w:t>
            </w:r>
            <w:r/>
          </w:p>
          <w:p>
            <w:pPr>
              <w:numPr>
                <w:ilvl w:val="0"/>
                <w:numId w:val="11"/>
              </w:numPr>
              <w:spacing w:lineRule="auto" w:line="240"/>
              <w:rPr>
                <w:rFonts w:hAnsi="宋体" w:hint="eastAsia"/>
                <w:sz w:val="21"/>
                <w:szCs w:val="21"/>
              </w:rPr>
            </w:pPr>
            <w:r>
              <w:rPr>
                <w:rFonts w:hAnsi="宋体" w:hint="eastAsia"/>
                <w:sz w:val="21"/>
                <w:szCs w:val="21"/>
              </w:rPr>
              <w:t xml:space="preserve">开标一览表</w:t>
            </w:r>
            <w:r/>
          </w:p>
          <w:p>
            <w:pPr>
              <w:numPr>
                <w:ilvl w:val="0"/>
                <w:numId w:val="11"/>
              </w:numPr>
              <w:spacing w:lineRule="auto" w:line="240"/>
              <w:rPr>
                <w:rFonts w:hAnsi="宋体" w:hint="eastAsia"/>
                <w:sz w:val="21"/>
                <w:szCs w:val="21"/>
              </w:rPr>
            </w:pPr>
            <w:r>
              <w:rPr>
                <w:rFonts w:hAnsi="宋体" w:hint="eastAsia"/>
                <w:sz w:val="21"/>
                <w:szCs w:val="21"/>
              </w:rPr>
              <w:t xml:space="preserve">投标报价表</w:t>
            </w:r>
            <w:r/>
          </w:p>
          <w:p>
            <w:pPr>
              <w:numPr>
                <w:ilvl w:val="0"/>
                <w:numId w:val="11"/>
              </w:numPr>
              <w:spacing w:lineRule="auto" w:line="240"/>
              <w:rPr>
                <w:rFonts w:hAnsi="宋体" w:hint="eastAsia"/>
                <w:sz w:val="21"/>
                <w:szCs w:val="21"/>
              </w:rPr>
            </w:pPr>
            <w:r>
              <w:rPr>
                <w:rFonts w:hAnsi="宋体" w:hint="eastAsia"/>
                <w:sz w:val="21"/>
                <w:szCs w:val="21"/>
              </w:rPr>
              <w:t xml:space="preserve">投标保证金已交款凭证 </w:t>
            </w:r>
            <w:r/>
          </w:p>
          <w:p>
            <w:pPr>
              <w:numPr>
                <w:ilvl w:val="0"/>
                <w:numId w:val="11"/>
              </w:numPr>
              <w:spacing w:lineRule="auto" w:line="240"/>
              <w:rPr>
                <w:rFonts w:hAnsi="宋体" w:hint="eastAsia"/>
                <w:sz w:val="21"/>
                <w:szCs w:val="21"/>
              </w:rPr>
            </w:pPr>
            <w:r>
              <w:rPr>
                <w:rFonts w:hAnsi="宋体" w:hint="eastAsia"/>
                <w:sz w:val="21"/>
                <w:szCs w:val="21"/>
              </w:rPr>
              <w:t xml:space="preserve">法律纠纷情况</w:t>
            </w:r>
            <w:r/>
          </w:p>
          <w:p>
            <w:pPr>
              <w:numPr>
                <w:ilvl w:val="0"/>
                <w:numId w:val="11"/>
              </w:numPr>
              <w:spacing w:lineRule="auto" w:line="240"/>
              <w:rPr>
                <w:rFonts w:hAnsi="宋体" w:hint="eastAsia"/>
                <w:sz w:val="21"/>
                <w:szCs w:val="21"/>
              </w:rPr>
            </w:pPr>
            <w:r>
              <w:rPr>
                <w:rFonts w:hAnsi="宋体" w:hint="eastAsia"/>
                <w:sz w:val="21"/>
                <w:szCs w:val="21"/>
              </w:rPr>
              <w:t xml:space="preserve">机密信息接受承诺函</w:t>
            </w:r>
            <w:r/>
          </w:p>
          <w:p>
            <w:pPr>
              <w:numPr>
                <w:ilvl w:val="0"/>
                <w:numId w:val="11"/>
              </w:numPr>
              <w:spacing w:lineRule="auto" w:line="240"/>
              <w:rPr>
                <w:rFonts w:hAnsi="宋体" w:hint="eastAsia"/>
                <w:sz w:val="21"/>
                <w:szCs w:val="21"/>
              </w:rPr>
            </w:pPr>
            <w:r>
              <w:rPr>
                <w:rFonts w:hAnsi="宋体" w:hint="eastAsia"/>
                <w:sz w:val="21"/>
                <w:szCs w:val="21"/>
              </w:rPr>
              <w:t xml:space="preserve">商务条款响应/偏离表</w:t>
            </w:r>
            <w:r/>
          </w:p>
          <w:p>
            <w:pPr>
              <w:numPr>
                <w:ilvl w:val="0"/>
                <w:numId w:val="11"/>
              </w:numPr>
              <w:spacing w:lineRule="auto" w:line="240"/>
              <w:rPr>
                <w:rFonts w:hAnsi="宋体" w:hint="eastAsia"/>
                <w:highlight w:val="yellow"/>
              </w:rPr>
            </w:pPr>
            <w:r>
              <w:rPr>
                <w:rFonts w:hAnsi="宋体" w:hint="eastAsia"/>
              </w:rPr>
              <w:t xml:space="preserve">附件1-5</w:t>
            </w:r>
            <w:r>
              <w:rPr>
                <w:rFonts w:hAnsi="宋体" w:hint="eastAsia"/>
              </w:rPr>
              <w:t xml:space="preserve">《评分细则》中要求投标人响应的商务资料（按顺序响应）</w:t>
            </w:r>
            <w:r>
              <w:rPr>
                <w:rFonts w:hAnsi="宋体" w:hint="eastAsia"/>
              </w:rPr>
              <w:t xml:space="preserve">。</w:t>
            </w:r>
            <w:r>
              <w:rPr>
                <w:rFonts w:hAnsi="宋体" w:hint="eastAsia"/>
                <w:highlight w:val="yellow"/>
              </w:rPr>
              <w:t xml:space="preserve">其中业绩统计表投标人应按附件4--销售业绩统计表（  年度）的要求及格式提供业绩证明材料，并在该统计表上逐页加盖采购单位（部门）公章。</w:t>
            </w:r>
            <w:r/>
          </w:p>
          <w:p>
            <w:pPr>
              <w:numPr>
                <w:ilvl w:val="0"/>
                <w:numId w:val="11"/>
              </w:numPr>
              <w:spacing w:lineRule="auto" w:line="240"/>
              <w:rPr>
                <w:rFonts w:hAnsi="宋体" w:hint="eastAsia"/>
                <w:sz w:val="21"/>
                <w:szCs w:val="21"/>
              </w:rPr>
            </w:pPr>
            <w:r>
              <w:rPr>
                <w:rFonts w:hAnsi="宋体" w:hint="eastAsia"/>
                <w:sz w:val="21"/>
                <w:szCs w:val="21"/>
              </w:rPr>
              <w:t xml:space="preserve">招标文件中规定的其它需要投标人响应的相关商务条款内容</w:t>
            </w:r>
            <w:r/>
          </w:p>
          <w:p>
            <w:pPr>
              <w:numPr>
                <w:ilvl w:val="0"/>
                <w:numId w:val="11"/>
              </w:numPr>
              <w:spacing w:lineRule="auto" w:line="240"/>
              <w:rPr>
                <w:rFonts w:hAnsi="宋体" w:hint="eastAsia"/>
                <w:b/>
                <w:bCs/>
                <w:sz w:val="21"/>
                <w:szCs w:val="21"/>
              </w:rPr>
            </w:pPr>
            <w:r>
              <w:rPr>
                <w:rFonts w:hAnsi="宋体" w:hint="eastAsia"/>
                <w:sz w:val="21"/>
                <w:szCs w:val="21"/>
              </w:rPr>
              <w:t xml:space="preserve">投标人认为必要提供的其他资料</w:t>
            </w:r>
            <w:r/>
          </w:p>
          <w:p>
            <w:pPr>
              <w:ind w:left="420"/>
              <w:spacing w:lineRule="auto" w:line="240"/>
              <w:rPr>
                <w:rFonts w:hAnsi="宋体" w:hint="eastAsia"/>
                <w:b/>
                <w:bCs/>
                <w:sz w:val="21"/>
                <w:szCs w:val="21"/>
              </w:rPr>
            </w:pPr>
            <w:r>
              <w:rPr>
                <w:rFonts w:hAnsi="宋体" w:hint="eastAsia"/>
                <w:b/>
                <w:bCs/>
              </w:rPr>
              <w:t xml:space="preserve">注：如果已经在其他部分提交请列出索引目录以便评委评标，不必重复提交。</w:t>
            </w:r>
            <w:r/>
          </w:p>
        </w:tc>
      </w:tr>
      <w:tr>
        <w:trPr>
          <w:jc w:val="center"/>
          <w:trHeight w:val="646"/>
        </w:trPr>
        <w:tc>
          <w:tcPr>
            <w:tcW w:w="1002" w:type="dxa"/>
            <w:vAlign w:val="center"/>
            <w:textDirection w:val="lrTb"/>
            <w:noWrap w:val="false"/>
          </w:tcPr>
          <w:p>
            <w:pPr>
              <w:jc w:val="center"/>
              <w:spacing w:lineRule="auto" w:line="240"/>
              <w:rPr>
                <w:rFonts w:hAnsi="宋体" w:hint="eastAsia"/>
                <w:sz w:val="21"/>
                <w:szCs w:val="21"/>
              </w:rPr>
            </w:pPr>
            <w:r>
              <w:rPr>
                <w:rFonts w:hAnsi="宋体"/>
                <w:sz w:val="21"/>
                <w:szCs w:val="21"/>
              </w:rPr>
              <w:t xml:space="preserve">3.</w:t>
            </w:r>
            <w:r>
              <w:rPr>
                <w:rFonts w:hAnsi="宋体" w:hint="eastAsia"/>
                <w:sz w:val="21"/>
                <w:szCs w:val="21"/>
              </w:rPr>
              <w:t xml:space="preserve">4</w:t>
            </w:r>
            <w:r/>
          </w:p>
        </w:tc>
        <w:tc>
          <w:tcPr>
            <w:tcW w:w="9243" w:type="dxa"/>
            <w:vAlign w:val="center"/>
            <w:textDirection w:val="lrTb"/>
            <w:noWrap w:val="false"/>
          </w:tcPr>
          <w:p>
            <w:pPr>
              <w:spacing w:lineRule="auto" w:line="240"/>
              <w:rPr>
                <w:rFonts w:hAnsi="宋体" w:hint="eastAsia"/>
                <w:sz w:val="21"/>
                <w:szCs w:val="21"/>
              </w:rPr>
            </w:pPr>
            <w:r>
              <w:rPr>
                <w:rFonts w:hAnsi="宋体" w:hint="eastAsia"/>
                <w:sz w:val="21"/>
                <w:szCs w:val="21"/>
              </w:rPr>
              <w:t xml:space="preserve">递交投标文件电子版：</w:t>
            </w:r>
            <w:r/>
          </w:p>
          <w:p>
            <w:pPr>
              <w:spacing w:lineRule="auto" w:line="240"/>
              <w:rPr>
                <w:rFonts w:hAnsi="宋体" w:hint="eastAsia"/>
                <w:sz w:val="21"/>
                <w:szCs w:val="21"/>
              </w:rPr>
            </w:pPr>
            <w:r>
              <w:rPr>
                <w:rFonts w:hAnsi="宋体" w:hint="eastAsia"/>
                <w:sz w:val="21"/>
                <w:szCs w:val="21"/>
              </w:rPr>
              <w:t xml:space="preserve">投标文件电子版形式：中国石油电子招标投标</w:t>
            </w:r>
            <w:r/>
          </w:p>
          <w:p>
            <w:pPr>
              <w:spacing w:lineRule="auto" w:line="240"/>
              <w:rPr>
                <w:rFonts w:hAnsi="宋体"/>
                <w:sz w:val="21"/>
                <w:szCs w:val="21"/>
              </w:rPr>
            </w:pPr>
            <w:r>
              <w:rPr>
                <w:rFonts w:hAnsi="宋体" w:hint="eastAsia"/>
                <w:sz w:val="21"/>
                <w:szCs w:val="21"/>
              </w:rPr>
              <w:t xml:space="preserve">投标文件电子版</w:t>
            </w:r>
            <w:r>
              <w:rPr>
                <w:sz w:val="21"/>
                <w:szCs w:val="21"/>
              </w:rPr>
              <w:t xml:space="preserve">在</w:t>
            </w:r>
            <w:r>
              <w:rPr>
                <w:rFonts w:hint="eastAsia"/>
                <w:sz w:val="21"/>
                <w:szCs w:val="21"/>
              </w:rPr>
              <w:t xml:space="preserve">投标</w:t>
            </w:r>
            <w:r>
              <w:rPr>
                <w:sz w:val="21"/>
                <w:szCs w:val="21"/>
              </w:rPr>
              <w:t xml:space="preserve">递交截止时间前</w:t>
            </w:r>
            <w:r>
              <w:rPr>
                <w:rFonts w:hint="eastAsia"/>
                <w:sz w:val="21"/>
                <w:szCs w:val="21"/>
              </w:rPr>
              <w:t xml:space="preserve">递交。</w:t>
            </w:r>
            <w:r/>
          </w:p>
        </w:tc>
      </w:tr>
      <w:tr>
        <w:trPr>
          <w:jc w:val="center"/>
          <w:trHeight w:val="787"/>
        </w:trPr>
        <w:tc>
          <w:tcPr>
            <w:tcW w:w="1002" w:type="dxa"/>
            <w:vAlign w:val="center"/>
            <w:textDirection w:val="lrTb"/>
            <w:noWrap w:val="false"/>
          </w:tcPr>
          <w:p>
            <w:pPr>
              <w:jc w:val="center"/>
              <w:spacing w:lineRule="auto" w:line="240"/>
              <w:rPr>
                <w:rFonts w:hAnsi="宋体"/>
                <w:sz w:val="21"/>
                <w:szCs w:val="21"/>
              </w:rPr>
            </w:pPr>
            <w:r>
              <w:rPr>
                <w:rFonts w:hAnsi="宋体"/>
                <w:sz w:val="21"/>
                <w:szCs w:val="21"/>
              </w:rPr>
              <w:t xml:space="preserve">3.</w:t>
            </w:r>
            <w:r>
              <w:rPr>
                <w:rFonts w:hAnsi="宋体" w:hint="eastAsia"/>
                <w:sz w:val="21"/>
                <w:szCs w:val="21"/>
              </w:rPr>
              <w:t xml:space="preserve">5</w:t>
            </w:r>
            <w:r/>
          </w:p>
        </w:tc>
        <w:tc>
          <w:tcPr>
            <w:tcW w:w="9243" w:type="dxa"/>
            <w:vAlign w:val="center"/>
            <w:textDirection w:val="lrTb"/>
            <w:noWrap w:val="false"/>
          </w:tcPr>
          <w:p>
            <w:pPr>
              <w:spacing w:lineRule="auto" w:line="240"/>
              <w:rPr>
                <w:rFonts w:hAnsi="宋体"/>
                <w:sz w:val="21"/>
                <w:szCs w:val="21"/>
              </w:rPr>
            </w:pPr>
            <w:r>
              <w:rPr>
                <w:rFonts w:ascii="Arial" w:hAnsi="Arial" w:hint="eastAsia"/>
                <w:sz w:val="21"/>
                <w:szCs w:val="21"/>
              </w:rPr>
              <w:t xml:space="preserve">投标人应按照招标文件中规定的格式制作投标文件，擅自更改格式是投标人的风险。</w:t>
            </w:r>
            <w:r>
              <w:rPr>
                <w:rFonts w:hAnsi="宋体" w:hint="eastAsia"/>
                <w:sz w:val="21"/>
                <w:szCs w:val="21"/>
              </w:rPr>
              <w:t xml:space="preserve">投标文件提供的文字、图片和证书复印件、扫描件须清晰可见，否则后果自负。</w:t>
            </w:r>
            <w:r/>
          </w:p>
        </w:tc>
      </w:tr>
      <w:tr>
        <w:trPr>
          <w:jc w:val="center"/>
          <w:trHeight w:val="691"/>
        </w:trPr>
        <w:tc>
          <w:tcPr>
            <w:tcW w:w="1002" w:type="dxa"/>
            <w:vAlign w:val="center"/>
            <w:textDirection w:val="lrTb"/>
            <w:noWrap w:val="false"/>
          </w:tcPr>
          <w:p>
            <w:pPr>
              <w:jc w:val="center"/>
              <w:spacing w:lineRule="auto" w:line="240"/>
              <w:rPr>
                <w:rFonts w:hAnsi="宋体" w:hint="eastAsia"/>
                <w:sz w:val="21"/>
                <w:szCs w:val="21"/>
              </w:rPr>
            </w:pPr>
            <w:r>
              <w:rPr>
                <w:rFonts w:hAnsi="宋体"/>
                <w:sz w:val="21"/>
                <w:szCs w:val="21"/>
              </w:rPr>
              <w:t xml:space="preserve">3.</w:t>
            </w:r>
            <w:r>
              <w:rPr>
                <w:rFonts w:hAnsi="宋体" w:hint="eastAsia"/>
                <w:sz w:val="21"/>
                <w:szCs w:val="21"/>
              </w:rPr>
              <w:t xml:space="preserve">6</w:t>
            </w:r>
            <w:r/>
          </w:p>
        </w:tc>
        <w:tc>
          <w:tcPr>
            <w:tcW w:w="9243" w:type="dxa"/>
            <w:vAlign w:val="center"/>
            <w:textDirection w:val="lrTb"/>
            <w:noWrap w:val="false"/>
          </w:tcPr>
          <w:p>
            <w:pPr>
              <w:spacing w:lineRule="auto" w:line="240"/>
              <w:rPr>
                <w:rFonts w:hAnsi="宋体" w:hint="eastAsia"/>
                <w:sz w:val="21"/>
                <w:szCs w:val="21"/>
              </w:rPr>
            </w:pPr>
            <w:r>
              <w:rPr>
                <w:rFonts w:hAnsi="宋体" w:hint="eastAsia"/>
                <w:sz w:val="21"/>
                <w:szCs w:val="21"/>
              </w:rPr>
              <w:t xml:space="preserve">1.投标人应在招标文件所附的投标报价表内写明投标产品的执行标准或技术指标（技术指标较多的可加附件）及单价。</w:t>
            </w:r>
            <w:r/>
          </w:p>
          <w:p>
            <w:pPr>
              <w:spacing w:lineRule="auto" w:line="240"/>
              <w:rPr>
                <w:rFonts w:hAnsi="宋体" w:hint="eastAsia"/>
                <w:sz w:val="21"/>
                <w:szCs w:val="21"/>
                <w:highlight w:val="yellow"/>
              </w:rPr>
            </w:pPr>
            <w:r>
              <w:rPr>
                <w:rFonts w:hAnsi="宋体" w:hint="eastAsia"/>
                <w:sz w:val="21"/>
                <w:szCs w:val="21"/>
              </w:rPr>
              <w:t xml:space="preserve">2.</w:t>
            </w:r>
            <w:r>
              <w:rPr>
                <w:rFonts w:hAnsi="宋体" w:hint="eastAsia"/>
                <w:sz w:val="21"/>
                <w:szCs w:val="21"/>
                <w:highlight w:val="yellow"/>
              </w:rPr>
              <w:t xml:space="preserve">投标报价应为产品综合到货含税价（含货款、13%增值税、运费、装卸费、包装费及其它杂费）</w:t>
            </w:r>
            <w:r>
              <w:rPr>
                <w:rFonts w:hAnsi="宋体" w:hint="eastAsia"/>
                <w:sz w:val="21"/>
                <w:szCs w:val="21"/>
                <w:highlight w:val="yellow"/>
              </w:rPr>
              <w:t xml:space="preserve">，保留两位小数</w:t>
            </w:r>
            <w:r>
              <w:rPr>
                <w:rFonts w:hAnsi="宋体" w:hint="eastAsia"/>
                <w:sz w:val="21"/>
                <w:szCs w:val="21"/>
                <w:highlight w:val="yellow"/>
              </w:rPr>
              <w:t xml:space="preserve">。</w:t>
            </w:r>
            <w:r/>
          </w:p>
          <w:p>
            <w:pPr>
              <w:spacing w:lineRule="auto" w:line="240"/>
              <w:rPr>
                <w:rFonts w:hAnsi="宋体"/>
                <w:sz w:val="21"/>
                <w:szCs w:val="21"/>
              </w:rPr>
            </w:pPr>
            <w:r>
              <w:rPr>
                <w:rFonts w:hint="eastAsia"/>
              </w:rPr>
              <w:t xml:space="preserve">3.</w:t>
            </w:r>
            <w:r>
              <w:rPr>
                <w:rFonts w:hint="eastAsia"/>
              </w:rPr>
              <w:t xml:space="preserve">本次招标不接受具有附加条件的报价。</w:t>
            </w:r>
            <w:r/>
          </w:p>
        </w:tc>
      </w:tr>
      <w:tr>
        <w:trPr>
          <w:jc w:val="center"/>
          <w:trHeight w:val="609"/>
        </w:trPr>
        <w:tc>
          <w:tcPr>
            <w:tcW w:w="1002" w:type="dxa"/>
            <w:vAlign w:val="center"/>
            <w:textDirection w:val="lrTb"/>
            <w:noWrap w:val="false"/>
          </w:tcPr>
          <w:p>
            <w:pPr>
              <w:jc w:val="center"/>
              <w:spacing w:lineRule="auto" w:line="240"/>
              <w:rPr>
                <w:rFonts w:hAnsi="宋体"/>
                <w:sz w:val="21"/>
                <w:szCs w:val="21"/>
              </w:rPr>
            </w:pPr>
            <w:r>
              <w:rPr>
                <w:rFonts w:hAnsi="宋体"/>
                <w:sz w:val="21"/>
                <w:szCs w:val="21"/>
              </w:rPr>
              <w:t xml:space="preserve">3.</w:t>
            </w:r>
            <w:r>
              <w:rPr>
                <w:rFonts w:hAnsi="宋体" w:hint="eastAsia"/>
                <w:sz w:val="21"/>
                <w:szCs w:val="21"/>
              </w:rPr>
              <w:t xml:space="preserve">7</w:t>
            </w:r>
            <w:r/>
          </w:p>
        </w:tc>
        <w:tc>
          <w:tcPr>
            <w:tcW w:w="9243" w:type="dxa"/>
            <w:vAlign w:val="center"/>
            <w:textDirection w:val="lrTb"/>
            <w:noWrap w:val="false"/>
          </w:tcPr>
          <w:p>
            <w:pPr>
              <w:spacing w:lineRule="auto" w:line="240"/>
              <w:rPr>
                <w:rFonts w:hAnsi="宋体"/>
                <w:sz w:val="21"/>
                <w:szCs w:val="21"/>
              </w:rPr>
            </w:pPr>
            <w:r>
              <w:rPr>
                <w:rFonts w:hAnsi="宋体" w:hint="eastAsia"/>
                <w:sz w:val="21"/>
                <w:szCs w:val="21"/>
              </w:rPr>
              <w:t xml:space="preserve">投标货币：人民币。</w:t>
            </w:r>
            <w:r/>
          </w:p>
        </w:tc>
      </w:tr>
      <w:tr>
        <w:trPr>
          <w:jc w:val="center"/>
          <w:trHeight w:val="896"/>
        </w:trPr>
        <w:tc>
          <w:tcPr>
            <w:tcW w:w="1002" w:type="dxa"/>
            <w:vAlign w:val="center"/>
            <w:textDirection w:val="lrTb"/>
            <w:noWrap w:val="false"/>
          </w:tcPr>
          <w:p>
            <w:pPr>
              <w:jc w:val="center"/>
              <w:spacing w:lineRule="auto" w:line="240"/>
              <w:rPr>
                <w:rFonts w:hAnsi="宋体" w:hint="eastAsia"/>
                <w:sz w:val="21"/>
                <w:szCs w:val="21"/>
              </w:rPr>
            </w:pPr>
            <w:r>
              <w:rPr>
                <w:rFonts w:hAnsi="宋体"/>
                <w:sz w:val="21"/>
                <w:szCs w:val="21"/>
              </w:rPr>
              <w:t xml:space="preserve">*3.</w:t>
            </w:r>
            <w:r>
              <w:rPr>
                <w:rFonts w:hAnsi="宋体" w:hint="eastAsia"/>
                <w:sz w:val="21"/>
                <w:szCs w:val="21"/>
              </w:rPr>
              <w:t xml:space="preserve">8</w:t>
            </w:r>
            <w:r/>
          </w:p>
        </w:tc>
        <w:tc>
          <w:tcPr>
            <w:tcW w:w="9243" w:type="dxa"/>
            <w:vAlign w:val="center"/>
            <w:textDirection w:val="lrTb"/>
            <w:noWrap w:val="false"/>
          </w:tcPr>
          <w:p>
            <w:pPr>
              <w:spacing w:lineRule="auto" w:line="240"/>
              <w:rPr>
                <w:rFonts w:hAnsi="宋体" w:hint="eastAsia"/>
                <w:sz w:val="21"/>
                <w:szCs w:val="21"/>
              </w:rPr>
            </w:pPr>
            <w:r>
              <w:rPr>
                <w:rFonts w:hAnsi="宋体" w:hint="eastAsia"/>
                <w:sz w:val="21"/>
                <w:szCs w:val="21"/>
              </w:rPr>
              <w:t xml:space="preserve">投标人必须充分了解招标产品的供货要求，采用必要的方法确保满足投标产品在本项目中的使用。</w:t>
            </w:r>
            <w:r/>
          </w:p>
          <w:p>
            <w:pPr>
              <w:spacing w:lineRule="auto" w:line="240"/>
              <w:rPr>
                <w:rFonts w:hAnsi="宋体"/>
                <w:spacing w:val="-4"/>
                <w:sz w:val="21"/>
                <w:szCs w:val="21"/>
              </w:rPr>
            </w:pPr>
            <w:r>
              <w:rPr>
                <w:rFonts w:hAnsi="宋体" w:hint="eastAsia"/>
                <w:b/>
                <w:sz w:val="21"/>
                <w:szCs w:val="21"/>
              </w:rPr>
              <w:t xml:space="preserve">对本条款的偏离为实质性偏离，将导致投标被拒绝。</w:t>
            </w:r>
            <w:r/>
          </w:p>
        </w:tc>
      </w:tr>
      <w:tr>
        <w:trPr>
          <w:jc w:val="center"/>
          <w:trHeight w:val="896"/>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3.9</w:t>
            </w:r>
            <w:r/>
          </w:p>
        </w:tc>
        <w:tc>
          <w:tcPr>
            <w:tcW w:w="9243" w:type="dxa"/>
            <w:vAlign w:val="center"/>
            <w:textDirection w:val="lrTb"/>
            <w:noWrap w:val="false"/>
          </w:tcPr>
          <w:p>
            <w:pPr>
              <w:rPr>
                <w:rFonts w:hint="eastAsia"/>
                <w:sz w:val="21"/>
                <w:szCs w:val="21"/>
              </w:rPr>
            </w:pPr>
            <w:r>
              <w:rPr>
                <w:rFonts w:hAnsi="宋体" w:hint="eastAsia"/>
                <w:sz w:val="21"/>
                <w:szCs w:val="21"/>
              </w:rPr>
              <w:t xml:space="preserve">投标保证金递交形式：</w:t>
            </w:r>
            <w:r>
              <w:rPr>
                <w:rFonts w:hAnsi="宋体" w:hint="eastAsia"/>
                <w:sz w:val="21"/>
                <w:szCs w:val="21"/>
                <w:shd w:val="clear" w:fill="F7FAFF" w:color="auto"/>
              </w:rPr>
              <w:t xml:space="preserve">详见</w:t>
            </w:r>
            <w:r>
              <w:rPr>
                <w:rFonts w:hAnsi="宋体" w:hint="eastAsia"/>
                <w:sz w:val="21"/>
                <w:szCs w:val="21"/>
                <w:shd w:val="clear" w:fill="F7FAFF" w:color="auto"/>
              </w:rPr>
              <w:t xml:space="preserve">招标公告</w:t>
            </w:r>
            <w:r>
              <w:rPr>
                <w:rFonts w:hAnsi="宋体" w:hint="eastAsia"/>
                <w:sz w:val="21"/>
                <w:szCs w:val="21"/>
                <w:shd w:val="clear" w:fill="F7FAFF" w:color="auto"/>
              </w:rPr>
              <w:t xml:space="preserve">。</w:t>
            </w:r>
            <w:r/>
          </w:p>
          <w:p>
            <w:pPr>
              <w:spacing w:lineRule="auto" w:line="240"/>
              <w:rPr>
                <w:rFonts w:hAnsi="宋体" w:hint="eastAsia"/>
                <w:sz w:val="21"/>
                <w:szCs w:val="21"/>
              </w:rPr>
            </w:pPr>
            <w:r>
              <w:rPr>
                <w:rFonts w:hAnsi="宋体" w:hint="eastAsia"/>
                <w:sz w:val="21"/>
                <w:szCs w:val="21"/>
              </w:rPr>
              <w:t xml:space="preserve">投标保证金金额</w:t>
            </w:r>
            <w:r>
              <w:rPr>
                <w:rFonts w:hAnsi="宋体"/>
                <w:sz w:val="21"/>
                <w:szCs w:val="21"/>
              </w:rPr>
              <w:t xml:space="preserve">: </w:t>
            </w:r>
            <w:r>
              <w:rPr>
                <w:rFonts w:hAnsi="宋体" w:hint="eastAsia"/>
                <w:sz w:val="21"/>
                <w:szCs w:val="21"/>
                <w:shd w:val="clear" w:fill="F7FAFF" w:color="auto"/>
              </w:rPr>
              <w:t xml:space="preserve">详见</w:t>
            </w:r>
            <w:r>
              <w:rPr>
                <w:rFonts w:hAnsi="宋体" w:hint="eastAsia"/>
                <w:sz w:val="21"/>
                <w:szCs w:val="21"/>
                <w:shd w:val="clear" w:fill="F7FAFF" w:color="auto"/>
              </w:rPr>
              <w:t xml:space="preserve">招标公告</w:t>
            </w:r>
            <w:r>
              <w:rPr>
                <w:rFonts w:hAnsi="宋体" w:hint="eastAsia"/>
                <w:sz w:val="21"/>
                <w:szCs w:val="21"/>
              </w:rPr>
              <w:t xml:space="preserve">。</w:t>
            </w:r>
            <w:r/>
          </w:p>
          <w:p>
            <w:pPr>
              <w:spacing w:lineRule="auto" w:line="240"/>
              <w:rPr>
                <w:rFonts w:hAnsi="宋体" w:hint="eastAsia"/>
                <w:sz w:val="21"/>
                <w:szCs w:val="21"/>
              </w:rPr>
            </w:pPr>
            <w:r>
              <w:rPr>
                <w:rFonts w:hAnsi="宋体" w:hint="eastAsia"/>
                <w:sz w:val="21"/>
                <w:szCs w:val="21"/>
              </w:rPr>
              <w:t xml:space="preserve">投标截止时间：见</w:t>
            </w:r>
            <w:r>
              <w:rPr>
                <w:rFonts w:hAnsi="宋体" w:hint="eastAsia"/>
                <w:sz w:val="21"/>
                <w:szCs w:val="21"/>
              </w:rPr>
              <w:t xml:space="preserve">招标公告</w:t>
            </w:r>
            <w:r/>
          </w:p>
          <w:p>
            <w:pPr>
              <w:spacing w:lineRule="auto" w:line="240"/>
              <w:rPr>
                <w:rFonts w:hAnsi="宋体" w:hint="eastAsia"/>
                <w:sz w:val="21"/>
                <w:szCs w:val="21"/>
              </w:rPr>
            </w:pPr>
            <w:r>
              <w:rPr>
                <w:rFonts w:ascii="Times New Roman" w:hint="eastAsia"/>
                <w:sz w:val="21"/>
                <w:szCs w:val="21"/>
              </w:rPr>
              <w:t xml:space="preserve">投标有效期：开标之日起</w:t>
            </w:r>
            <w:r>
              <w:rPr>
                <w:rFonts w:ascii="Times New Roman"/>
                <w:b/>
                <w:sz w:val="21"/>
                <w:szCs w:val="21"/>
              </w:rPr>
              <w:t xml:space="preserve">90</w:t>
            </w:r>
            <w:r>
              <w:rPr>
                <w:rFonts w:ascii="Times New Roman" w:hint="eastAsia"/>
                <w:sz w:val="21"/>
                <w:szCs w:val="21"/>
              </w:rPr>
              <w:t xml:space="preserve">个日历日。</w:t>
            </w:r>
            <w:r/>
          </w:p>
        </w:tc>
      </w:tr>
      <w:tr>
        <w:trPr>
          <w:jc w:val="center"/>
          <w:trHeight w:val="896"/>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3.10</w:t>
            </w:r>
            <w:r/>
          </w:p>
        </w:tc>
        <w:tc>
          <w:tcPr>
            <w:tcW w:w="9243" w:type="dxa"/>
            <w:vAlign w:val="center"/>
            <w:textDirection w:val="lrTb"/>
            <w:noWrap w:val="false"/>
          </w:tcPr>
          <w:p>
            <w:pPr>
              <w:spacing w:lineRule="auto" w:line="240"/>
              <w:rPr>
                <w:rFonts w:hAnsi="宋体" w:hint="eastAsia"/>
                <w:sz w:val="21"/>
                <w:szCs w:val="21"/>
              </w:rPr>
            </w:pPr>
            <w:r>
              <w:rPr>
                <w:rFonts w:hAnsi="宋体" w:hint="eastAsia"/>
                <w:sz w:val="21"/>
                <w:szCs w:val="21"/>
              </w:rPr>
              <w:t xml:space="preserve">招标代理服务费：</w:t>
            </w:r>
            <w:r/>
          </w:p>
          <w:p>
            <w:pPr>
              <w:spacing w:lineRule="auto" w:line="240"/>
              <w:rPr>
                <w:rFonts w:hAnsi="宋体" w:hint="eastAsia"/>
                <w:sz w:val="21"/>
                <w:szCs w:val="21"/>
              </w:rPr>
            </w:pPr>
            <w:r>
              <w:rPr>
                <w:rFonts w:hAnsi="宋体" w:hint="eastAsia"/>
                <w:sz w:val="21"/>
                <w:szCs w:val="21"/>
              </w:rPr>
              <w:t xml:space="preserve">1.招标代理服务费由辽河石油勘探局有限公司物资分公司从中标人货款中扣除并转招标中心。</w:t>
            </w:r>
            <w:r/>
          </w:p>
          <w:p>
            <w:pPr>
              <w:spacing w:lineRule="auto" w:line="240"/>
              <w:rPr>
                <w:rFonts w:hAnsi="宋体" w:hint="eastAsia"/>
                <w:sz w:val="21"/>
                <w:szCs w:val="21"/>
              </w:rPr>
            </w:pPr>
            <w:r>
              <w:rPr>
                <w:rFonts w:hAnsi="宋体" w:hint="eastAsia"/>
                <w:sz w:val="21"/>
                <w:szCs w:val="21"/>
              </w:rPr>
              <w:t xml:space="preserve">2.招标代理服务费金额依据辽河石油勘探局有限公司物资分公司提供的采购额度，按照油田公司下发的《辽河油田公司采购活动收取费用管理细则》（中油辽字[2019]218号）文件规定确定。</w:t>
            </w:r>
            <w:r/>
          </w:p>
        </w:tc>
      </w:tr>
      <w:tr>
        <w:trPr>
          <w:jc w:val="center"/>
          <w:trHeight w:val="559"/>
        </w:trPr>
        <w:tc>
          <w:tcPr>
            <w:gridSpan w:val="2"/>
            <w:tcW w:w="10245" w:type="dxa"/>
            <w:vAlign w:val="center"/>
            <w:textDirection w:val="lrTb"/>
            <w:noWrap w:val="false"/>
          </w:tcPr>
          <w:p>
            <w:pPr>
              <w:pStyle w:val="815"/>
              <w:rPr>
                <w:rFonts w:ascii="宋体"/>
                <w:sz w:val="21"/>
                <w:szCs w:val="21"/>
                <w:lang w:val="en-US" w:eastAsia="zh-CN"/>
              </w:rPr>
            </w:pPr>
            <w:r/>
            <w:bookmarkStart w:id="72" w:name="_Toc363134229"/>
            <w:r/>
            <w:bookmarkStart w:id="73" w:name="_Toc363454530"/>
            <w:r/>
            <w:bookmarkStart w:id="74" w:name="_Toc363059641"/>
            <w:r/>
            <w:bookmarkStart w:id="75" w:name="_Toc363125337"/>
            <w:r/>
            <w:bookmarkStart w:id="76" w:name="_Toc363127791"/>
            <w:r/>
            <w:bookmarkStart w:id="77" w:name="_Toc363128931"/>
            <w:r/>
            <w:bookmarkStart w:id="78" w:name="_Toc491851839"/>
            <w:r/>
            <w:bookmarkStart w:id="79" w:name="_Toc50015101"/>
            <w:r>
              <w:rPr>
                <w:rFonts w:ascii="宋体" w:hAnsi="宋体" w:hint="eastAsia"/>
                <w:sz w:val="21"/>
                <w:szCs w:val="21"/>
                <w:lang w:val="en-US" w:eastAsia="zh-CN"/>
              </w:rPr>
              <w:t xml:space="preserve">4</w:t>
            </w:r>
            <w:r>
              <w:rPr>
                <w:rFonts w:ascii="宋体" w:hAnsi="宋体"/>
                <w:sz w:val="21"/>
                <w:szCs w:val="21"/>
                <w:lang w:val="en-US" w:eastAsia="zh-CN"/>
              </w:rPr>
              <w:t xml:space="preserve">. </w:t>
            </w:r>
            <w:r>
              <w:rPr>
                <w:rFonts w:ascii="宋体" w:hAnsi="宋体" w:hint="eastAsia"/>
                <w:sz w:val="21"/>
                <w:szCs w:val="21"/>
                <w:lang w:val="en-US" w:eastAsia="zh-CN"/>
              </w:rPr>
              <w:t xml:space="preserve">开标与评标</w:t>
            </w:r>
            <w:bookmarkEnd w:id="72"/>
            <w:r/>
            <w:bookmarkEnd w:id="73"/>
            <w:r/>
            <w:bookmarkEnd w:id="74"/>
            <w:r/>
            <w:bookmarkEnd w:id="75"/>
            <w:r/>
            <w:bookmarkEnd w:id="76"/>
            <w:r/>
            <w:bookmarkEnd w:id="77"/>
            <w:r/>
            <w:bookmarkEnd w:id="78"/>
            <w:r/>
            <w:bookmarkEnd w:id="79"/>
            <w:r/>
            <w:r/>
          </w:p>
        </w:tc>
      </w:tr>
      <w:tr>
        <w:trPr>
          <w:jc w:val="center"/>
          <w:trHeight w:val="857"/>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4</w:t>
            </w:r>
            <w:r>
              <w:rPr>
                <w:rFonts w:hAnsi="宋体"/>
                <w:sz w:val="21"/>
                <w:szCs w:val="21"/>
              </w:rPr>
              <w:t xml:space="preserve">.1</w:t>
            </w:r>
            <w:r/>
          </w:p>
        </w:tc>
        <w:tc>
          <w:tcPr>
            <w:tcW w:w="9243" w:type="dxa"/>
            <w:vAlign w:val="center"/>
            <w:textDirection w:val="lrTb"/>
            <w:noWrap w:val="false"/>
          </w:tcPr>
          <w:p>
            <w:pPr>
              <w:spacing w:lineRule="auto" w:line="240"/>
              <w:rPr>
                <w:rFonts w:hAnsi="宋体"/>
                <w:sz w:val="21"/>
                <w:szCs w:val="21"/>
              </w:rPr>
            </w:pPr>
            <w:r>
              <w:rPr>
                <w:rFonts w:hAnsi="宋体" w:hint="eastAsia"/>
                <w:sz w:val="21"/>
                <w:szCs w:val="21"/>
              </w:rPr>
              <w:t xml:space="preserve">开标时间：见</w:t>
            </w:r>
            <w:r>
              <w:rPr>
                <w:rFonts w:hAnsi="宋体" w:hint="eastAsia"/>
                <w:sz w:val="21"/>
                <w:szCs w:val="21"/>
              </w:rPr>
              <w:t xml:space="preserve">招标公告</w:t>
            </w:r>
            <w:r/>
          </w:p>
          <w:p>
            <w:pPr>
              <w:spacing w:lineRule="auto" w:line="240"/>
              <w:rPr>
                <w:rFonts w:hAnsi="宋体" w:hint="eastAsia"/>
                <w:sz w:val="21"/>
                <w:szCs w:val="21"/>
              </w:rPr>
            </w:pPr>
            <w:r>
              <w:rPr>
                <w:rFonts w:hAnsi="宋体" w:hint="eastAsia"/>
                <w:sz w:val="21"/>
                <w:szCs w:val="21"/>
              </w:rPr>
              <w:t xml:space="preserve">开标地点：见</w:t>
            </w:r>
            <w:r>
              <w:rPr>
                <w:rFonts w:hAnsi="宋体" w:hint="eastAsia"/>
                <w:sz w:val="21"/>
                <w:szCs w:val="21"/>
              </w:rPr>
              <w:t xml:space="preserve">招标公告</w:t>
            </w:r>
            <w:r/>
          </w:p>
          <w:p>
            <w:pPr>
              <w:spacing w:lineRule="auto" w:line="240"/>
              <w:rPr>
                <w:rFonts w:hAnsi="宋体" w:hint="eastAsia"/>
                <w:sz w:val="21"/>
                <w:szCs w:val="21"/>
              </w:rPr>
            </w:pPr>
            <w:r>
              <w:rPr>
                <w:rFonts w:hAnsi="宋体" w:hint="eastAsia"/>
                <w:sz w:val="21"/>
                <w:szCs w:val="21"/>
              </w:rPr>
              <w:t xml:space="preserve">1</w:t>
            </w:r>
            <w:r>
              <w:rPr>
                <w:rFonts w:hAnsi="宋体" w:hint="eastAsia"/>
                <w:sz w:val="21"/>
                <w:szCs w:val="21"/>
              </w:rPr>
              <w:t xml:space="preserve">.</w:t>
            </w:r>
            <w:r>
              <w:rPr>
                <w:rFonts w:hAnsi="宋体" w:hint="eastAsia"/>
                <w:sz w:val="21"/>
                <w:szCs w:val="21"/>
              </w:rPr>
              <w:t xml:space="preserve">若招标人组织现场开标，投标人可至现场进行开标过程的参与和监督。</w:t>
            </w:r>
            <w:r/>
          </w:p>
          <w:p>
            <w:pPr>
              <w:spacing w:lineRule="auto" w:line="240"/>
              <w:rPr>
                <w:rFonts w:hAnsi="宋体" w:hint="eastAsia"/>
                <w:sz w:val="21"/>
                <w:szCs w:val="21"/>
              </w:rPr>
            </w:pPr>
            <w:r>
              <w:rPr>
                <w:rFonts w:hAnsi="宋体" w:hint="eastAsia"/>
                <w:sz w:val="21"/>
                <w:szCs w:val="21"/>
              </w:rPr>
              <w:t xml:space="preserve">2</w:t>
            </w:r>
            <w:r>
              <w:rPr>
                <w:rFonts w:hAnsi="宋体" w:hint="eastAsia"/>
                <w:sz w:val="21"/>
                <w:szCs w:val="21"/>
              </w:rPr>
              <w:t xml:space="preserve">.</w:t>
            </w:r>
            <w:r>
              <w:rPr>
                <w:rFonts w:hAnsi="宋体" w:hint="eastAsia"/>
                <w:sz w:val="21"/>
                <w:szCs w:val="21"/>
              </w:rPr>
              <w:t xml:space="preserve">投标人可在开标时间前远程登录其所投项目的开标大厅，开标大厅将在项目开标时间前24小时开放给投标人登录。</w:t>
            </w:r>
            <w:r/>
          </w:p>
          <w:p>
            <w:pPr>
              <w:spacing w:lineRule="auto" w:line="240"/>
              <w:rPr>
                <w:rFonts w:hAnsi="宋体" w:hint="eastAsia"/>
                <w:sz w:val="21"/>
                <w:szCs w:val="21"/>
              </w:rPr>
            </w:pPr>
            <w:r>
              <w:rPr>
                <w:rFonts w:hAnsi="宋体" w:hint="eastAsia"/>
                <w:sz w:val="21"/>
                <w:szCs w:val="21"/>
              </w:rPr>
              <w:t xml:space="preserve">3</w:t>
            </w:r>
            <w:r>
              <w:rPr>
                <w:rFonts w:hAnsi="宋体" w:hint="eastAsia"/>
                <w:sz w:val="21"/>
                <w:szCs w:val="21"/>
              </w:rPr>
              <w:t xml:space="preserve">.</w:t>
            </w:r>
            <w:r>
              <w:rPr>
                <w:rFonts w:hAnsi="宋体" w:hint="eastAsia"/>
                <w:sz w:val="21"/>
                <w:szCs w:val="21"/>
              </w:rPr>
              <w:t xml:space="preserve">开标大厅按项目设置，同一项目的多个标包在同一开标大厅进行开标。</w:t>
            </w:r>
            <w:r/>
          </w:p>
          <w:p>
            <w:pPr>
              <w:spacing w:lineRule="auto" w:line="240"/>
              <w:rPr>
                <w:rFonts w:hAnsi="宋体" w:hint="eastAsia"/>
                <w:sz w:val="21"/>
                <w:szCs w:val="21"/>
              </w:rPr>
            </w:pPr>
            <w:r>
              <w:rPr>
                <w:rFonts w:hAnsi="宋体" w:hint="eastAsia"/>
                <w:sz w:val="21"/>
                <w:szCs w:val="21"/>
              </w:rPr>
              <w:t xml:space="preserve">4</w:t>
            </w:r>
            <w:r>
              <w:rPr>
                <w:rFonts w:hAnsi="宋体" w:hint="eastAsia"/>
                <w:sz w:val="21"/>
                <w:szCs w:val="21"/>
              </w:rPr>
              <w:t xml:space="preserve">.</w:t>
            </w:r>
            <w:r>
              <w:rPr>
                <w:rFonts w:hAnsi="宋体" w:hint="eastAsia"/>
                <w:sz w:val="21"/>
                <w:szCs w:val="21"/>
              </w:rPr>
              <w:t xml:space="preserve">投标人进入项目的开标大厅时需要进行数字签到，签到后可在开标大厅等待开标时间到达和开标主持人的操作。</w:t>
            </w:r>
            <w:r/>
          </w:p>
          <w:p>
            <w:pPr>
              <w:spacing w:lineRule="auto" w:line="240"/>
              <w:rPr>
                <w:rFonts w:hAnsi="宋体" w:hint="eastAsia"/>
                <w:sz w:val="21"/>
                <w:szCs w:val="21"/>
              </w:rPr>
            </w:pPr>
            <w:r>
              <w:rPr>
                <w:rFonts w:hAnsi="宋体" w:hint="eastAsia"/>
                <w:sz w:val="21"/>
                <w:szCs w:val="21"/>
              </w:rPr>
              <w:t xml:space="preserve">5</w:t>
            </w:r>
            <w:r>
              <w:rPr>
                <w:rFonts w:hAnsi="宋体" w:hint="eastAsia"/>
                <w:sz w:val="21"/>
                <w:szCs w:val="21"/>
              </w:rPr>
              <w:t xml:space="preserve">.</w:t>
            </w:r>
            <w:r>
              <w:rPr>
                <w:rFonts w:hAnsi="宋体" w:hint="eastAsia"/>
                <w:sz w:val="21"/>
                <w:szCs w:val="21"/>
              </w:rPr>
              <w:t xml:space="preserve">开标时间到达后，开标主持人进行投标文件的解密操作。</w:t>
            </w:r>
            <w:r/>
          </w:p>
          <w:p>
            <w:pPr>
              <w:spacing w:lineRule="auto" w:line="240"/>
              <w:rPr>
                <w:rFonts w:hAnsi="宋体" w:hint="eastAsia"/>
                <w:sz w:val="21"/>
                <w:szCs w:val="21"/>
              </w:rPr>
            </w:pPr>
            <w:r>
              <w:rPr>
                <w:rFonts w:hAnsi="宋体" w:hint="eastAsia"/>
                <w:sz w:val="21"/>
                <w:szCs w:val="21"/>
              </w:rPr>
              <w:t xml:space="preserve">6</w:t>
            </w:r>
            <w:r>
              <w:rPr>
                <w:rFonts w:hAnsi="宋体" w:hint="eastAsia"/>
                <w:sz w:val="21"/>
                <w:szCs w:val="21"/>
              </w:rPr>
              <w:t xml:space="preserve">.</w:t>
            </w:r>
            <w:r>
              <w:rPr>
                <w:rFonts w:hAnsi="宋体" w:hint="eastAsia"/>
                <w:sz w:val="21"/>
                <w:szCs w:val="21"/>
              </w:rPr>
              <w:t xml:space="preserve">若某一标包递交投标文件家数少于三家或者开标后成功解密的家数少于三家的，将终止该标包的开标。</w:t>
            </w:r>
            <w:r/>
          </w:p>
          <w:p>
            <w:pPr>
              <w:spacing w:lineRule="auto" w:line="240"/>
              <w:rPr>
                <w:rFonts w:hAnsi="宋体" w:hint="eastAsia"/>
                <w:sz w:val="21"/>
                <w:szCs w:val="21"/>
              </w:rPr>
            </w:pPr>
            <w:r>
              <w:rPr>
                <w:rFonts w:hAnsi="宋体" w:hint="eastAsia"/>
                <w:sz w:val="21"/>
                <w:szCs w:val="21"/>
              </w:rPr>
              <w:t xml:space="preserve">7</w:t>
            </w:r>
            <w:r>
              <w:rPr>
                <w:rFonts w:hAnsi="宋体" w:hint="eastAsia"/>
                <w:sz w:val="21"/>
                <w:szCs w:val="21"/>
              </w:rPr>
              <w:t xml:space="preserve">.</w:t>
            </w:r>
            <w:r>
              <w:rPr>
                <w:rFonts w:hAnsi="宋体" w:hint="eastAsia"/>
                <w:sz w:val="21"/>
                <w:szCs w:val="21"/>
              </w:rPr>
              <w:t xml:space="preserve">投标人可在开标大厅观看到开标全过程，投标人对开标有异议可在线提出，解密完成后可下载开标一览表。</w:t>
            </w:r>
            <w:r/>
          </w:p>
          <w:p>
            <w:pPr>
              <w:spacing w:lineRule="auto" w:line="240"/>
              <w:rPr>
                <w:rFonts w:hAnsi="宋体"/>
                <w:sz w:val="21"/>
                <w:szCs w:val="21"/>
                <w:highlight w:val="yellow"/>
              </w:rPr>
            </w:pPr>
            <w:r>
              <w:rPr>
                <w:rFonts w:hAnsi="宋体" w:hint="eastAsia"/>
                <w:sz w:val="21"/>
                <w:szCs w:val="21"/>
              </w:rPr>
              <w:t xml:space="preserve">8</w:t>
            </w:r>
            <w:r>
              <w:rPr>
                <w:rFonts w:hAnsi="宋体" w:hint="eastAsia"/>
                <w:sz w:val="21"/>
                <w:szCs w:val="21"/>
              </w:rPr>
              <w:t xml:space="preserve">.</w:t>
            </w:r>
            <w:r>
              <w:rPr>
                <w:rFonts w:hAnsi="宋体" w:hint="eastAsia"/>
                <w:sz w:val="21"/>
                <w:szCs w:val="21"/>
              </w:rPr>
              <w:t xml:space="preserve">因投标人原因造成投标文件未解密成功的，视为撤销其投标文件；因投标人之外的原因造成投标文件未解密成功的，视为撤回其投标文件。部分投标文件未解密成功的，其他投标文件的开标可以继续进行。</w:t>
            </w:r>
            <w:r/>
          </w:p>
        </w:tc>
      </w:tr>
      <w:tr>
        <w:trPr>
          <w:jc w:val="center"/>
          <w:trHeight w:val="458"/>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4</w:t>
            </w:r>
            <w:r>
              <w:rPr>
                <w:rFonts w:hAnsi="宋体"/>
                <w:sz w:val="21"/>
                <w:szCs w:val="21"/>
              </w:rPr>
              <w:t xml:space="preserve">.2</w:t>
            </w:r>
            <w:r/>
          </w:p>
        </w:tc>
        <w:tc>
          <w:tcPr>
            <w:tcW w:w="9243" w:type="dxa"/>
            <w:vAlign w:val="center"/>
            <w:textDirection w:val="lrTb"/>
            <w:noWrap w:val="false"/>
          </w:tcPr>
          <w:p>
            <w:pPr>
              <w:spacing w:lineRule="auto" w:line="240"/>
              <w:rPr>
                <w:rFonts w:hAnsi="宋体"/>
                <w:sz w:val="21"/>
                <w:szCs w:val="21"/>
              </w:rPr>
            </w:pPr>
            <w:r>
              <w:rPr>
                <w:rFonts w:hAnsi="宋体" w:hint="eastAsia"/>
                <w:sz w:val="21"/>
                <w:szCs w:val="21"/>
              </w:rPr>
              <w:t xml:space="preserve">评标方法：</w:t>
            </w:r>
            <w:r>
              <w:rPr>
                <w:rFonts w:hAnsi="宋体" w:hint="eastAsia"/>
                <w:sz w:val="21"/>
                <w:szCs w:val="21"/>
                <w:u w:val="single"/>
              </w:rPr>
              <w:t xml:space="preserve">详见附件</w:t>
            </w:r>
            <w:r>
              <w:rPr>
                <w:rFonts w:hAnsi="宋体" w:hint="eastAsia"/>
                <w:sz w:val="21"/>
                <w:szCs w:val="21"/>
                <w:u w:val="single"/>
              </w:rPr>
              <w:t xml:space="preserve">1-1</w:t>
            </w:r>
            <w:r>
              <w:rPr>
                <w:rFonts w:hAnsi="宋体" w:hint="eastAsia"/>
                <w:sz w:val="21"/>
                <w:szCs w:val="21"/>
                <w:u w:val="single"/>
              </w:rPr>
              <w:t xml:space="preserve">。</w:t>
            </w:r>
            <w:r/>
          </w:p>
        </w:tc>
      </w:tr>
      <w:tr>
        <w:trPr>
          <w:jc w:val="center"/>
          <w:trHeight w:val="774"/>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4.3</w:t>
            </w:r>
            <w:r/>
          </w:p>
        </w:tc>
        <w:tc>
          <w:tcPr>
            <w:tcW w:w="9243" w:type="dxa"/>
            <w:vAlign w:val="center"/>
            <w:textDirection w:val="lrTb"/>
            <w:noWrap w:val="false"/>
          </w:tcPr>
          <w:p>
            <w:pPr>
              <w:spacing w:lineRule="auto" w:line="240"/>
              <w:rPr>
                <w:rFonts w:hAnsi="宋体" w:hint="eastAsia"/>
                <w:b/>
              </w:rPr>
            </w:pPr>
            <w:r>
              <w:rPr>
                <w:rFonts w:hAnsi="宋体" w:hint="eastAsia"/>
                <w:b/>
              </w:rPr>
              <w:t xml:space="preserve">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r/>
          </w:p>
          <w:p>
            <w:pPr>
              <w:spacing w:lineRule="auto" w:line="240"/>
              <w:rPr>
                <w:rFonts w:hAnsi="宋体" w:hint="eastAsia"/>
                <w:b/>
                <w:sz w:val="21"/>
                <w:szCs w:val="21"/>
              </w:rPr>
            </w:pPr>
            <w:r>
              <w:rPr>
                <w:rFonts w:hAnsi="宋体" w:hint="eastAsia"/>
                <w:b/>
              </w:rPr>
              <w:t xml:space="preserve">详见投标人须知中的6.5否决投标标准条款，含附件1-2商务关键条款、</w:t>
            </w:r>
            <w:r>
              <w:rPr>
                <w:rFonts w:hAnsi="宋体" w:hint="eastAsia"/>
                <w:b/>
                <w:sz w:val="21"/>
                <w:szCs w:val="21"/>
              </w:rPr>
              <w:t xml:space="preserve">附件1-3技术关键条款等。</w:t>
            </w:r>
            <w:r/>
          </w:p>
        </w:tc>
      </w:tr>
      <w:tr>
        <w:trPr>
          <w:jc w:val="center"/>
          <w:trHeight w:val="457"/>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4.4</w:t>
            </w:r>
            <w:r/>
          </w:p>
        </w:tc>
        <w:tc>
          <w:tcPr>
            <w:tcW w:w="9243" w:type="dxa"/>
            <w:vAlign w:val="center"/>
            <w:textDirection w:val="lrTb"/>
            <w:noWrap w:val="false"/>
          </w:tcPr>
          <w:p>
            <w:pPr>
              <w:spacing w:lineRule="auto" w:line="240"/>
              <w:rPr>
                <w:rFonts w:hint="eastAsia"/>
              </w:rPr>
            </w:pPr>
            <w:r>
              <w:rPr>
                <w:rFonts w:hint="eastAsia"/>
              </w:rPr>
              <w:t xml:space="preserve">评标委员会将按照招标文件规定的评标方法，对确定为实质上响应招标文件要求的投标进行评价和比较。</w:t>
            </w:r>
            <w:r/>
          </w:p>
        </w:tc>
      </w:tr>
      <w:tr>
        <w:trPr>
          <w:jc w:val="center"/>
          <w:trHeight w:val="774"/>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4</w:t>
            </w:r>
            <w:r>
              <w:rPr>
                <w:rFonts w:hAnsi="宋体"/>
                <w:sz w:val="21"/>
                <w:szCs w:val="21"/>
              </w:rPr>
              <w:t xml:space="preserve">.5</w:t>
            </w:r>
            <w:r/>
          </w:p>
        </w:tc>
        <w:tc>
          <w:tcPr>
            <w:tcW w:w="9243" w:type="dxa"/>
            <w:vAlign w:val="center"/>
            <w:textDirection w:val="lrTb"/>
            <w:noWrap w:val="false"/>
          </w:tcPr>
          <w:p>
            <w:pPr>
              <w:spacing w:lineRule="auto" w:line="240"/>
              <w:rPr>
                <w:rFonts w:cs="宋体"/>
                <w:sz w:val="21"/>
                <w:szCs w:val="21"/>
              </w:rPr>
            </w:pPr>
            <w:r>
              <w:rPr>
                <w:rFonts w:hAnsi="宋体" w:hint="eastAsia"/>
                <w:sz w:val="21"/>
                <w:szCs w:val="21"/>
              </w:rPr>
              <w:t xml:space="preserve">其它额外评标因素和标准：</w:t>
            </w:r>
            <w:r>
              <w:rPr>
                <w:rFonts w:cs="宋体" w:hint="eastAsia"/>
                <w:sz w:val="21"/>
                <w:szCs w:val="21"/>
              </w:rPr>
              <w:t xml:space="preserve">若投标人递交的投标文件所述投标人名称与购买招标文件登记表中登记的投标人名称不符，将导致该投标人的投标被拒绝。</w:t>
            </w:r>
            <w:r/>
          </w:p>
        </w:tc>
      </w:tr>
      <w:tr>
        <w:trPr>
          <w:jc w:val="center"/>
          <w:trHeight w:val="503"/>
        </w:trPr>
        <w:tc>
          <w:tcPr>
            <w:gridSpan w:val="2"/>
            <w:tcW w:w="10245" w:type="dxa"/>
            <w:vAlign w:val="center"/>
            <w:textDirection w:val="lrTb"/>
            <w:noWrap w:val="false"/>
          </w:tcPr>
          <w:p>
            <w:pPr>
              <w:pStyle w:val="815"/>
              <w:rPr>
                <w:rFonts w:ascii="宋体"/>
                <w:sz w:val="21"/>
                <w:szCs w:val="21"/>
                <w:lang w:val="en-US" w:eastAsia="zh-CN"/>
              </w:rPr>
            </w:pPr>
            <w:r/>
            <w:bookmarkStart w:id="80" w:name="_Toc363128932"/>
            <w:r/>
            <w:bookmarkStart w:id="81" w:name="_Toc363134230"/>
            <w:r/>
            <w:bookmarkStart w:id="82" w:name="_Toc363454531"/>
            <w:r/>
            <w:bookmarkStart w:id="83" w:name="_Toc363059642"/>
            <w:r/>
            <w:bookmarkStart w:id="84" w:name="_Toc363125338"/>
            <w:r/>
            <w:bookmarkStart w:id="85" w:name="_Toc363127792"/>
            <w:r/>
            <w:bookmarkStart w:id="86" w:name="_Toc491851840"/>
            <w:r/>
            <w:bookmarkStart w:id="87" w:name="_Toc50015102"/>
            <w:r>
              <w:rPr>
                <w:rFonts w:ascii="宋体" w:hAnsi="宋体" w:hint="eastAsia"/>
                <w:sz w:val="21"/>
                <w:szCs w:val="21"/>
                <w:lang w:val="en-US" w:eastAsia="zh-CN"/>
              </w:rPr>
              <w:t xml:space="preserve">5</w:t>
            </w:r>
            <w:r>
              <w:rPr>
                <w:rFonts w:ascii="宋体" w:hAnsi="宋体"/>
                <w:sz w:val="21"/>
                <w:szCs w:val="21"/>
                <w:lang w:val="en-US" w:eastAsia="zh-CN"/>
              </w:rPr>
              <w:t xml:space="preserve">. </w:t>
            </w:r>
            <w:r>
              <w:rPr>
                <w:rFonts w:ascii="宋体" w:hAnsi="宋体" w:hint="eastAsia"/>
                <w:sz w:val="21"/>
                <w:szCs w:val="21"/>
                <w:lang w:val="en-US" w:eastAsia="zh-CN"/>
              </w:rPr>
              <w:t xml:space="preserve">授予合同</w:t>
            </w:r>
            <w:bookmarkEnd w:id="80"/>
            <w:r/>
            <w:bookmarkEnd w:id="81"/>
            <w:r/>
            <w:bookmarkEnd w:id="82"/>
            <w:r/>
            <w:bookmarkEnd w:id="83"/>
            <w:r/>
            <w:bookmarkEnd w:id="84"/>
            <w:r/>
            <w:bookmarkEnd w:id="85"/>
            <w:r/>
            <w:bookmarkEnd w:id="86"/>
            <w:r/>
            <w:bookmarkEnd w:id="87"/>
            <w:r>
              <w:rPr>
                <w:rFonts w:ascii="宋体" w:hAnsi="宋体"/>
                <w:sz w:val="21"/>
                <w:szCs w:val="21"/>
                <w:lang w:val="en-US" w:eastAsia="zh-CN"/>
              </w:rPr>
              <w:t xml:space="preserve"> </w:t>
            </w:r>
            <w:r/>
          </w:p>
        </w:tc>
      </w:tr>
      <w:tr>
        <w:trPr>
          <w:jc w:val="center"/>
          <w:trHeight w:val="302"/>
        </w:trPr>
        <w:tc>
          <w:tcPr>
            <w:tcW w:w="1002" w:type="dxa"/>
            <w:vAlign w:val="center"/>
            <w:textDirection w:val="lrTb"/>
            <w:noWrap w:val="false"/>
          </w:tcPr>
          <w:p>
            <w:pPr>
              <w:jc w:val="center"/>
              <w:spacing w:lineRule="auto" w:line="240"/>
              <w:rPr>
                <w:rFonts w:hAnsi="宋体" w:hint="eastAsia"/>
                <w:sz w:val="21"/>
                <w:szCs w:val="21"/>
              </w:rPr>
            </w:pPr>
            <w:r>
              <w:rPr>
                <w:rFonts w:hAnsi="宋体" w:hint="eastAsia"/>
                <w:sz w:val="21"/>
                <w:szCs w:val="21"/>
              </w:rPr>
              <w:t xml:space="preserve">5</w:t>
            </w:r>
            <w:r>
              <w:rPr>
                <w:rFonts w:hAnsi="宋体"/>
                <w:sz w:val="21"/>
                <w:szCs w:val="21"/>
              </w:rPr>
              <w:t xml:space="preserve">.</w:t>
            </w:r>
            <w:r>
              <w:rPr>
                <w:rFonts w:hAnsi="宋体" w:hint="eastAsia"/>
                <w:sz w:val="21"/>
                <w:szCs w:val="21"/>
              </w:rPr>
              <w:t xml:space="preserve">1</w:t>
            </w:r>
            <w:r/>
          </w:p>
        </w:tc>
        <w:tc>
          <w:tcPr>
            <w:tcW w:w="9243" w:type="dxa"/>
            <w:vAlign w:val="center"/>
            <w:textDirection w:val="lrTb"/>
            <w:noWrap w:val="false"/>
          </w:tcPr>
          <w:p>
            <w:pPr>
              <w:ind w:left="2"/>
              <w:spacing w:lineRule="auto" w:line="240"/>
              <w:rPr>
                <w:rFonts w:hAnsi="宋体"/>
                <w:sz w:val="21"/>
                <w:szCs w:val="21"/>
              </w:rPr>
            </w:pPr>
            <w:r>
              <w:rPr>
                <w:rFonts w:hAnsi="宋体" w:hint="eastAsia"/>
                <w:sz w:val="21"/>
                <w:szCs w:val="21"/>
              </w:rPr>
              <w:t xml:space="preserve">本次招标的目的是完成</w:t>
            </w:r>
            <w:r>
              <w:rPr>
                <w:rFonts w:hAnsi="宋体" w:hint="eastAsia"/>
                <w:sz w:val="21"/>
                <w:szCs w:val="21"/>
              </w:rPr>
              <w:t xml:space="preserve">辽河石油勘探局有限公司物资分公司</w:t>
            </w:r>
            <w:r>
              <w:rPr>
                <w:rFonts w:hAnsi="宋体" w:hint="eastAsia"/>
                <w:b/>
                <w:sz w:val="21"/>
                <w:szCs w:val="21"/>
              </w:rPr>
              <w:t xml:space="preserve">2020年二级物资集中采购</w:t>
            </w:r>
            <w:r>
              <w:rPr>
                <w:rFonts w:hAnsi="宋体" w:hint="eastAsia"/>
                <w:b/>
                <w:sz w:val="21"/>
                <w:szCs w:val="21"/>
              </w:rPr>
              <w:t xml:space="preserve">47大类</w:t>
            </w:r>
            <w:r>
              <w:rPr>
                <w:rFonts w:hAnsi="宋体" w:hint="eastAsia"/>
                <w:b/>
                <w:sz w:val="21"/>
                <w:szCs w:val="21"/>
              </w:rPr>
              <w:t xml:space="preserve">防蜡器</w:t>
            </w:r>
            <w:r>
              <w:rPr>
                <w:rFonts w:hAnsi="宋体" w:hint="eastAsia"/>
                <w:b/>
                <w:sz w:val="21"/>
                <w:szCs w:val="21"/>
              </w:rPr>
              <w:t xml:space="preserve">（</w:t>
            </w:r>
            <w:r>
              <w:rPr>
                <w:rFonts w:hAnsi="宋体" w:hint="eastAsia"/>
                <w:b/>
                <w:sz w:val="21"/>
                <w:szCs w:val="21"/>
              </w:rPr>
              <w:t xml:space="preserve">JC2020-WII-47-04</w:t>
            </w:r>
            <w:r>
              <w:rPr>
                <w:rFonts w:hAnsi="宋体" w:hint="eastAsia"/>
                <w:b/>
                <w:sz w:val="21"/>
                <w:szCs w:val="21"/>
              </w:rPr>
              <w:t xml:space="preserve">）</w:t>
            </w:r>
            <w:r>
              <w:rPr>
                <w:rFonts w:hAnsi="宋体" w:hint="eastAsia"/>
                <w:b/>
                <w:sz w:val="21"/>
                <w:szCs w:val="21"/>
              </w:rPr>
              <w:t xml:space="preserve"> </w:t>
            </w:r>
            <w:r>
              <w:rPr>
                <w:rFonts w:hAnsi="宋体" w:hint="eastAsia"/>
                <w:sz w:val="21"/>
                <w:szCs w:val="21"/>
              </w:rPr>
              <w:t xml:space="preserve">招标项目的工作。</w:t>
            </w:r>
            <w:r/>
          </w:p>
        </w:tc>
      </w:tr>
      <w:tr>
        <w:trPr>
          <w:jc w:val="center"/>
          <w:trHeight w:val="302"/>
        </w:trPr>
        <w:tc>
          <w:tcPr>
            <w:tcW w:w="1002" w:type="dxa"/>
            <w:vAlign w:val="center"/>
            <w:textDirection w:val="lrTb"/>
            <w:noWrap w:val="false"/>
          </w:tcPr>
          <w:p>
            <w:pPr>
              <w:jc w:val="center"/>
              <w:spacing w:lineRule="auto" w:line="240"/>
              <w:rPr>
                <w:rFonts w:hAnsi="宋体" w:hint="eastAsia"/>
                <w:sz w:val="21"/>
                <w:szCs w:val="21"/>
              </w:rPr>
            </w:pPr>
            <w:r>
              <w:rPr>
                <w:rFonts w:hAnsi="宋体" w:hint="eastAsia"/>
                <w:sz w:val="21"/>
                <w:szCs w:val="21"/>
              </w:rPr>
              <w:t xml:space="preserve">5</w:t>
            </w:r>
            <w:r>
              <w:rPr>
                <w:rFonts w:hAnsi="宋体"/>
                <w:sz w:val="21"/>
                <w:szCs w:val="21"/>
              </w:rPr>
              <w:t xml:space="preserve">.</w:t>
            </w:r>
            <w:r>
              <w:rPr>
                <w:rFonts w:hAnsi="宋体" w:hint="eastAsia"/>
                <w:sz w:val="21"/>
                <w:szCs w:val="21"/>
              </w:rPr>
              <w:t xml:space="preserve">2</w:t>
            </w:r>
            <w:r/>
          </w:p>
        </w:tc>
        <w:tc>
          <w:tcPr>
            <w:tcW w:w="9243" w:type="dxa"/>
            <w:vAlign w:val="center"/>
            <w:textDirection w:val="lrTb"/>
            <w:noWrap w:val="false"/>
          </w:tcPr>
          <w:p>
            <w:pPr>
              <w:ind w:left="2"/>
              <w:spacing w:lineRule="auto" w:line="240"/>
              <w:rPr>
                <w:rFonts w:hAnsi="宋体" w:hint="eastAsia"/>
                <w:sz w:val="21"/>
                <w:szCs w:val="21"/>
              </w:rPr>
            </w:pPr>
            <w:r>
              <w:rPr>
                <w:rFonts w:cs="宋体" w:hint="eastAsia"/>
                <w:sz w:val="20"/>
                <w:lang w:val="zh-CN"/>
              </w:rPr>
              <w:t xml:space="preserve">中标</w:t>
            </w:r>
            <w:r>
              <w:rPr>
                <w:rFonts w:cs="宋体" w:hint="eastAsia"/>
                <w:sz w:val="21"/>
                <w:szCs w:val="21"/>
                <w:lang w:val="zh-CN"/>
              </w:rPr>
              <w:t xml:space="preserve">人授予标准：评标委员会根据评标方法评比后按照投标人排名顺序确定中标候选人（详见评标方法）。</w:t>
            </w:r>
            <w:r>
              <w:rPr>
                <w:rFonts w:cs="宋体" w:hint="eastAsia"/>
                <w:bCs/>
                <w:sz w:val="21"/>
                <w:szCs w:val="21"/>
                <w:lang w:val="zh-CN"/>
              </w:rPr>
              <w:t xml:space="preserve">相关部门在正式确定中标人前可组织对中标候选人进行现场考察，如发现其在投标过程中提供虚假资料，将取消其中标资格。</w:t>
            </w:r>
            <w:r/>
          </w:p>
          <w:p>
            <w:pPr>
              <w:spacing w:lineRule="auto" w:line="240"/>
              <w:rPr>
                <w:rFonts w:hAnsi="宋体"/>
                <w:sz w:val="21"/>
                <w:szCs w:val="21"/>
              </w:rPr>
            </w:pPr>
            <w:r>
              <w:rPr>
                <w:rFonts w:cs="宋体" w:hint="eastAsia"/>
                <w:sz w:val="21"/>
                <w:szCs w:val="21"/>
              </w:rPr>
              <w:t xml:space="preserve">中标人在此项目中的后期合同履约情况，将作为招标人在其它项目招标时考核供货商的重要考虑因素。</w:t>
            </w:r>
            <w:r>
              <w:rPr>
                <w:rFonts w:cs="宋体"/>
                <w:sz w:val="21"/>
                <w:szCs w:val="21"/>
              </w:rPr>
              <w:t xml:space="preserve">  </w:t>
            </w:r>
            <w:r/>
          </w:p>
        </w:tc>
      </w:tr>
      <w:tr>
        <w:trPr>
          <w:jc w:val="center"/>
        </w:trPr>
        <w:tc>
          <w:tcPr>
            <w:gridSpan w:val="2"/>
            <w:tcW w:w="10245" w:type="dxa"/>
            <w:vAlign w:val="center"/>
            <w:textDirection w:val="lrTb"/>
            <w:noWrap w:val="false"/>
          </w:tcPr>
          <w:p>
            <w:pPr>
              <w:pStyle w:val="815"/>
              <w:rPr>
                <w:rFonts w:ascii="宋体"/>
                <w:sz w:val="21"/>
                <w:szCs w:val="21"/>
                <w:lang w:val="en-US" w:eastAsia="zh-CN"/>
              </w:rPr>
            </w:pPr>
            <w:r/>
            <w:bookmarkStart w:id="88" w:name="_Toc363059643"/>
            <w:r/>
            <w:bookmarkStart w:id="89" w:name="_Toc363125339"/>
            <w:r/>
            <w:bookmarkStart w:id="90" w:name="_Toc363127793"/>
            <w:r/>
            <w:bookmarkStart w:id="91" w:name="_Toc363128933"/>
            <w:r/>
            <w:bookmarkStart w:id="92" w:name="_Toc363134231"/>
            <w:r/>
            <w:bookmarkStart w:id="93" w:name="_Toc363454532"/>
            <w:r/>
            <w:bookmarkStart w:id="94" w:name="_Toc491851841"/>
            <w:r/>
            <w:bookmarkStart w:id="95" w:name="_Toc50015103"/>
            <w:r>
              <w:rPr>
                <w:rFonts w:ascii="宋体" w:hAnsi="宋体" w:hint="eastAsia"/>
                <w:sz w:val="21"/>
                <w:szCs w:val="21"/>
                <w:lang w:val="en-US" w:eastAsia="zh-CN"/>
              </w:rPr>
              <w:t xml:space="preserve">6</w:t>
            </w:r>
            <w:r>
              <w:rPr>
                <w:rFonts w:ascii="宋体" w:hAnsi="宋体"/>
                <w:sz w:val="21"/>
                <w:szCs w:val="21"/>
                <w:lang w:val="en-US" w:eastAsia="zh-CN"/>
              </w:rPr>
              <w:t xml:space="preserve">. </w:t>
            </w:r>
            <w:r>
              <w:rPr>
                <w:rFonts w:ascii="宋体" w:hAnsi="宋体" w:hint="eastAsia"/>
                <w:sz w:val="21"/>
                <w:szCs w:val="21"/>
                <w:lang w:val="en-US" w:eastAsia="zh-CN"/>
              </w:rPr>
              <w:t xml:space="preserve">适用于本投标人须知的额外增加变动</w:t>
            </w:r>
            <w:bookmarkEnd w:id="88"/>
            <w:r/>
            <w:bookmarkEnd w:id="89"/>
            <w:r/>
            <w:bookmarkEnd w:id="90"/>
            <w:r/>
            <w:bookmarkEnd w:id="91"/>
            <w:r/>
            <w:bookmarkEnd w:id="92"/>
            <w:r/>
            <w:bookmarkEnd w:id="93"/>
            <w:r/>
            <w:bookmarkEnd w:id="94"/>
            <w:r/>
            <w:bookmarkEnd w:id="95"/>
            <w:r/>
            <w:r/>
          </w:p>
        </w:tc>
      </w:tr>
      <w:tr>
        <w:trPr>
          <w:jc w:val="center"/>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6.1</w:t>
            </w:r>
            <w:r/>
          </w:p>
        </w:tc>
        <w:tc>
          <w:tcPr>
            <w:tcW w:w="9243" w:type="dxa"/>
            <w:vAlign w:val="center"/>
            <w:textDirection w:val="lrTb"/>
            <w:noWrap w:val="false"/>
          </w:tcPr>
          <w:p>
            <w:pPr>
              <w:spacing w:lineRule="auto" w:line="240"/>
              <w:rPr>
                <w:rFonts w:hAnsi="宋体"/>
                <w:sz w:val="21"/>
                <w:szCs w:val="21"/>
              </w:rPr>
            </w:pPr>
            <w:r>
              <w:rPr>
                <w:rFonts w:hint="eastAsia"/>
              </w:rPr>
              <w:t xml:space="preserve">如果招标文件其他部分与本表有矛盾，以本表为准。</w:t>
            </w:r>
            <w:r/>
          </w:p>
        </w:tc>
      </w:tr>
      <w:tr>
        <w:trPr>
          <w:jc w:val="center"/>
        </w:trPr>
        <w:tc>
          <w:tcPr>
            <w:tcW w:w="1002" w:type="dxa"/>
            <w:vAlign w:val="center"/>
            <w:textDirection w:val="lrTb"/>
            <w:noWrap w:val="false"/>
          </w:tcPr>
          <w:p>
            <w:pPr>
              <w:jc w:val="center"/>
              <w:spacing w:lineRule="auto" w:line="240"/>
              <w:rPr>
                <w:rFonts w:hAnsi="宋体"/>
                <w:sz w:val="21"/>
                <w:szCs w:val="21"/>
              </w:rPr>
            </w:pPr>
            <w:r>
              <w:rPr>
                <w:rFonts w:hAnsi="宋体" w:hint="eastAsia"/>
                <w:sz w:val="21"/>
                <w:szCs w:val="21"/>
              </w:rPr>
              <w:t xml:space="preserve">6.</w:t>
            </w:r>
            <w:r>
              <w:rPr>
                <w:rFonts w:hAnsi="宋体" w:hint="eastAsia"/>
                <w:sz w:val="21"/>
                <w:szCs w:val="21"/>
              </w:rPr>
              <w:t xml:space="preserve">2</w:t>
            </w:r>
            <w:r/>
          </w:p>
        </w:tc>
        <w:tc>
          <w:tcPr>
            <w:tcW w:w="9243" w:type="dxa"/>
            <w:vAlign w:val="center"/>
            <w:textDirection w:val="lrTb"/>
            <w:noWrap w:val="false"/>
          </w:tcPr>
          <w:p>
            <w:pPr>
              <w:spacing w:lineRule="auto" w:line="240"/>
              <w:rPr>
                <w:rFonts w:hAnsi="宋体"/>
                <w:sz w:val="21"/>
                <w:szCs w:val="21"/>
              </w:rPr>
            </w:pPr>
            <w:r>
              <w:rPr>
                <w:rFonts w:hAnsi="宋体" w:hint="eastAsia"/>
                <w:sz w:val="21"/>
                <w:szCs w:val="21"/>
              </w:rPr>
              <w:t xml:space="preserve">招标人拥有本套招标文件最终解释权。</w:t>
            </w:r>
            <w:r/>
          </w:p>
        </w:tc>
      </w:tr>
    </w:tbl>
    <w:p>
      <w:pPr>
        <w:pStyle w:val="953"/>
      </w:pPr>
      <w:r/>
      <w:r/>
    </w:p>
    <w:p>
      <w:pPr>
        <w:pStyle w:val="938"/>
        <w:spacing w:after="318" w:before="318"/>
      </w:pPr>
      <w:r>
        <w:br w:type="page"/>
      </w:r>
      <w:bookmarkStart w:id="96" w:name="_Toc363059644"/>
      <w:r/>
      <w:bookmarkStart w:id="97" w:name="_Toc363125340"/>
      <w:r/>
      <w:bookmarkStart w:id="98" w:name="_Toc363127794"/>
      <w:r/>
      <w:bookmarkStart w:id="99" w:name="_Toc363128934"/>
      <w:r/>
      <w:bookmarkStart w:id="100" w:name="_Toc363134232"/>
      <w:r/>
      <w:bookmarkStart w:id="101" w:name="_Toc363454533"/>
      <w:r/>
      <w:bookmarkStart w:id="102" w:name="_Toc491851842"/>
      <w:r/>
      <w:bookmarkStart w:id="103" w:name="_Toc50015104"/>
      <w:r>
        <w:rPr>
          <w:rFonts w:hint="eastAsia"/>
        </w:rPr>
        <w:t xml:space="preserve">第三章</w:t>
      </w:r>
      <w:r>
        <w:t xml:space="preserve">  </w:t>
      </w:r>
      <w:r>
        <w:rPr>
          <w:rFonts w:hint="eastAsia"/>
        </w:rPr>
        <w:t xml:space="preserve">投标人须知</w:t>
      </w:r>
      <w:bookmarkEnd w:id="96"/>
      <w:r/>
      <w:bookmarkEnd w:id="97"/>
      <w:r/>
      <w:bookmarkEnd w:id="98"/>
      <w:r/>
      <w:bookmarkEnd w:id="99"/>
      <w:r/>
      <w:bookmarkEnd w:id="100"/>
      <w:r/>
      <w:bookmarkEnd w:id="101"/>
      <w:r/>
      <w:bookmarkEnd w:id="102"/>
      <w:r/>
      <w:bookmarkEnd w:id="103"/>
      <w:r/>
      <w:r/>
    </w:p>
    <w:p>
      <w:pPr>
        <w:pStyle w:val="815"/>
        <w:ind w:firstLine="413"/>
        <w:jc w:val="both"/>
        <w:rPr>
          <w:rFonts w:ascii="宋体"/>
          <w:sz w:val="21"/>
          <w:szCs w:val="21"/>
        </w:rPr>
      </w:pPr>
      <w:r/>
      <w:bookmarkStart w:id="104" w:name="_Toc307924149"/>
      <w:r/>
      <w:bookmarkStart w:id="105" w:name="_Toc310252800"/>
      <w:r/>
      <w:bookmarkStart w:id="106" w:name="_Toc340061540"/>
      <w:r/>
      <w:bookmarkStart w:id="107" w:name="_Toc340108766"/>
      <w:r/>
      <w:bookmarkStart w:id="108" w:name="_Toc340138056"/>
      <w:r/>
      <w:bookmarkStart w:id="109" w:name="_Toc340513863"/>
      <w:r/>
      <w:bookmarkStart w:id="110" w:name="_Toc363059645"/>
      <w:r/>
      <w:bookmarkStart w:id="111" w:name="_Toc363125341"/>
      <w:r/>
      <w:bookmarkStart w:id="112" w:name="_Toc363127795"/>
      <w:r/>
      <w:bookmarkStart w:id="113" w:name="_Toc363128935"/>
      <w:r/>
      <w:bookmarkStart w:id="114" w:name="_Toc363134233"/>
      <w:r/>
      <w:bookmarkStart w:id="115" w:name="_Toc363454534"/>
      <w:r/>
      <w:bookmarkStart w:id="116" w:name="_Toc307924151"/>
      <w:r/>
      <w:bookmarkStart w:id="117" w:name="_Toc310252809"/>
      <w:r/>
      <w:bookmarkStart w:id="118" w:name="_Toc491851843"/>
      <w:r/>
      <w:bookmarkStart w:id="119" w:name="_Toc50015105"/>
      <w:r>
        <w:rPr>
          <w:rFonts w:ascii="宋体" w:hAnsi="宋体"/>
          <w:sz w:val="21"/>
          <w:szCs w:val="21"/>
        </w:rPr>
        <w:t xml:space="preserve">1.</w:t>
      </w:r>
      <w:r>
        <w:rPr>
          <w:rFonts w:ascii="宋体" w:hAnsi="宋体" w:hint="eastAsia"/>
          <w:sz w:val="21"/>
          <w:szCs w:val="21"/>
        </w:rPr>
        <w:t xml:space="preserve">说明</w:t>
      </w:r>
      <w:bookmarkEnd w:id="104"/>
      <w:r/>
      <w:bookmarkEnd w:id="105"/>
      <w:r/>
      <w:bookmarkEnd w:id="106"/>
      <w:r/>
      <w:bookmarkEnd w:id="107"/>
      <w:r/>
      <w:bookmarkEnd w:id="108"/>
      <w:r/>
      <w:bookmarkEnd w:id="109"/>
      <w:r/>
      <w:bookmarkEnd w:id="110"/>
      <w:r/>
      <w:bookmarkEnd w:id="111"/>
      <w:r/>
      <w:bookmarkEnd w:id="112"/>
      <w:r/>
      <w:bookmarkEnd w:id="113"/>
      <w:r/>
      <w:bookmarkEnd w:id="114"/>
      <w:r/>
      <w:bookmarkEnd w:id="115"/>
      <w:r/>
      <w:bookmarkEnd w:id="118"/>
      <w:r/>
      <w:bookmarkEnd w:id="119"/>
      <w:r/>
      <w:r/>
    </w:p>
    <w:p>
      <w:pPr>
        <w:pStyle w:val="953"/>
        <w:ind w:firstLine="422"/>
        <w:rPr>
          <w:b/>
        </w:rPr>
      </w:pPr>
      <w:r/>
      <w:bookmarkStart w:id="120" w:name="_Toc340108767"/>
      <w:r/>
      <w:bookmarkStart w:id="121" w:name="_Toc310252801"/>
      <w:r/>
      <w:bookmarkStart w:id="122" w:name="_Toc310252600"/>
      <w:r/>
      <w:bookmarkStart w:id="123" w:name="_Toc340061541"/>
      <w:r>
        <w:rPr>
          <w:b/>
        </w:rPr>
        <w:t xml:space="preserve">1.1 </w:t>
      </w:r>
      <w:r>
        <w:rPr>
          <w:rFonts w:hint="eastAsia"/>
          <w:b/>
        </w:rPr>
        <w:t xml:space="preserve">资金来源</w:t>
      </w:r>
      <w:bookmarkEnd w:id="120"/>
      <w:r/>
      <w:bookmarkEnd w:id="121"/>
      <w:r/>
      <w:bookmarkEnd w:id="122"/>
      <w:r/>
      <w:bookmarkEnd w:id="123"/>
      <w:r>
        <w:rPr>
          <w:b/>
        </w:rPr>
        <w:t xml:space="preserve"> </w:t>
      </w:r>
      <w:r/>
    </w:p>
    <w:p>
      <w:pPr>
        <w:pStyle w:val="953"/>
      </w:pPr>
      <w:r>
        <w:t xml:space="preserve">1.1.1</w:t>
      </w:r>
      <w:r>
        <w:rPr>
          <w:rFonts w:hint="eastAsia"/>
        </w:rPr>
        <w:t xml:space="preserve">本次招标项目招标人资金已落实。</w:t>
      </w:r>
      <w:r/>
    </w:p>
    <w:p>
      <w:pPr>
        <w:pStyle w:val="953"/>
        <w:ind w:firstLine="422"/>
        <w:rPr>
          <w:b/>
        </w:rPr>
      </w:pPr>
      <w:r/>
      <w:bookmarkStart w:id="124" w:name="_Toc310252601"/>
      <w:r/>
      <w:bookmarkStart w:id="125" w:name="_Toc310252802"/>
      <w:r/>
      <w:bookmarkStart w:id="126" w:name="_Toc340061542"/>
      <w:r/>
      <w:bookmarkStart w:id="127" w:name="_Toc340108768"/>
      <w:r>
        <w:rPr>
          <w:b/>
        </w:rPr>
        <w:t xml:space="preserve">1.2 </w:t>
      </w:r>
      <w:r>
        <w:rPr>
          <w:rFonts w:hint="eastAsia"/>
          <w:b/>
        </w:rPr>
        <w:t xml:space="preserve">招标人、招标机构、招标管理部门、合格投标人</w:t>
      </w:r>
      <w:bookmarkEnd w:id="124"/>
      <w:r/>
      <w:bookmarkEnd w:id="125"/>
      <w:r/>
      <w:bookmarkEnd w:id="126"/>
      <w:r/>
      <w:bookmarkEnd w:id="127"/>
      <w:r/>
      <w:r/>
    </w:p>
    <w:p>
      <w:pPr>
        <w:pStyle w:val="953"/>
      </w:pPr>
      <w:r>
        <w:t xml:space="preserve">1.2.1 </w:t>
      </w:r>
      <w:r>
        <w:rPr>
          <w:rFonts w:hint="eastAsia"/>
          <w:spacing w:val="8"/>
        </w:rPr>
        <w:t xml:space="preserve">招标人或招标机构名称、地址、电话和传真以及招标管理部门联系方式见</w:t>
      </w:r>
      <w:r>
        <w:rPr>
          <w:rFonts w:hint="eastAsia"/>
        </w:rPr>
        <w:t xml:space="preserve">投标人须知前附表。</w:t>
      </w:r>
      <w:r/>
    </w:p>
    <w:p>
      <w:pPr>
        <w:pStyle w:val="953"/>
        <w:ind w:firstLine="452"/>
        <w:rPr>
          <w:spacing w:val="8"/>
        </w:rPr>
      </w:pPr>
      <w:r>
        <w:rPr>
          <w:spacing w:val="8"/>
        </w:rPr>
        <w:t xml:space="preserve">1.2.2 </w:t>
      </w:r>
      <w:r>
        <w:rPr>
          <w:rFonts w:hint="eastAsia"/>
          <w:spacing w:val="8"/>
        </w:rPr>
        <w:t xml:space="preserve">合格的投标人</w:t>
      </w:r>
      <w:r>
        <w:rPr>
          <w:spacing w:val="8"/>
        </w:rPr>
        <w:t xml:space="preserve"> </w:t>
      </w:r>
      <w:r/>
    </w:p>
    <w:p>
      <w:pPr>
        <w:pStyle w:val="953"/>
        <w:ind w:firstLine="452"/>
        <w:rPr>
          <w:spacing w:val="8"/>
        </w:rPr>
      </w:pPr>
      <w:r>
        <w:rPr>
          <w:rFonts w:hint="eastAsia"/>
          <w:spacing w:val="8"/>
        </w:rPr>
        <w:t xml:space="preserve">符合招标文件规定的资质要求并直接从招标人或招标代理机构领取或购买招标文件的公司。</w:t>
      </w:r>
      <w:r/>
    </w:p>
    <w:p>
      <w:pPr>
        <w:pStyle w:val="953"/>
        <w:ind w:firstLine="422"/>
        <w:rPr>
          <w:b/>
        </w:rPr>
      </w:pPr>
      <w:r/>
      <w:bookmarkStart w:id="128" w:name="_Toc310252602"/>
      <w:r/>
      <w:bookmarkStart w:id="129" w:name="_Toc310252803"/>
      <w:r/>
      <w:bookmarkStart w:id="130" w:name="_Toc340108769"/>
      <w:r/>
      <w:bookmarkStart w:id="131" w:name="_Toc340061543"/>
      <w:r>
        <w:rPr>
          <w:b/>
        </w:rPr>
        <w:t xml:space="preserve">1.3. </w:t>
      </w:r>
      <w:r>
        <w:rPr>
          <w:rFonts w:hint="eastAsia"/>
          <w:b/>
        </w:rPr>
        <w:t xml:space="preserve">合格的产品和服务</w:t>
      </w:r>
      <w:bookmarkEnd w:id="128"/>
      <w:r/>
      <w:bookmarkEnd w:id="129"/>
      <w:r/>
      <w:bookmarkEnd w:id="130"/>
      <w:r/>
      <w:bookmarkEnd w:id="131"/>
      <w:r>
        <w:rPr>
          <w:b/>
        </w:rPr>
        <w:t xml:space="preserve"> </w:t>
      </w:r>
      <w:r/>
    </w:p>
    <w:p>
      <w:pPr>
        <w:pStyle w:val="953"/>
      </w:pPr>
      <w:r>
        <w:rPr>
          <w:rFonts w:hint="eastAsia"/>
        </w:rPr>
        <w:t xml:space="preserve">合同中提供的所有产品及其有关服务仅限于中华人民共和国境内。</w:t>
      </w:r>
      <w:r/>
    </w:p>
    <w:p>
      <w:pPr>
        <w:pStyle w:val="953"/>
        <w:ind w:firstLine="422"/>
        <w:rPr>
          <w:b/>
        </w:rPr>
      </w:pPr>
      <w:r/>
      <w:bookmarkStart w:id="132" w:name="_Toc310252603"/>
      <w:r/>
      <w:bookmarkStart w:id="133" w:name="_Toc310252804"/>
      <w:r/>
      <w:bookmarkStart w:id="134" w:name="_Toc340061544"/>
      <w:r/>
      <w:bookmarkStart w:id="135" w:name="_Toc340108770"/>
      <w:r>
        <w:rPr>
          <w:b/>
        </w:rPr>
        <w:t xml:space="preserve">1.4 </w:t>
      </w:r>
      <w:r>
        <w:rPr>
          <w:rFonts w:hint="eastAsia"/>
          <w:b/>
        </w:rPr>
        <w:t xml:space="preserve">投标费用</w:t>
      </w:r>
      <w:bookmarkEnd w:id="132"/>
      <w:r/>
      <w:bookmarkEnd w:id="133"/>
      <w:r/>
      <w:bookmarkEnd w:id="134"/>
      <w:r/>
      <w:bookmarkEnd w:id="135"/>
      <w:r/>
      <w:r/>
    </w:p>
    <w:p>
      <w:pPr>
        <w:pStyle w:val="953"/>
      </w:pPr>
      <w:r/>
      <w:bookmarkStart w:id="136" w:name="_Toc363127796"/>
      <w:r/>
      <w:bookmarkStart w:id="137" w:name="_Toc363128936"/>
      <w:r/>
      <w:bookmarkStart w:id="138" w:name="_Toc363134234"/>
      <w:r/>
      <w:bookmarkStart w:id="139" w:name="_Toc363454535"/>
      <w:r/>
      <w:bookmarkStart w:id="140" w:name="_Toc307924150"/>
      <w:r/>
      <w:bookmarkStart w:id="141" w:name="_Toc310252805"/>
      <w:r/>
      <w:bookmarkStart w:id="142" w:name="_Toc340061545"/>
      <w:r/>
      <w:bookmarkStart w:id="143" w:name="_Toc340108771"/>
      <w:r/>
      <w:bookmarkStart w:id="144" w:name="_Toc340138057"/>
      <w:r/>
      <w:bookmarkStart w:id="145" w:name="_Toc340513864"/>
      <w:r/>
      <w:bookmarkStart w:id="146" w:name="_Toc363059646"/>
      <w:r/>
      <w:bookmarkStart w:id="147" w:name="_Toc363125342"/>
      <w:r>
        <w:rPr>
          <w:rFonts w:hint="eastAsia"/>
        </w:rPr>
        <w:t xml:space="preserve">投标人应承担所有与准备和参加投标有关的费用。不论投标的结果如何，投标人须知前附表所述的招标机构和招标人均无义务和责任承担这些费用。</w:t>
      </w:r>
      <w:r/>
    </w:p>
    <w:p>
      <w:pPr>
        <w:pStyle w:val="815"/>
        <w:ind w:firstLine="413"/>
        <w:jc w:val="both"/>
        <w:rPr>
          <w:rFonts w:ascii="宋体"/>
          <w:sz w:val="21"/>
          <w:szCs w:val="21"/>
        </w:rPr>
      </w:pPr>
      <w:r/>
      <w:bookmarkStart w:id="148" w:name="_Toc491851844"/>
      <w:r/>
      <w:bookmarkStart w:id="149" w:name="_Toc50015106"/>
      <w:r>
        <w:rPr>
          <w:rFonts w:ascii="宋体" w:hAnsi="宋体"/>
          <w:sz w:val="21"/>
          <w:szCs w:val="21"/>
        </w:rPr>
        <w:t xml:space="preserve">2.</w:t>
      </w:r>
      <w:r>
        <w:rPr>
          <w:rFonts w:ascii="宋体" w:hAnsi="宋体" w:hint="eastAsia"/>
          <w:sz w:val="21"/>
          <w:szCs w:val="21"/>
        </w:rPr>
        <w:t xml:space="preserve">招标文件</w:t>
      </w:r>
      <w:bookmarkEnd w:id="136"/>
      <w:r/>
      <w:bookmarkEnd w:id="137"/>
      <w:r/>
      <w:bookmarkEnd w:id="138"/>
      <w:r/>
      <w:bookmarkEnd w:id="139"/>
      <w:r/>
      <w:bookmarkEnd w:id="140"/>
      <w:r/>
      <w:bookmarkEnd w:id="141"/>
      <w:r/>
      <w:bookmarkEnd w:id="142"/>
      <w:r/>
      <w:bookmarkEnd w:id="143"/>
      <w:r/>
      <w:bookmarkEnd w:id="144"/>
      <w:r/>
      <w:bookmarkEnd w:id="145"/>
      <w:r/>
      <w:bookmarkEnd w:id="146"/>
      <w:r/>
      <w:bookmarkEnd w:id="147"/>
      <w:r/>
      <w:bookmarkEnd w:id="148"/>
      <w:r/>
      <w:bookmarkEnd w:id="149"/>
      <w:r/>
      <w:r/>
    </w:p>
    <w:p>
      <w:pPr>
        <w:pStyle w:val="953"/>
        <w:ind w:firstLine="422"/>
        <w:rPr>
          <w:b/>
        </w:rPr>
      </w:pPr>
      <w:r/>
      <w:bookmarkStart w:id="150" w:name="_Toc310252806"/>
      <w:r/>
      <w:bookmarkStart w:id="151" w:name="_Toc310252605"/>
      <w:r/>
      <w:bookmarkStart w:id="152" w:name="_Toc340061546"/>
      <w:r/>
      <w:bookmarkStart w:id="153" w:name="_Toc340108772"/>
      <w:r>
        <w:rPr>
          <w:b/>
        </w:rPr>
        <w:t xml:space="preserve">2.1 </w:t>
      </w:r>
      <w:r>
        <w:rPr>
          <w:rFonts w:hint="eastAsia"/>
          <w:b/>
        </w:rPr>
        <w:t xml:space="preserve">招标文件的编制依据与构成</w:t>
      </w:r>
      <w:bookmarkEnd w:id="150"/>
      <w:r/>
      <w:bookmarkEnd w:id="151"/>
      <w:r/>
      <w:bookmarkEnd w:id="152"/>
      <w:r/>
      <w:bookmarkEnd w:id="153"/>
      <w:r>
        <w:rPr>
          <w:b/>
        </w:rPr>
        <w:t xml:space="preserve"> </w:t>
      </w:r>
      <w:r/>
    </w:p>
    <w:p>
      <w:pPr>
        <w:pStyle w:val="953"/>
      </w:pPr>
      <w:r>
        <w:t xml:space="preserve">2.1.1</w:t>
      </w:r>
      <w:r>
        <w:rPr>
          <w:rFonts w:hint="eastAsia"/>
        </w:rPr>
        <w:t xml:space="preserve">本招标文件的编制依据是《中华人民共和国招标投标法》、《中华人民共和国招标投标法实施条例》（国务院第</w:t>
      </w:r>
      <w:r>
        <w:t xml:space="preserve">613</w:t>
      </w:r>
      <w:r>
        <w:rPr>
          <w:rFonts w:hint="eastAsia"/>
        </w:rPr>
        <w:t xml:space="preserve">号令）和《电子招标投标办法》。</w:t>
      </w:r>
      <w:r/>
    </w:p>
    <w:p>
      <w:pPr>
        <w:pStyle w:val="953"/>
      </w:pPr>
      <w:r>
        <w:t xml:space="preserve">2.1.2 </w:t>
      </w:r>
      <w:r>
        <w:rPr>
          <w:rFonts w:hint="eastAsia"/>
        </w:rPr>
        <w:t xml:space="preserve">要求提供的产品、招标过程和合同条件在招标文件中均有说明。招标文件以简体中文编写。</w:t>
      </w:r>
      <w:r/>
    </w:p>
    <w:p>
      <w:pPr>
        <w:pStyle w:val="953"/>
      </w:pPr>
      <w:r>
        <w:rPr>
          <w:rFonts w:hint="eastAsia"/>
        </w:rPr>
        <w:t xml:space="preserve">招标文件共六章，内容如下：</w:t>
      </w:r>
      <w:r/>
    </w:p>
    <w:p>
      <w:pPr>
        <w:pStyle w:val="953"/>
      </w:pPr>
      <w:r>
        <w:rPr>
          <w:rFonts w:hint="eastAsia"/>
        </w:rPr>
        <w:t xml:space="preserve">第一章</w:t>
      </w:r>
      <w:r>
        <w:t xml:space="preserve">  </w:t>
      </w:r>
      <w:r>
        <w:rPr>
          <w:rFonts w:hint="eastAsia"/>
        </w:rPr>
        <w:t xml:space="preserve">招标公告</w:t>
      </w:r>
      <w:r/>
    </w:p>
    <w:p>
      <w:pPr>
        <w:pStyle w:val="953"/>
      </w:pPr>
      <w:r>
        <w:rPr>
          <w:rFonts w:hint="eastAsia"/>
        </w:rPr>
        <w:t xml:space="preserve">第二章</w:t>
      </w:r>
      <w:r>
        <w:t xml:space="preserve">  </w:t>
      </w:r>
      <w:r>
        <w:rPr>
          <w:rFonts w:hint="eastAsia"/>
        </w:rPr>
        <w:t xml:space="preserve">投标人须知前附表</w:t>
      </w:r>
      <w:r/>
    </w:p>
    <w:p>
      <w:pPr>
        <w:pStyle w:val="953"/>
      </w:pPr>
      <w:r>
        <w:rPr>
          <w:rFonts w:hint="eastAsia"/>
        </w:rPr>
        <w:t xml:space="preserve">第三章</w:t>
      </w:r>
      <w:r>
        <w:t xml:space="preserve">  </w:t>
      </w:r>
      <w:r>
        <w:rPr>
          <w:rFonts w:hint="eastAsia"/>
        </w:rPr>
        <w:t xml:space="preserve">投标人须知</w:t>
      </w:r>
      <w:r/>
    </w:p>
    <w:p>
      <w:pPr>
        <w:pStyle w:val="953"/>
      </w:pPr>
      <w:r>
        <w:rPr>
          <w:rFonts w:hint="eastAsia"/>
        </w:rPr>
        <w:t xml:space="preserve">第四章</w:t>
      </w:r>
      <w:r>
        <w:t xml:space="preserve">  </w:t>
      </w:r>
      <w:r>
        <w:rPr>
          <w:rFonts w:hint="eastAsia"/>
        </w:rPr>
        <w:t xml:space="preserve">投标文件格式</w:t>
      </w:r>
      <w:r/>
    </w:p>
    <w:p>
      <w:pPr>
        <w:pStyle w:val="953"/>
      </w:pPr>
      <w:r>
        <w:rPr>
          <w:rFonts w:hint="eastAsia"/>
        </w:rPr>
        <w:t xml:space="preserve">第五章</w:t>
      </w:r>
      <w:r>
        <w:t xml:space="preserve">  </w:t>
      </w:r>
      <w:r>
        <w:rPr>
          <w:rFonts w:hint="eastAsia"/>
        </w:rPr>
        <w:t xml:space="preserve">合同格式及合同专用条款</w:t>
      </w:r>
      <w:r/>
    </w:p>
    <w:p>
      <w:pPr>
        <w:pStyle w:val="953"/>
      </w:pPr>
      <w:r>
        <w:rPr>
          <w:rFonts w:hint="eastAsia"/>
        </w:rPr>
        <w:t xml:space="preserve">第六章</w:t>
      </w:r>
      <w:r>
        <w:t xml:space="preserve">  </w:t>
      </w:r>
      <w:r>
        <w:rPr>
          <w:rFonts w:hint="eastAsia"/>
        </w:rPr>
        <w:t xml:space="preserve">产品需求一览表</w:t>
      </w:r>
      <w:r/>
    </w:p>
    <w:p>
      <w:pPr>
        <w:pStyle w:val="953"/>
      </w:pPr>
      <w:r>
        <w:t xml:space="preserve">2.1.3 </w:t>
      </w:r>
      <w:r>
        <w:rPr>
          <w:rFonts w:hint="eastAsia"/>
        </w:rPr>
        <w:t xml:space="preserve">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r/>
    </w:p>
    <w:p>
      <w:pPr>
        <w:pStyle w:val="953"/>
        <w:ind w:firstLine="422"/>
        <w:rPr>
          <w:b/>
        </w:rPr>
      </w:pPr>
      <w:r/>
      <w:bookmarkStart w:id="154" w:name="_Toc310252606"/>
      <w:r/>
      <w:bookmarkStart w:id="155" w:name="_Toc310252807"/>
      <w:r/>
      <w:bookmarkStart w:id="156" w:name="_Toc340061547"/>
      <w:r/>
      <w:bookmarkStart w:id="157" w:name="_Toc340108773"/>
      <w:r>
        <w:rPr>
          <w:b/>
        </w:rPr>
        <w:t xml:space="preserve">2.2 </w:t>
      </w:r>
      <w:r>
        <w:rPr>
          <w:rFonts w:hint="eastAsia"/>
          <w:b/>
        </w:rPr>
        <w:t xml:space="preserve">招标文件的澄清</w:t>
      </w:r>
      <w:bookmarkEnd w:id="154"/>
      <w:r/>
      <w:bookmarkEnd w:id="155"/>
      <w:r/>
      <w:bookmarkEnd w:id="156"/>
      <w:r/>
      <w:bookmarkEnd w:id="157"/>
      <w:r>
        <w:rPr>
          <w:b/>
        </w:rPr>
        <w:t xml:space="preserve"> </w:t>
      </w:r>
      <w:r/>
    </w:p>
    <w:p>
      <w:pPr>
        <w:pStyle w:val="953"/>
        <w:ind w:firstLine="404"/>
        <w:rPr>
          <w:spacing w:val="-4"/>
        </w:rPr>
      </w:pPr>
      <w:r/>
      <w:bookmarkStart w:id="158" w:name="_Toc310252611"/>
      <w:r/>
      <w:bookmarkStart w:id="159" w:name="_Toc310252812"/>
      <w:r/>
      <w:bookmarkStart w:id="160" w:name="_Toc340061552"/>
      <w:r/>
      <w:bookmarkStart w:id="161" w:name="_Toc340108778"/>
      <w:r/>
      <w:bookmarkEnd w:id="116"/>
      <w:r/>
      <w:bookmarkEnd w:id="117"/>
      <w:r>
        <w:rPr>
          <w:spacing w:val="-4"/>
        </w:rPr>
        <w:t xml:space="preserve">2.2.1</w:t>
      </w:r>
      <w:r>
        <w:rPr>
          <w:rFonts w:hint="eastAsia"/>
        </w:rPr>
        <w:t xml:space="preserve">投标截止日前，招标人或招标代理机构可以对招标文件进行必要的澄清，澄清以电子版形式作出并通知所有购买招标文件的投标人，并构成招标文件的组成部分</w:t>
      </w:r>
      <w:r>
        <w:rPr>
          <w:rFonts w:hint="eastAsia"/>
          <w:spacing w:val="-4"/>
        </w:rPr>
        <w:t xml:space="preserve">。任何要求对招标文件进行澄清的潜在投标人，均应以</w:t>
      </w:r>
      <w:r>
        <w:rPr>
          <w:rFonts w:hint="eastAsia"/>
        </w:rPr>
        <w:t xml:space="preserve">电子版形式</w:t>
      </w:r>
      <w:r>
        <w:rPr>
          <w:rFonts w:hint="eastAsia"/>
          <w:spacing w:val="-4"/>
        </w:rPr>
        <w:t xml:space="preserve">通知招标机构和招标人。招标人或招标机构对其在</w:t>
      </w:r>
      <w:r>
        <w:rPr>
          <w:rFonts w:hint="eastAsia"/>
        </w:rPr>
        <w:t xml:space="preserve">投标人须知前附表</w:t>
      </w:r>
      <w:r>
        <w:rPr>
          <w:rFonts w:hint="eastAsia"/>
          <w:spacing w:val="-4"/>
        </w:rPr>
        <w:t xml:space="preserve">中所述投标截止期</w:t>
      </w:r>
      <w:r>
        <w:rPr>
          <w:rFonts w:hint="eastAsia"/>
          <w:spacing w:val="-4"/>
          <w:lang w:eastAsia="zh-CN"/>
        </w:rPr>
        <w:t xml:space="preserve">10</w:t>
      </w:r>
      <w:r>
        <w:rPr>
          <w:rFonts w:hint="eastAsia"/>
          <w:spacing w:val="-4"/>
        </w:rPr>
        <w:t xml:space="preserve">日以前收到的对招标文件的澄清要求均以</w:t>
      </w:r>
      <w:r>
        <w:rPr>
          <w:rFonts w:hint="eastAsia"/>
        </w:rPr>
        <w:t xml:space="preserve">电子版形式</w:t>
      </w:r>
      <w:r>
        <w:rPr>
          <w:rFonts w:hint="eastAsia"/>
          <w:spacing w:val="-4"/>
        </w:rPr>
        <w:t xml:space="preserve">予以答复，同时将</w:t>
      </w:r>
      <w:r>
        <w:rPr>
          <w:rFonts w:hint="eastAsia"/>
        </w:rPr>
        <w:t xml:space="preserve">电子版形式</w:t>
      </w:r>
      <w:r>
        <w:rPr>
          <w:rFonts w:hint="eastAsia"/>
          <w:spacing w:val="-4"/>
        </w:rPr>
        <w:t xml:space="preserve">答复发给每个购买招标文件的潜在投标人（答复中不包括问题的来源）。</w:t>
      </w:r>
      <w:r/>
    </w:p>
    <w:p>
      <w:pPr>
        <w:pStyle w:val="953"/>
      </w:pPr>
      <w:r>
        <w:t xml:space="preserve">2.2.2 </w:t>
      </w:r>
      <w:r>
        <w:rPr>
          <w:rFonts w:hint="eastAsia"/>
        </w:rPr>
        <w:t xml:space="preserve">投标人认为招标文件存在歧视性条款或不合理要求，应在投标人须知前附表规定时间内一次性全部提出。</w:t>
      </w:r>
      <w:r/>
    </w:p>
    <w:p>
      <w:pPr>
        <w:pStyle w:val="953"/>
      </w:pPr>
      <w:r>
        <w:t xml:space="preserve">2.2.3</w:t>
      </w:r>
      <w:r>
        <w:rPr>
          <w:rFonts w:hint="eastAsia"/>
        </w:rPr>
        <w:t xml:space="preserve">招标人认为招标文件澄清内容有可能影响投标文件编制的，应至少在投标截止日</w:t>
      </w:r>
      <w:r>
        <w:rPr>
          <w:rFonts w:hint="eastAsia"/>
          <w:lang w:eastAsia="zh-CN"/>
        </w:rPr>
        <w:t xml:space="preserve">15</w:t>
      </w:r>
      <w:r>
        <w:rPr>
          <w:rFonts w:hint="eastAsia"/>
        </w:rPr>
        <w:t xml:space="preserve">日前发出修改通知，不足</w:t>
      </w:r>
      <w:r>
        <w:rPr>
          <w:rFonts w:hint="eastAsia"/>
          <w:lang w:eastAsia="zh-CN"/>
        </w:rPr>
        <w:t xml:space="preserve">15</w:t>
      </w:r>
      <w:r>
        <w:rPr>
          <w:rFonts w:hint="eastAsia"/>
        </w:rPr>
        <w:t xml:space="preserve">日的，招标人相应顺延提交投标文件的截止时间。</w:t>
      </w:r>
      <w:r/>
    </w:p>
    <w:p>
      <w:pPr>
        <w:pStyle w:val="953"/>
        <w:ind w:firstLine="422"/>
        <w:rPr>
          <w:b/>
        </w:rPr>
      </w:pPr>
      <w:r/>
      <w:bookmarkStart w:id="162" w:name="_Toc310252607"/>
      <w:r/>
      <w:bookmarkStart w:id="163" w:name="_Toc310252808"/>
      <w:r/>
      <w:bookmarkStart w:id="164" w:name="_Toc340061548"/>
      <w:r/>
      <w:bookmarkStart w:id="165" w:name="_Toc340108774"/>
      <w:r>
        <w:rPr>
          <w:b/>
        </w:rPr>
        <w:t xml:space="preserve">2.3 </w:t>
      </w:r>
      <w:r>
        <w:rPr>
          <w:rFonts w:hint="eastAsia"/>
          <w:b/>
        </w:rPr>
        <w:t xml:space="preserve">招标文件的修改</w:t>
      </w:r>
      <w:bookmarkEnd w:id="162"/>
      <w:r/>
      <w:bookmarkEnd w:id="163"/>
      <w:r/>
      <w:bookmarkEnd w:id="164"/>
      <w:r/>
      <w:bookmarkEnd w:id="165"/>
      <w:r/>
      <w:r/>
    </w:p>
    <w:p>
      <w:pPr>
        <w:pStyle w:val="953"/>
      </w:pPr>
      <w:r>
        <w:t xml:space="preserve">2.3.1</w:t>
      </w:r>
      <w:r>
        <w:rPr>
          <w:rFonts w:hint="eastAsia"/>
        </w:rPr>
        <w:t xml:space="preserve">投标截止</w:t>
      </w:r>
      <w:r>
        <w:rPr>
          <w:rFonts w:hint="eastAsia"/>
        </w:rPr>
        <w:t xml:space="preserve">15</w:t>
      </w:r>
      <w:r>
        <w:rPr>
          <w:rFonts w:hint="eastAsia"/>
        </w:rPr>
        <w:t xml:space="preserve">日前，招标人或招标代理机构可以对招标文件进行必要的修改，修改应以电子版形式作出并通知所有购买招标文件的投标人，并构成招标文件的组成部分。</w:t>
      </w:r>
      <w:r/>
    </w:p>
    <w:p>
      <w:pPr>
        <w:pStyle w:val="953"/>
      </w:pPr>
      <w:r>
        <w:t xml:space="preserve">2.3.2</w:t>
      </w:r>
      <w:r>
        <w:rPr>
          <w:rFonts w:hint="eastAsia"/>
        </w:rPr>
        <w:t xml:space="preserve">潜在投标人或投标人在收到招标人修改通知后，应在接到通知</w:t>
      </w:r>
      <w:r>
        <w:rPr>
          <w:rFonts w:hint="eastAsia"/>
        </w:rPr>
        <w:t xml:space="preserve">3</w:t>
      </w:r>
      <w:r>
        <w:rPr>
          <w:rFonts w:hint="eastAsia"/>
        </w:rPr>
        <w:t xml:space="preserve">日内以电子版形式向招标人或招标机构进行确认，如果没有按照规定进行回复视为已经接受并确认，招标机构不承担因此带来的一切责任。</w:t>
      </w:r>
      <w:r/>
    </w:p>
    <w:p>
      <w:pPr>
        <w:pStyle w:val="953"/>
      </w:pPr>
      <w:r>
        <w:t xml:space="preserve">2.3.3</w:t>
      </w:r>
      <w:r>
        <w:rPr>
          <w:rFonts w:hint="eastAsia"/>
        </w:rPr>
        <w:t xml:space="preserve">招标人认为招标文件修改内容有可能影响投标文件编制的，应至少在投标截止日</w:t>
      </w:r>
      <w:r>
        <w:rPr>
          <w:rFonts w:hint="eastAsia"/>
          <w:lang w:eastAsia="zh-CN"/>
        </w:rPr>
        <w:t xml:space="preserve">15</w:t>
      </w:r>
      <w:r>
        <w:rPr>
          <w:rFonts w:hint="eastAsia"/>
        </w:rPr>
        <w:t xml:space="preserve">日前发出修改通知，不足</w:t>
      </w:r>
      <w:r>
        <w:rPr>
          <w:rFonts w:hint="eastAsia"/>
          <w:lang w:eastAsia="zh-CN"/>
        </w:rPr>
        <w:t xml:space="preserve">15</w:t>
      </w:r>
      <w:r>
        <w:rPr>
          <w:rFonts w:hint="eastAsia"/>
        </w:rPr>
        <w:t xml:space="preserve">日的，招标人相应顺延提交投标文件的截止时间。</w:t>
      </w:r>
      <w:r/>
    </w:p>
    <w:p>
      <w:pPr>
        <w:pStyle w:val="815"/>
        <w:ind w:firstLine="413"/>
        <w:jc w:val="both"/>
        <w:rPr>
          <w:rFonts w:ascii="宋体"/>
          <w:sz w:val="21"/>
          <w:szCs w:val="21"/>
        </w:rPr>
      </w:pPr>
      <w:r/>
      <w:bookmarkStart w:id="166" w:name="_Toc340061549"/>
      <w:r/>
      <w:bookmarkStart w:id="167" w:name="_Toc340108775"/>
      <w:r/>
      <w:bookmarkStart w:id="168" w:name="_Toc340138058"/>
      <w:r/>
      <w:bookmarkStart w:id="169" w:name="_Toc340513865"/>
      <w:r/>
      <w:bookmarkStart w:id="170" w:name="_Toc363059647"/>
      <w:r/>
      <w:bookmarkStart w:id="171" w:name="_Toc363125343"/>
      <w:r/>
      <w:bookmarkStart w:id="172" w:name="_Toc363127797"/>
      <w:r/>
      <w:bookmarkStart w:id="173" w:name="_Toc363128937"/>
      <w:r/>
      <w:bookmarkStart w:id="174" w:name="_Toc363134235"/>
      <w:r/>
      <w:bookmarkStart w:id="175" w:name="_Toc363454536"/>
      <w:r/>
      <w:bookmarkStart w:id="176" w:name="_Toc447013445"/>
      <w:r/>
      <w:bookmarkStart w:id="177" w:name="_Toc491851845"/>
      <w:r/>
      <w:bookmarkStart w:id="178" w:name="_Toc50015107"/>
      <w:r>
        <w:rPr>
          <w:rFonts w:ascii="宋体" w:hAnsi="宋体"/>
          <w:sz w:val="21"/>
          <w:szCs w:val="21"/>
        </w:rPr>
        <w:t xml:space="preserve">3.</w:t>
      </w:r>
      <w:r>
        <w:rPr>
          <w:rFonts w:ascii="宋体" w:hAnsi="宋体" w:hint="eastAsia"/>
          <w:sz w:val="21"/>
          <w:szCs w:val="21"/>
        </w:rPr>
        <w:t xml:space="preserve">投标文件的编制</w:t>
      </w:r>
      <w:bookmarkEnd w:id="166"/>
      <w:r/>
      <w:bookmarkEnd w:id="167"/>
      <w:r/>
      <w:bookmarkEnd w:id="168"/>
      <w:r/>
      <w:bookmarkEnd w:id="169"/>
      <w:r/>
      <w:bookmarkEnd w:id="170"/>
      <w:r/>
      <w:bookmarkEnd w:id="171"/>
      <w:r/>
      <w:bookmarkEnd w:id="172"/>
      <w:r/>
      <w:bookmarkEnd w:id="173"/>
      <w:r/>
      <w:bookmarkEnd w:id="174"/>
      <w:r/>
      <w:bookmarkEnd w:id="175"/>
      <w:r/>
      <w:bookmarkEnd w:id="176"/>
      <w:r/>
      <w:bookmarkEnd w:id="177"/>
      <w:r/>
      <w:bookmarkEnd w:id="178"/>
      <w:r/>
      <w:r/>
    </w:p>
    <w:p>
      <w:pPr>
        <w:pStyle w:val="953"/>
        <w:ind w:firstLine="422"/>
        <w:rPr>
          <w:b/>
        </w:rPr>
      </w:pPr>
      <w:r/>
      <w:bookmarkStart w:id="179" w:name="_Toc340061550"/>
      <w:r/>
      <w:bookmarkStart w:id="180" w:name="_Toc340108776"/>
      <w:r>
        <w:rPr>
          <w:b/>
        </w:rPr>
        <w:t xml:space="preserve">3.1 </w:t>
      </w:r>
      <w:r>
        <w:rPr>
          <w:rFonts w:hint="eastAsia"/>
          <w:b/>
        </w:rPr>
        <w:t xml:space="preserve">投标的语言</w:t>
      </w:r>
      <w:bookmarkEnd w:id="179"/>
      <w:r/>
      <w:bookmarkEnd w:id="180"/>
      <w:r>
        <w:rPr>
          <w:b/>
        </w:rPr>
        <w:t xml:space="preserve">  </w:t>
      </w:r>
      <w:r/>
    </w:p>
    <w:p>
      <w:pPr>
        <w:pStyle w:val="953"/>
      </w:pPr>
      <w:r>
        <w:t xml:space="preserve">3.1.1 </w:t>
      </w:r>
      <w:r>
        <w:rPr>
          <w:rFonts w:hint="eastAsia"/>
        </w:rPr>
        <w:t xml:space="preserve">除非投标人须知前附表另有规定或许可，投标人提交的投标文件以及投标人与招标机构和招标人就有关投标的所有来往函电均应使用简体中文书写。</w:t>
      </w:r>
      <w:r/>
    </w:p>
    <w:p>
      <w:pPr>
        <w:pStyle w:val="953"/>
        <w:ind w:firstLine="422"/>
        <w:rPr>
          <w:b/>
        </w:rPr>
      </w:pPr>
      <w:r/>
      <w:bookmarkStart w:id="181" w:name="_Toc310252610"/>
      <w:r/>
      <w:bookmarkStart w:id="182" w:name="_Toc310252811"/>
      <w:r/>
      <w:bookmarkStart w:id="183" w:name="_Toc340061551"/>
      <w:r/>
      <w:bookmarkStart w:id="184" w:name="_Toc340108777"/>
      <w:r>
        <w:rPr>
          <w:b/>
        </w:rPr>
        <w:t xml:space="preserve">3.2 </w:t>
      </w:r>
      <w:r>
        <w:rPr>
          <w:rFonts w:hint="eastAsia"/>
          <w:b/>
        </w:rPr>
        <w:t xml:space="preserve">投标文件构成</w:t>
      </w:r>
      <w:bookmarkEnd w:id="181"/>
      <w:r/>
      <w:bookmarkEnd w:id="182"/>
      <w:r/>
      <w:bookmarkEnd w:id="183"/>
      <w:r/>
      <w:bookmarkEnd w:id="184"/>
      <w:r>
        <w:rPr>
          <w:b/>
        </w:rPr>
        <w:t xml:space="preserve"> </w:t>
      </w:r>
      <w:r/>
    </w:p>
    <w:p>
      <w:pPr>
        <w:pStyle w:val="953"/>
        <w:rPr>
          <w:rFonts w:hint="eastAsia"/>
        </w:rPr>
      </w:pPr>
      <w:r>
        <w:rPr>
          <w:rFonts w:hint="eastAsia"/>
        </w:rPr>
        <w:t xml:space="preserve">投标人编写的投标文件应包括下列部分：</w:t>
      </w:r>
      <w:r/>
    </w:p>
    <w:p>
      <w:pPr>
        <w:pStyle w:val="953"/>
        <w:rPr>
          <w:lang w:eastAsia="zh-CN"/>
        </w:rPr>
      </w:pPr>
      <w:r>
        <w:t xml:space="preserve">3.2.</w:t>
      </w:r>
      <w:r>
        <w:rPr>
          <w:rFonts w:hint="eastAsia"/>
          <w:lang w:eastAsia="zh-CN"/>
        </w:rPr>
        <w:t xml:space="preserve">1</w:t>
      </w:r>
      <w:r>
        <w:rPr>
          <w:rFonts w:hAnsi="宋体" w:hint="eastAsia"/>
        </w:rPr>
        <w:t xml:space="preserve">资格证明文件：</w:t>
      </w:r>
      <w:r>
        <w:rPr>
          <w:rFonts w:hint="eastAsia"/>
        </w:rPr>
        <w:t xml:space="preserve">详见投标人须知前附表</w:t>
      </w:r>
      <w:r>
        <w:rPr>
          <w:rFonts w:hint="eastAsia"/>
        </w:rPr>
        <w:t xml:space="preserve">3.</w:t>
      </w:r>
      <w:r>
        <w:rPr>
          <w:rFonts w:hint="eastAsia"/>
          <w:lang w:eastAsia="zh-CN"/>
        </w:rPr>
        <w:t xml:space="preserve">3</w:t>
      </w:r>
      <w:r>
        <w:rPr>
          <w:rFonts w:hint="eastAsia"/>
        </w:rPr>
        <w:t xml:space="preserve">.</w:t>
      </w:r>
      <w:r>
        <w:rPr>
          <w:rFonts w:hint="eastAsia"/>
          <w:lang w:eastAsia="zh-CN"/>
        </w:rPr>
        <w:t xml:space="preserve">1</w:t>
      </w:r>
      <w:r/>
    </w:p>
    <w:p>
      <w:pPr>
        <w:pStyle w:val="953"/>
        <w:rPr>
          <w:lang w:eastAsia="zh-CN"/>
        </w:rPr>
      </w:pPr>
      <w:r>
        <w:t xml:space="preserve">3.2.</w:t>
      </w:r>
      <w:r>
        <w:rPr>
          <w:rFonts w:hint="eastAsia"/>
          <w:lang w:eastAsia="zh-CN"/>
        </w:rPr>
        <w:t xml:space="preserve">2</w:t>
      </w:r>
      <w:r>
        <w:rPr>
          <w:rFonts w:hint="eastAsia"/>
        </w:rPr>
        <w:t xml:space="preserve">技术投标文件：详见投标人须知前附表</w:t>
      </w:r>
      <w:r>
        <w:rPr>
          <w:rFonts w:hint="eastAsia"/>
        </w:rPr>
        <w:t xml:space="preserve">3.</w:t>
      </w:r>
      <w:r>
        <w:rPr>
          <w:rFonts w:hint="eastAsia"/>
          <w:lang w:eastAsia="zh-CN"/>
        </w:rPr>
        <w:t xml:space="preserve">3</w:t>
      </w:r>
      <w:r>
        <w:rPr>
          <w:rFonts w:hint="eastAsia"/>
        </w:rPr>
        <w:t xml:space="preserve">.</w:t>
      </w:r>
      <w:r>
        <w:rPr>
          <w:rFonts w:hint="eastAsia"/>
          <w:lang w:eastAsia="zh-CN"/>
        </w:rPr>
        <w:t xml:space="preserve">2</w:t>
      </w:r>
      <w:r/>
    </w:p>
    <w:p>
      <w:pPr>
        <w:pStyle w:val="953"/>
        <w:rPr>
          <w:rFonts w:hint="eastAsia"/>
          <w:lang w:eastAsia="zh-CN"/>
        </w:rPr>
      </w:pPr>
      <w:r>
        <w:t xml:space="preserve">3.2.</w:t>
      </w:r>
      <w:r>
        <w:rPr>
          <w:rFonts w:hint="eastAsia"/>
          <w:lang w:eastAsia="zh-CN"/>
        </w:rPr>
        <w:t xml:space="preserve">3</w:t>
      </w:r>
      <w:r>
        <w:rPr>
          <w:rFonts w:hint="eastAsia"/>
        </w:rPr>
        <w:t xml:space="preserve">商务投标文件：详见投标人须知前附表</w:t>
      </w:r>
      <w:r>
        <w:rPr>
          <w:rFonts w:hint="eastAsia"/>
        </w:rPr>
        <w:t xml:space="preserve">3.</w:t>
      </w:r>
      <w:r>
        <w:rPr>
          <w:rFonts w:hint="eastAsia"/>
          <w:lang w:eastAsia="zh-CN"/>
        </w:rPr>
        <w:t xml:space="preserve">3</w:t>
      </w:r>
      <w:r>
        <w:rPr>
          <w:rFonts w:hint="eastAsia"/>
        </w:rPr>
        <w:t xml:space="preserve">.</w:t>
      </w:r>
      <w:r>
        <w:rPr>
          <w:rFonts w:hint="eastAsia"/>
          <w:lang w:eastAsia="zh-CN"/>
        </w:rPr>
        <w:t xml:space="preserve">3</w:t>
      </w:r>
      <w:r/>
    </w:p>
    <w:p>
      <w:pPr>
        <w:pStyle w:val="953"/>
        <w:rPr>
          <w:rFonts w:hint="eastAsia"/>
          <w:lang w:eastAsia="zh-CN"/>
        </w:rPr>
      </w:pPr>
      <w:r>
        <w:rPr>
          <w:rFonts w:hint="eastAsia"/>
          <w:lang w:eastAsia="zh-CN"/>
        </w:rPr>
        <w:t xml:space="preserve">3.2.4</w:t>
      </w:r>
      <w:r>
        <w:rPr>
          <w:rFonts w:hint="eastAsia"/>
          <w:lang w:eastAsia="zh-CN"/>
        </w:rPr>
        <w:t xml:space="preserve">电子版投标文件：</w:t>
      </w:r>
      <w:r>
        <w:rPr>
          <w:rFonts w:hint="eastAsia"/>
        </w:rPr>
        <w:t xml:space="preserve">详见投标人须知前附表</w:t>
      </w:r>
      <w:r>
        <w:rPr>
          <w:rFonts w:hint="eastAsia"/>
        </w:rPr>
        <w:t xml:space="preserve">3</w:t>
      </w:r>
      <w:r>
        <w:rPr>
          <w:rFonts w:hint="eastAsia"/>
          <w:lang w:eastAsia="zh-CN"/>
        </w:rPr>
        <w:t xml:space="preserve">.4</w:t>
      </w:r>
      <w:r/>
    </w:p>
    <w:p>
      <w:pPr>
        <w:pStyle w:val="953"/>
        <w:ind w:firstLine="422"/>
        <w:rPr>
          <w:b/>
        </w:rPr>
      </w:pPr>
      <w:r>
        <w:rPr>
          <w:b/>
        </w:rPr>
        <w:t xml:space="preserve">3.3 </w:t>
      </w:r>
      <w:r>
        <w:rPr>
          <w:rFonts w:hint="eastAsia"/>
          <w:b/>
        </w:rPr>
        <w:t xml:space="preserve">投标文件的编写</w:t>
      </w:r>
      <w:bookmarkEnd w:id="158"/>
      <w:r/>
      <w:bookmarkEnd w:id="159"/>
      <w:r/>
      <w:bookmarkEnd w:id="160"/>
      <w:r/>
      <w:bookmarkEnd w:id="161"/>
      <w:r>
        <w:rPr>
          <w:b/>
        </w:rPr>
        <w:t xml:space="preserve">  </w:t>
      </w:r>
      <w:r/>
    </w:p>
    <w:p>
      <w:pPr>
        <w:pStyle w:val="953"/>
      </w:pPr>
      <w:r>
        <w:rPr>
          <w:rFonts w:hint="eastAsia"/>
        </w:rPr>
        <w:t xml:space="preserve">投标人应该按照第四章投标文件格式完整地填写投标书、开标一览表以及招标文件中规定的其它内容。</w:t>
      </w:r>
      <w:r/>
    </w:p>
    <w:p>
      <w:pPr>
        <w:pStyle w:val="953"/>
        <w:ind w:firstLine="422"/>
        <w:rPr>
          <w:b/>
        </w:rPr>
      </w:pPr>
      <w:r/>
      <w:bookmarkStart w:id="185" w:name="_Toc310252612"/>
      <w:r/>
      <w:bookmarkStart w:id="186" w:name="_Toc310252813"/>
      <w:r/>
      <w:bookmarkStart w:id="187" w:name="_Toc340061553"/>
      <w:r/>
      <w:bookmarkStart w:id="188" w:name="_Toc340108779"/>
      <w:r>
        <w:rPr>
          <w:b/>
        </w:rPr>
        <w:t xml:space="preserve">3.4 </w:t>
      </w:r>
      <w:r>
        <w:rPr>
          <w:rFonts w:hint="eastAsia"/>
          <w:b/>
        </w:rPr>
        <w:t xml:space="preserve">投标价格</w:t>
      </w:r>
      <w:bookmarkEnd w:id="185"/>
      <w:r/>
      <w:bookmarkEnd w:id="186"/>
      <w:r/>
      <w:bookmarkEnd w:id="187"/>
      <w:r/>
      <w:bookmarkEnd w:id="188"/>
      <w:r/>
      <w:r/>
    </w:p>
    <w:p>
      <w:pPr>
        <w:pStyle w:val="953"/>
        <w:rPr>
          <w:rFonts w:hint="eastAsia"/>
        </w:rPr>
      </w:pPr>
      <w:r/>
      <w:bookmarkStart w:id="189" w:name="_Toc310252613"/>
      <w:r/>
      <w:bookmarkStart w:id="190" w:name="_Toc310252814"/>
      <w:r/>
      <w:bookmarkStart w:id="191" w:name="_Toc340061554"/>
      <w:r/>
      <w:bookmarkStart w:id="192" w:name="_Toc340108780"/>
      <w:r>
        <w:t xml:space="preserve">3.4.1</w:t>
      </w:r>
      <w:r>
        <w:rPr>
          <w:rFonts w:hAnsi="宋体" w:hint="eastAsia"/>
        </w:rPr>
        <w:t xml:space="preserve">投标人应按照招标文件所附的投标报价表格式填写投标报价。</w:t>
      </w:r>
      <w:r/>
    </w:p>
    <w:p>
      <w:pPr>
        <w:pStyle w:val="953"/>
      </w:pPr>
      <w:r>
        <w:t xml:space="preserve">3.4.2</w:t>
      </w:r>
      <w:r>
        <w:rPr>
          <w:rFonts w:hAnsi="宋体" w:hint="eastAsia"/>
        </w:rPr>
        <w:t xml:space="preserve">投标报价：</w:t>
      </w:r>
      <w:r>
        <w:rPr>
          <w:rFonts w:hAnsi="宋体" w:hint="eastAsia"/>
          <w:lang w:eastAsia="zh-CN"/>
        </w:rPr>
        <w:t xml:space="preserve">详见</w:t>
      </w:r>
      <w:r>
        <w:rPr>
          <w:rFonts w:hAnsi="宋体" w:hint="eastAsia"/>
        </w:rPr>
        <w:t xml:space="preserve">附件</w:t>
      </w:r>
      <w:r>
        <w:rPr>
          <w:rFonts w:hAnsi="宋体" w:hint="eastAsia"/>
          <w:lang w:eastAsia="zh-CN"/>
        </w:rPr>
        <w:t xml:space="preserve">3</w:t>
      </w:r>
      <w:r>
        <w:rPr>
          <w:rFonts w:hAnsi="宋体" w:hint="eastAsia"/>
        </w:rPr>
        <w:t xml:space="preserve">。</w:t>
      </w:r>
      <w:r/>
    </w:p>
    <w:p>
      <w:pPr>
        <w:pStyle w:val="953"/>
        <w:rPr>
          <w:rFonts w:hint="eastAsia"/>
          <w:lang w:eastAsia="zh-CN"/>
        </w:rPr>
      </w:pPr>
      <w:r>
        <w:t xml:space="preserve">3.4.3</w:t>
      </w:r>
      <w:r>
        <w:rPr>
          <w:rFonts w:hint="eastAsia"/>
        </w:rPr>
        <w:t xml:space="preserve">本次招标不接受具有附加条件的报价。</w:t>
      </w:r>
      <w:r/>
    </w:p>
    <w:p>
      <w:pPr>
        <w:pStyle w:val="953"/>
        <w:ind w:firstLine="422"/>
        <w:rPr>
          <w:b/>
        </w:rPr>
      </w:pPr>
      <w:r>
        <w:rPr>
          <w:b/>
        </w:rPr>
        <w:t xml:space="preserve">3.5 </w:t>
      </w:r>
      <w:r>
        <w:rPr>
          <w:rFonts w:hint="eastAsia"/>
          <w:b/>
        </w:rPr>
        <w:t xml:space="preserve">投标货币</w:t>
      </w:r>
      <w:bookmarkEnd w:id="189"/>
      <w:r/>
      <w:bookmarkEnd w:id="190"/>
      <w:r/>
      <w:bookmarkEnd w:id="191"/>
      <w:r/>
      <w:bookmarkEnd w:id="192"/>
      <w:r>
        <w:rPr>
          <w:b/>
        </w:rPr>
        <w:t xml:space="preserve"> </w:t>
      </w:r>
      <w:r/>
    </w:p>
    <w:p>
      <w:pPr>
        <w:pStyle w:val="953"/>
      </w:pPr>
      <w:r>
        <w:rPr>
          <w:rFonts w:hint="eastAsia"/>
        </w:rPr>
        <w:t xml:space="preserve">除非投标人须知前附表另有规定或许可，投标人必须用人民币报价。</w:t>
      </w:r>
      <w:r/>
    </w:p>
    <w:p>
      <w:pPr>
        <w:pStyle w:val="953"/>
        <w:rPr>
          <w:b/>
        </w:rPr>
      </w:pPr>
      <w:r/>
      <w:bookmarkStart w:id="193" w:name="_Toc310252614"/>
      <w:r/>
      <w:bookmarkStart w:id="194" w:name="_Toc310252815"/>
      <w:r/>
      <w:bookmarkStart w:id="195" w:name="_Toc340061555"/>
      <w:r/>
      <w:bookmarkStart w:id="196" w:name="_Toc340108781"/>
      <w:r>
        <w:rPr>
          <w:rFonts w:hint="eastAsia"/>
        </w:rPr>
        <w:t xml:space="preserve">*</w:t>
      </w:r>
      <w:r>
        <w:rPr>
          <w:b/>
        </w:rPr>
        <w:t xml:space="preserve">3.6 </w:t>
      </w:r>
      <w:r>
        <w:rPr>
          <w:rFonts w:hint="eastAsia"/>
          <w:b/>
        </w:rPr>
        <w:t xml:space="preserve">证明投标人合格资格的文件</w:t>
      </w:r>
      <w:bookmarkEnd w:id="193"/>
      <w:r/>
      <w:bookmarkEnd w:id="194"/>
      <w:r/>
      <w:bookmarkEnd w:id="195"/>
      <w:r/>
      <w:bookmarkEnd w:id="196"/>
      <w:r/>
      <w:r/>
    </w:p>
    <w:p>
      <w:pPr>
        <w:pStyle w:val="953"/>
      </w:pPr>
      <w:r>
        <w:rPr>
          <w:rFonts w:hint="eastAsia"/>
        </w:rPr>
        <w:t xml:space="preserve">投标人应提交证明其有资格参加投标和中标后有能力履行合同的文件，并作为其投标文件的一部分。</w:t>
      </w:r>
      <w:r/>
    </w:p>
    <w:p>
      <w:pPr>
        <w:pStyle w:val="953"/>
        <w:rPr>
          <w:b/>
        </w:rPr>
      </w:pPr>
      <w:r/>
      <w:bookmarkStart w:id="197" w:name="_Toc310252615"/>
      <w:r/>
      <w:bookmarkStart w:id="198" w:name="_Toc310252816"/>
      <w:r/>
      <w:bookmarkStart w:id="199" w:name="_Toc340061556"/>
      <w:r/>
      <w:bookmarkStart w:id="200" w:name="_Toc340108782"/>
      <w:r>
        <w:rPr>
          <w:rFonts w:hint="eastAsia"/>
        </w:rPr>
        <w:t xml:space="preserve">*</w:t>
      </w:r>
      <w:r>
        <w:rPr>
          <w:b/>
        </w:rPr>
        <w:t xml:space="preserve">3.7 </w:t>
      </w:r>
      <w:r>
        <w:rPr>
          <w:rFonts w:hint="eastAsia"/>
          <w:b/>
        </w:rPr>
        <w:t xml:space="preserve">证明产品的合格性和符合招标文件规定的文件</w:t>
      </w:r>
      <w:bookmarkEnd w:id="197"/>
      <w:r/>
      <w:bookmarkEnd w:id="198"/>
      <w:r/>
      <w:bookmarkEnd w:id="199"/>
      <w:r/>
      <w:bookmarkEnd w:id="200"/>
      <w:r>
        <w:rPr>
          <w:b/>
        </w:rPr>
        <w:t xml:space="preserve"> </w:t>
      </w:r>
      <w:r/>
    </w:p>
    <w:p>
      <w:pPr>
        <w:pStyle w:val="953"/>
      </w:pPr>
      <w:r>
        <w:rPr>
          <w:rFonts w:hint="eastAsia"/>
        </w:rPr>
        <w:t xml:space="preserve">投标人应提交证明文件，证明其投标的产品和服务的合格性符合招标文件规定。该证明文件作为投标文件的一部分。</w:t>
      </w:r>
      <w:r/>
    </w:p>
    <w:p>
      <w:pPr>
        <w:pStyle w:val="953"/>
        <w:ind w:firstLine="422"/>
        <w:rPr>
          <w:b/>
        </w:rPr>
      </w:pPr>
      <w:r/>
      <w:bookmarkStart w:id="201" w:name="_Toc310252616"/>
      <w:r/>
      <w:bookmarkStart w:id="202" w:name="_Toc310252817"/>
      <w:r/>
      <w:bookmarkStart w:id="203" w:name="_Toc340061557"/>
      <w:r/>
      <w:bookmarkStart w:id="204" w:name="_Toc340108783"/>
      <w:r>
        <w:rPr>
          <w:b/>
        </w:rPr>
        <w:t xml:space="preserve">3.8 </w:t>
      </w:r>
      <w:r>
        <w:rPr>
          <w:rFonts w:hint="eastAsia"/>
          <w:b/>
        </w:rPr>
        <w:t xml:space="preserve">投标保证金</w:t>
      </w:r>
      <w:bookmarkEnd w:id="201"/>
      <w:r/>
      <w:bookmarkEnd w:id="202"/>
      <w:r/>
      <w:bookmarkEnd w:id="203"/>
      <w:r/>
      <w:bookmarkEnd w:id="204"/>
      <w:r/>
      <w:r/>
    </w:p>
    <w:p>
      <w:pPr>
        <w:pStyle w:val="953"/>
      </w:pPr>
      <w:r>
        <w:t xml:space="preserve">3.8.1 </w:t>
      </w:r>
      <w:r>
        <w:rPr>
          <w:rFonts w:hint="eastAsia"/>
        </w:rPr>
        <w:t xml:space="preserve">投标人应按</w:t>
      </w:r>
      <w:r>
        <w:rPr>
          <w:rFonts w:hint="eastAsia"/>
        </w:rPr>
        <w:t xml:space="preserve">招标公告</w:t>
      </w:r>
      <w:r>
        <w:rPr>
          <w:rFonts w:hint="eastAsia"/>
        </w:rPr>
        <w:t xml:space="preserve">中的要求提交投标保证金作为其投标的一部分。</w:t>
      </w:r>
      <w:r/>
    </w:p>
    <w:p>
      <w:pPr>
        <w:pStyle w:val="953"/>
      </w:pPr>
      <w:r>
        <w:t xml:space="preserve">3.8.2 </w:t>
      </w:r>
      <w:r>
        <w:rPr>
          <w:rFonts w:hint="eastAsia"/>
        </w:rPr>
        <w:t xml:space="preserve">当发生本章第</w:t>
      </w:r>
      <w:r>
        <w:t xml:space="preserve">3.8.5</w:t>
      </w:r>
      <w:r>
        <w:rPr>
          <w:rFonts w:hint="eastAsia"/>
        </w:rPr>
        <w:t xml:space="preserve">款规定的任一情形时，投标保证金不予</w:t>
      </w:r>
      <w:r>
        <w:rPr>
          <w:rFonts w:hint="eastAsia"/>
          <w:lang w:eastAsia="zh-CN"/>
        </w:rPr>
        <w:t xml:space="preserve">退</w:t>
      </w:r>
      <w:r>
        <w:rPr>
          <w:rFonts w:hint="eastAsia"/>
        </w:rPr>
        <w:t xml:space="preserve">还。</w:t>
      </w:r>
      <w:r/>
    </w:p>
    <w:p>
      <w:pPr>
        <w:contextualSpacing w:val="true"/>
        <w:ind w:firstLine="420"/>
        <w:spacing w:lineRule="auto" w:line="360"/>
        <w:rPr>
          <w:rFonts w:ascii="Times New Roman"/>
          <w:sz w:val="21"/>
          <w:szCs w:val="21"/>
        </w:rPr>
      </w:pPr>
      <w:r>
        <w:rPr>
          <w:rFonts w:ascii="Times New Roman"/>
          <w:sz w:val="21"/>
          <w:szCs w:val="21"/>
        </w:rPr>
        <w:t xml:space="preserve">3.8.3</w:t>
      </w:r>
      <w:r>
        <w:t xml:space="preserve"> </w:t>
      </w:r>
      <w:r>
        <w:rPr>
          <w:rFonts w:hint="eastAsia"/>
        </w:rPr>
        <w:t xml:space="preserve">投标保证金应用人民币。</w:t>
      </w:r>
      <w:r/>
    </w:p>
    <w:p>
      <w:pPr>
        <w:pStyle w:val="953"/>
        <w:rPr>
          <w:rFonts w:hint="eastAsia"/>
          <w:b/>
        </w:rPr>
      </w:pPr>
      <w:r>
        <w:rPr>
          <w:rFonts w:hint="eastAsia"/>
        </w:rPr>
        <w:t xml:space="preserve">*</w:t>
      </w:r>
      <w:r>
        <w:t xml:space="preserve">3.8.4 </w:t>
      </w:r>
      <w:r>
        <w:rPr>
          <w:rFonts w:hint="eastAsia"/>
          <w:b/>
        </w:rPr>
        <w:t xml:space="preserve">任何未按本章第</w:t>
      </w:r>
      <w:r>
        <w:rPr>
          <w:b/>
        </w:rPr>
        <w:t xml:space="preserve">3.8.1</w:t>
      </w:r>
      <w:r>
        <w:rPr>
          <w:rFonts w:hint="eastAsia"/>
          <w:b/>
        </w:rPr>
        <w:t xml:space="preserve">和第</w:t>
      </w:r>
      <w:r>
        <w:rPr>
          <w:b/>
        </w:rPr>
        <w:t xml:space="preserve">3.8.3</w:t>
      </w:r>
      <w:r>
        <w:rPr>
          <w:rFonts w:hint="eastAsia"/>
          <w:b/>
        </w:rPr>
        <w:t xml:space="preserve">款规定提交投标保证金的投标，将被视为非响应性投标予以拒绝。</w:t>
      </w:r>
      <w:r/>
    </w:p>
    <w:p>
      <w:pPr>
        <w:pStyle w:val="953"/>
      </w:pPr>
      <w:r>
        <w:t xml:space="preserve">3.8.5 </w:t>
      </w:r>
      <w:r>
        <w:rPr>
          <w:rFonts w:hint="eastAsia"/>
        </w:rPr>
        <w:t xml:space="preserve">发生以下情况投标保证金均将</w:t>
      </w:r>
      <w:r>
        <w:rPr>
          <w:rFonts w:hint="eastAsia"/>
          <w:lang w:eastAsia="zh-CN"/>
        </w:rPr>
        <w:t xml:space="preserve">不退还</w:t>
      </w:r>
      <w:r>
        <w:rPr>
          <w:rFonts w:hint="eastAsia"/>
        </w:rPr>
        <w:t xml:space="preserve">：</w:t>
      </w:r>
      <w:r/>
    </w:p>
    <w:p>
      <w:pPr>
        <w:pStyle w:val="953"/>
      </w:pPr>
      <w:r>
        <w:rPr>
          <w:rFonts w:hint="eastAsia"/>
        </w:rPr>
        <w:t xml:space="preserve">（</w:t>
      </w:r>
      <w:r>
        <w:t xml:space="preserve">1</w:t>
      </w:r>
      <w:r>
        <w:rPr>
          <w:rFonts w:hint="eastAsia"/>
        </w:rPr>
        <w:t xml:space="preserve">）如果投标人在本章第</w:t>
      </w:r>
      <w:r>
        <w:t xml:space="preserve">3.</w:t>
      </w:r>
      <w:r>
        <w:rPr>
          <w:rFonts w:hint="eastAsia"/>
          <w:lang w:eastAsia="zh-CN"/>
        </w:rPr>
        <w:t xml:space="preserve">9</w:t>
      </w:r>
      <w:r>
        <w:rPr>
          <w:rFonts w:hint="eastAsia"/>
        </w:rPr>
        <w:t xml:space="preserve">款规定的投标有效期内撤回投标；</w:t>
      </w:r>
      <w:r/>
    </w:p>
    <w:p>
      <w:pPr>
        <w:pStyle w:val="953"/>
        <w:rPr>
          <w:rFonts w:hint="eastAsia"/>
          <w:lang w:eastAsia="zh-CN"/>
        </w:rPr>
      </w:pPr>
      <w:r>
        <w:rPr>
          <w:rFonts w:hint="eastAsia"/>
        </w:rPr>
        <w:t xml:space="preserve">（</w:t>
      </w:r>
      <w:r>
        <w:t xml:space="preserve">2</w:t>
      </w:r>
      <w:r>
        <w:rPr>
          <w:rFonts w:hint="eastAsia"/>
        </w:rPr>
        <w:t xml:space="preserve">）投标人在投标过程中提供虚假资料、隐瞒事实等行为时</w:t>
      </w:r>
      <w:r>
        <w:rPr>
          <w:rFonts w:hint="eastAsia"/>
          <w:lang w:eastAsia="zh-CN"/>
        </w:rPr>
        <w:t xml:space="preserve">；</w:t>
      </w:r>
      <w:r/>
    </w:p>
    <w:p>
      <w:pPr>
        <w:pStyle w:val="953"/>
        <w:rPr>
          <w:lang w:eastAsia="zh-CN"/>
        </w:rPr>
      </w:pPr>
      <w:r>
        <w:rPr>
          <w:rFonts w:hint="eastAsia"/>
          <w:lang w:eastAsia="zh-CN"/>
        </w:rPr>
        <w:t xml:space="preserve">（</w:t>
      </w:r>
      <w:r>
        <w:rPr>
          <w:rFonts w:hint="eastAsia"/>
          <w:lang w:eastAsia="zh-CN"/>
        </w:rPr>
        <w:t xml:space="preserve">3</w:t>
      </w:r>
      <w:r>
        <w:rPr>
          <w:rFonts w:hint="eastAsia"/>
          <w:lang w:eastAsia="zh-CN"/>
        </w:rPr>
        <w:t xml:space="preserve">）中标人无正当理由拒不与招标人签订合同。</w:t>
      </w:r>
      <w:r/>
    </w:p>
    <w:p>
      <w:pPr>
        <w:pStyle w:val="953"/>
        <w:ind w:firstLine="422"/>
        <w:rPr>
          <w:b/>
        </w:rPr>
      </w:pPr>
      <w:r/>
      <w:bookmarkStart w:id="205" w:name="_Toc310252617"/>
      <w:r/>
      <w:bookmarkStart w:id="206" w:name="_Toc310252818"/>
      <w:r/>
      <w:bookmarkStart w:id="207" w:name="_Toc340061558"/>
      <w:r/>
      <w:bookmarkStart w:id="208" w:name="_Toc340108784"/>
      <w:r>
        <w:rPr>
          <w:b/>
        </w:rPr>
        <w:t xml:space="preserve">3.9 </w:t>
      </w:r>
      <w:r>
        <w:rPr>
          <w:rFonts w:hint="eastAsia"/>
          <w:b/>
        </w:rPr>
        <w:t xml:space="preserve">投标有效期</w:t>
      </w:r>
      <w:bookmarkEnd w:id="205"/>
      <w:r/>
      <w:bookmarkEnd w:id="206"/>
      <w:r/>
      <w:bookmarkEnd w:id="207"/>
      <w:r/>
      <w:bookmarkEnd w:id="208"/>
      <w:r/>
      <w:r/>
    </w:p>
    <w:p>
      <w:pPr>
        <w:pStyle w:val="953"/>
      </w:pPr>
      <w:r>
        <w:t xml:space="preserve">3.9.1</w:t>
      </w:r>
      <w:r>
        <w:rPr>
          <w:rFonts w:hint="eastAsia"/>
        </w:rPr>
        <w:t xml:space="preserve">投标应自投标人须知前附表中规定的开标日起，并在投标人须知前附表中所述期限内保持有效。投标有效期不足的投标将被视为非响应性投标而予以拒绝。</w:t>
      </w:r>
      <w:r/>
    </w:p>
    <w:p>
      <w:pPr>
        <w:pStyle w:val="953"/>
      </w:pPr>
      <w:r>
        <w:t xml:space="preserve">3.9.2 </w:t>
      </w:r>
      <w:r>
        <w:rPr>
          <w:rFonts w:hint="eastAsia"/>
        </w:rPr>
        <w:t xml:space="preserve">特殊情况下，在原投标有效期截止之前，招标人或招标机构可要求投标人延长投标有效期。这种要求与答复均应以电子版形式提交。投标人可拒绝招标人或招标机构的这种要求，其投标保证金将</w:t>
      </w:r>
      <w:r>
        <w:rPr>
          <w:rFonts w:hint="eastAsia"/>
          <w:lang w:eastAsia="zh-CN"/>
        </w:rPr>
        <w:t xml:space="preserve">退还</w:t>
      </w:r>
      <w:r>
        <w:rPr>
          <w:rFonts w:hint="eastAsia"/>
        </w:rPr>
        <w:t xml:space="preserve">，但其投标在原投标有效期期满后将不再有效。同意延长投标有效期的投标人将不会被要求和允许修正其投标，而只会被要求相应地延长其投标保证金的有效期。在这种情况下，本章第</w:t>
      </w:r>
      <w:r>
        <w:t xml:space="preserve">3.8.5</w:t>
      </w:r>
      <w:r>
        <w:rPr>
          <w:rFonts w:hint="eastAsia"/>
        </w:rPr>
        <w:t xml:space="preserve">款有关投标保证金的规定将在延长了的有效期内继续有效。</w:t>
      </w:r>
      <w:r/>
    </w:p>
    <w:p>
      <w:pPr>
        <w:pStyle w:val="953"/>
        <w:ind w:firstLine="422"/>
        <w:rPr>
          <w:b/>
        </w:rPr>
      </w:pPr>
      <w:r/>
      <w:bookmarkStart w:id="209" w:name="_Toc309305537"/>
      <w:r/>
      <w:bookmarkStart w:id="210" w:name="_Toc309246824"/>
      <w:r/>
      <w:bookmarkStart w:id="211" w:name="_Toc309246692"/>
      <w:r/>
      <w:bookmarkStart w:id="212" w:name="_Toc307924153"/>
      <w:r/>
      <w:bookmarkStart w:id="213" w:name="_Toc310252825"/>
      <w:r/>
      <w:bookmarkStart w:id="214" w:name="_Toc340061565"/>
      <w:r/>
      <w:bookmarkStart w:id="215" w:name="_Toc340108791"/>
      <w:r/>
      <w:bookmarkStart w:id="216" w:name="_Toc340138060"/>
      <w:r/>
      <w:bookmarkStart w:id="217" w:name="_Toc340424159"/>
      <w:r/>
      <w:bookmarkStart w:id="218" w:name="_Toc340513867"/>
      <w:r/>
      <w:bookmarkStart w:id="219" w:name="_Toc363059649"/>
      <w:r/>
      <w:bookmarkStart w:id="220" w:name="_Toc363125345"/>
      <w:r/>
      <w:bookmarkStart w:id="221" w:name="_Toc363127799"/>
      <w:r/>
      <w:bookmarkStart w:id="222" w:name="_Toc363128939"/>
      <w:r/>
      <w:bookmarkStart w:id="223" w:name="_Toc363134237"/>
      <w:r/>
      <w:bookmarkStart w:id="224" w:name="_Toc363454538"/>
      <w:r>
        <w:rPr>
          <w:rFonts w:hint="eastAsia"/>
          <w:b/>
        </w:rPr>
        <w:t xml:space="preserve">3.10 </w:t>
      </w:r>
      <w:r>
        <w:rPr>
          <w:rFonts w:hint="eastAsia"/>
          <w:b/>
        </w:rPr>
        <w:t xml:space="preserve">投标文件的</w:t>
      </w:r>
      <w:bookmarkEnd w:id="209"/>
      <w:r/>
      <w:bookmarkEnd w:id="210"/>
      <w:r/>
      <w:bookmarkEnd w:id="211"/>
      <w:r>
        <w:rPr>
          <w:rFonts w:hint="eastAsia"/>
          <w:b/>
        </w:rPr>
        <w:t xml:space="preserve">格式</w:t>
      </w:r>
      <w:r/>
    </w:p>
    <w:p>
      <w:pPr>
        <w:pStyle w:val="953"/>
        <w:rPr>
          <w:rFonts w:hint="eastAsia"/>
        </w:rPr>
      </w:pPr>
      <w:r>
        <w:t xml:space="preserve">3.</w:t>
      </w:r>
      <w:r>
        <w:rPr>
          <w:rFonts w:hint="eastAsia"/>
          <w:lang w:eastAsia="zh-CN"/>
        </w:rPr>
        <w:t xml:space="preserve">10</w:t>
      </w:r>
      <w:r>
        <w:t xml:space="preserve">.1</w:t>
      </w:r>
      <w:r>
        <w:rPr>
          <w:rFonts w:hint="eastAsia"/>
        </w:rPr>
        <w:t xml:space="preserve">投标人应准备一份电子投标文件。电子投标文件必须经投标人单位</w:t>
      </w:r>
      <w:r>
        <w:t xml:space="preserve">CA</w:t>
      </w:r>
      <w:r>
        <w:rPr>
          <w:rFonts w:hint="eastAsia"/>
        </w:rPr>
        <w:t xml:space="preserve">签名，同时经招标人</w:t>
      </w:r>
      <w:r>
        <w:t xml:space="preserve">CA</w:t>
      </w:r>
      <w:r>
        <w:rPr>
          <w:rFonts w:hint="eastAsia"/>
        </w:rPr>
        <w:t xml:space="preserve">公钥进行加密。电子投标文件必须经招标人发放的投标客户端进行编制，并用客户端软件进行电子投标文件的数字加密，以加密文件的格式（文件格式为</w:t>
      </w:r>
      <w:r>
        <w:t xml:space="preserve">.p7b</w:t>
      </w:r>
      <w:r>
        <w:rPr>
          <w:rFonts w:hint="eastAsia"/>
        </w:rPr>
        <w:t xml:space="preserve">）上传递交。</w:t>
      </w:r>
      <w:r/>
    </w:p>
    <w:p>
      <w:pPr>
        <w:pStyle w:val="953"/>
      </w:pPr>
      <w:r>
        <w:t xml:space="preserve">3.</w:t>
      </w:r>
      <w:r>
        <w:rPr>
          <w:rFonts w:hint="eastAsia"/>
          <w:lang w:eastAsia="zh-CN"/>
        </w:rPr>
        <w:t xml:space="preserve">10.</w:t>
      </w:r>
      <w:r>
        <w:t xml:space="preserve">2</w:t>
      </w:r>
      <w:r>
        <w:rPr>
          <w:rFonts w:hint="eastAsia"/>
        </w:rPr>
        <w:t xml:space="preserve">授权代表人进行投标事项的办理，根据电子招标投标办法的规范，投标文件不再需要授权代表人进行手写签名，采用企业单位证书进行</w:t>
      </w:r>
      <w:r>
        <w:t xml:space="preserve">CA</w:t>
      </w:r>
      <w:r>
        <w:rPr>
          <w:rFonts w:hint="eastAsia"/>
        </w:rPr>
        <w:t xml:space="preserve">数字签名以进行身份确认。投标人只须采用招标人发放的投标客户端进行编制，并用客户端软件进行电子投标文件的生成，客户端将会读取投标人的单位证书进行</w:t>
      </w:r>
      <w:r>
        <w:t xml:space="preserve">CA</w:t>
      </w:r>
      <w:r>
        <w:rPr>
          <w:rFonts w:hint="eastAsia"/>
        </w:rPr>
        <w:t xml:space="preserve">数字签名。</w:t>
      </w:r>
      <w:r/>
    </w:p>
    <w:p>
      <w:pPr>
        <w:pStyle w:val="953"/>
        <w:rPr>
          <w:rFonts w:hint="eastAsia"/>
        </w:rPr>
      </w:pPr>
      <w:r>
        <w:rPr>
          <w:rFonts w:hint="eastAsia"/>
        </w:rPr>
        <w:t xml:space="preserve">制造商资格声明、银行保函格式等除投标人之外的需要第三方的签字盖章要求的仍保留原来样式。可以要求投标人在投标文件正文中上传签字或盖章后的扫描件文本。</w:t>
      </w:r>
      <w:r/>
    </w:p>
    <w:p>
      <w:pPr>
        <w:pStyle w:val="953"/>
        <w:rPr>
          <w:lang w:eastAsia="zh-CN"/>
        </w:rPr>
      </w:pPr>
      <w:r>
        <w:rPr>
          <w:rFonts w:hAnsi="宋体" w:hint="eastAsia"/>
        </w:rPr>
        <w:t xml:space="preserve">投标人需要依照招标文件第四章要求在投标文件中规定的位置签字、盖章。</w:t>
      </w:r>
      <w:r>
        <w:rPr>
          <w:rFonts w:hAnsi="宋体" w:hint="eastAsia"/>
        </w:rPr>
        <w:t xml:space="preserve">  </w:t>
      </w:r>
      <w:r/>
    </w:p>
    <w:p>
      <w:pPr>
        <w:pStyle w:val="815"/>
        <w:ind w:firstLine="413"/>
        <w:jc w:val="both"/>
        <w:rPr>
          <w:rFonts w:ascii="宋体" w:hAnsi="宋体"/>
          <w:sz w:val="21"/>
          <w:szCs w:val="21"/>
        </w:rPr>
      </w:pPr>
      <w:r/>
      <w:bookmarkStart w:id="225" w:name="_Toc309246693"/>
      <w:r/>
      <w:bookmarkStart w:id="226" w:name="_Toc309305538"/>
      <w:r/>
      <w:bookmarkStart w:id="227" w:name="_Toc491851846"/>
      <w:r/>
      <w:bookmarkStart w:id="228" w:name="_Toc50015108"/>
      <w:r>
        <w:rPr>
          <w:rFonts w:ascii="宋体" w:hAnsi="宋体" w:hint="eastAsia"/>
          <w:sz w:val="21"/>
          <w:szCs w:val="21"/>
        </w:rPr>
        <w:t xml:space="preserve">4. 投标</w:t>
      </w:r>
      <w:bookmarkEnd w:id="225"/>
      <w:r/>
      <w:bookmarkEnd w:id="226"/>
      <w:r/>
      <w:bookmarkEnd w:id="227"/>
      <w:r/>
      <w:bookmarkEnd w:id="228"/>
      <w:r/>
      <w:r/>
    </w:p>
    <w:p>
      <w:pPr>
        <w:pStyle w:val="953"/>
        <w:ind w:firstLine="422"/>
        <w:rPr>
          <w:rFonts w:hint="eastAsia"/>
          <w:b/>
        </w:rPr>
      </w:pPr>
      <w:r/>
      <w:bookmarkStart w:id="229" w:name="_Toc309246826"/>
      <w:r/>
      <w:bookmarkStart w:id="230" w:name="_Toc309246694"/>
      <w:r/>
      <w:bookmarkStart w:id="231" w:name="_Toc309305539"/>
      <w:r>
        <w:rPr>
          <w:rFonts w:hint="eastAsia"/>
          <w:b/>
        </w:rPr>
        <w:t xml:space="preserve">4.1 </w:t>
      </w:r>
      <w:r>
        <w:rPr>
          <w:rFonts w:hint="eastAsia"/>
          <w:b/>
        </w:rPr>
        <w:t xml:space="preserve">投标文件的密封和标记</w:t>
      </w:r>
      <w:bookmarkEnd w:id="229"/>
      <w:r/>
      <w:bookmarkEnd w:id="230"/>
      <w:r/>
      <w:bookmarkEnd w:id="231"/>
      <w:r/>
      <w:r/>
    </w:p>
    <w:p>
      <w:pPr>
        <w:ind w:firstLine="359"/>
        <w:spacing w:lineRule="exact" w:line="400"/>
        <w:rPr>
          <w:rFonts w:hAnsi="宋体" w:hint="eastAsia"/>
          <w:sz w:val="21"/>
          <w:szCs w:val="21"/>
        </w:rPr>
      </w:pPr>
      <w:r/>
      <w:bookmarkStart w:id="232" w:name="OLE_LINK3"/>
      <w:r>
        <w:rPr>
          <w:rFonts w:hAnsi="宋体" w:hint="eastAsia"/>
          <w:sz w:val="21"/>
          <w:szCs w:val="21"/>
        </w:rPr>
        <w:t xml:space="preserve">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33" w:name="OLE_LINK5"/>
      <w:r>
        <w:rPr>
          <w:rFonts w:hAnsi="宋体" w:hint="eastAsia"/>
          <w:sz w:val="21"/>
          <w:szCs w:val="21"/>
        </w:rPr>
        <w:t xml:space="preserve">数据化格式文件中</w:t>
      </w:r>
      <w:bookmarkEnd w:id="233"/>
      <w:r>
        <w:rPr>
          <w:rFonts w:hAnsi="宋体" w:hint="eastAsia"/>
          <w:sz w:val="21"/>
          <w:szCs w:val="21"/>
        </w:rPr>
        <w:t xml:space="preserve">为准。</w:t>
      </w:r>
      <w:bookmarkEnd w:id="232"/>
      <w:r/>
      <w:r/>
    </w:p>
    <w:p>
      <w:pPr>
        <w:ind w:firstLine="359"/>
        <w:spacing w:lineRule="exact" w:line="400"/>
      </w:pPr>
      <w:r>
        <w:rPr>
          <w:rFonts w:hint="eastAsia"/>
        </w:rPr>
        <w:t xml:space="preserve">投标人应当按照招标文件和中国石油招标投标网的要求编制并加密电子投标文件。投标人未按规定加密的电子投标文件，中国石油招标投标网不予接收。</w:t>
      </w:r>
      <w:r/>
    </w:p>
    <w:p>
      <w:pPr>
        <w:pStyle w:val="953"/>
        <w:ind w:firstLine="422"/>
        <w:rPr>
          <w:b/>
        </w:rPr>
      </w:pPr>
      <w:r/>
      <w:bookmarkStart w:id="234" w:name="_Toc309305540"/>
      <w:r/>
      <w:bookmarkStart w:id="235" w:name="_Toc309246827"/>
      <w:r/>
      <w:bookmarkStart w:id="236" w:name="_Toc309246695"/>
      <w:r>
        <w:rPr>
          <w:rFonts w:hint="eastAsia"/>
          <w:b/>
        </w:rPr>
        <w:t xml:space="preserve">4.2 </w:t>
      </w:r>
      <w:r>
        <w:rPr>
          <w:rFonts w:hint="eastAsia"/>
          <w:b/>
        </w:rPr>
        <w:t xml:space="preserve">投标文件的递交</w:t>
      </w:r>
      <w:bookmarkEnd w:id="234"/>
      <w:r/>
      <w:bookmarkEnd w:id="235"/>
      <w:r/>
      <w:bookmarkEnd w:id="236"/>
      <w:r/>
      <w:r/>
    </w:p>
    <w:p>
      <w:pPr>
        <w:pStyle w:val="953"/>
        <w:rPr>
          <w:rFonts w:hint="eastAsia"/>
        </w:rPr>
      </w:pPr>
      <w:r>
        <w:t xml:space="preserve">4.2.1 </w:t>
      </w:r>
      <w:r>
        <w:rPr>
          <w:rFonts w:hint="eastAsia"/>
        </w:rPr>
        <w:t xml:space="preserve">投标人应按前附表规定的投标截止时间递交合格的投标文件。</w:t>
      </w:r>
      <w:r/>
    </w:p>
    <w:p>
      <w:pPr>
        <w:pStyle w:val="953"/>
        <w:rPr>
          <w:rFonts w:cs="仿宋_GB2312"/>
        </w:rPr>
      </w:pPr>
      <w:r>
        <w:t xml:space="preserve">4.2.2 </w:t>
      </w:r>
      <w:r>
        <w:rPr>
          <w:rFonts w:cs="仿宋_GB2312" w:hint="eastAsia"/>
        </w:rPr>
        <w:t xml:space="preserve">投标人递交投标文件的地点：见投标人须知前附表。</w:t>
      </w:r>
      <w:r/>
    </w:p>
    <w:p>
      <w:pPr>
        <w:pStyle w:val="953"/>
        <w:rPr>
          <w:rFonts w:cs="仿宋_GB2312"/>
        </w:rPr>
      </w:pPr>
      <w:r>
        <w:t xml:space="preserve">4.2.3 </w:t>
      </w:r>
      <w:r>
        <w:rPr>
          <w:rFonts w:cs="仿宋_GB2312" w:hint="eastAsia"/>
        </w:rPr>
        <w:t xml:space="preserve">除投标人须知前附表另有规定外，投标人所递交的投标文件不予退还。</w:t>
      </w:r>
      <w:r/>
    </w:p>
    <w:p>
      <w:pPr>
        <w:pStyle w:val="953"/>
        <w:rPr>
          <w:rFonts w:cs="仿宋_GB2312"/>
        </w:rPr>
      </w:pPr>
      <w:r>
        <w:t xml:space="preserve">4.2.4 </w:t>
      </w:r>
      <w:r>
        <w:rPr>
          <w:rFonts w:cs="仿宋_GB2312" w:hint="eastAsia"/>
        </w:rPr>
        <w:t xml:space="preserve">招标人收到投标文件后，向投标人出具签收凭证。</w:t>
      </w:r>
      <w:r/>
    </w:p>
    <w:p>
      <w:pPr>
        <w:pStyle w:val="953"/>
        <w:rPr>
          <w:rFonts w:cs="仿宋_GB2312"/>
        </w:rPr>
      </w:pPr>
      <w:r>
        <w:t xml:space="preserve">4.2.5 </w:t>
      </w:r>
      <w:r>
        <w:rPr>
          <w:rFonts w:cs="仿宋_GB2312" w:hint="eastAsia"/>
        </w:rPr>
        <w:t xml:space="preserve">逾期送达的或者未送达指定地点的投标文件，招标人不予受理。</w:t>
      </w:r>
      <w:r/>
    </w:p>
    <w:p>
      <w:pPr>
        <w:pStyle w:val="953"/>
        <w:ind w:firstLine="422"/>
        <w:rPr>
          <w:b/>
        </w:rPr>
      </w:pPr>
      <w:r/>
      <w:bookmarkStart w:id="237" w:name="_Toc309305541"/>
      <w:r/>
      <w:bookmarkStart w:id="238" w:name="_Toc309246828"/>
      <w:r/>
      <w:bookmarkStart w:id="239" w:name="_Toc309246696"/>
      <w:r>
        <w:rPr>
          <w:rFonts w:hint="eastAsia"/>
          <w:b/>
        </w:rPr>
        <w:t xml:space="preserve">4.3 </w:t>
      </w:r>
      <w:r>
        <w:rPr>
          <w:rFonts w:hint="eastAsia"/>
          <w:b/>
        </w:rPr>
        <w:t xml:space="preserve">投标文件的修改与撤回</w:t>
      </w:r>
      <w:bookmarkEnd w:id="237"/>
      <w:r/>
      <w:bookmarkEnd w:id="238"/>
      <w:r/>
      <w:bookmarkEnd w:id="239"/>
      <w:r/>
      <w:r/>
    </w:p>
    <w:p>
      <w:pPr>
        <w:pStyle w:val="953"/>
        <w:rPr>
          <w:rFonts w:hint="eastAsia"/>
        </w:rPr>
      </w:pPr>
      <w:r>
        <w:t xml:space="preserve">4.4.1</w:t>
      </w:r>
      <w:r>
        <w:rPr>
          <w:rFonts w:hint="eastAsia"/>
        </w:rPr>
        <w:t xml:space="preserve">投标人在投标文件递交以后，在规定的投标截止时间之前，可随时登陆中国石油招标</w:t>
      </w:r>
      <w:r>
        <w:rPr>
          <w:rFonts w:hint="eastAsia"/>
        </w:rPr>
        <w:t xml:space="preserve">投标网撤回投标文件。需要补充或修改投标文件时，必须先撤回投标文件，然后选择补充或修改后的部分重新上传，并确认递交，相应部分以最后递交的文件为准。</w:t>
      </w:r>
      <w:r/>
    </w:p>
    <w:p>
      <w:pPr>
        <w:pStyle w:val="953"/>
      </w:pPr>
      <w:r>
        <w:t xml:space="preserve">4.4.2 </w:t>
      </w:r>
      <w:r>
        <w:rPr>
          <w:rFonts w:hint="eastAsia"/>
        </w:rPr>
        <w:t xml:space="preserve">投标人修改文件仍须按第</w:t>
      </w:r>
      <w:r>
        <w:t xml:space="preserve">4.1</w:t>
      </w:r>
      <w:r>
        <w:rPr>
          <w:rFonts w:hint="eastAsia"/>
        </w:rPr>
        <w:t xml:space="preserve">款规定编制、加密、标记和递交。</w:t>
      </w:r>
      <w:r/>
    </w:p>
    <w:p>
      <w:pPr>
        <w:pStyle w:val="953"/>
      </w:pPr>
      <w:r>
        <w:t xml:space="preserve">4.4.3 </w:t>
      </w:r>
      <w:r>
        <w:rPr>
          <w:rFonts w:hint="eastAsia"/>
        </w:rPr>
        <w:t xml:space="preserve">投标人若在投标截止时起至本章第</w:t>
      </w:r>
      <w:r>
        <w:t xml:space="preserve">3.</w:t>
      </w:r>
      <w:r>
        <w:rPr>
          <w:rFonts w:hint="eastAsia"/>
        </w:rPr>
        <w:t xml:space="preserve">9</w:t>
      </w:r>
      <w:r>
        <w:rPr>
          <w:rFonts w:hint="eastAsia"/>
        </w:rPr>
        <w:t xml:space="preserve">条规定的投标有效期期满前撤销投标文件，则其投标保证金将被没收。</w:t>
      </w:r>
      <w:r/>
    </w:p>
    <w:p>
      <w:pPr>
        <w:pStyle w:val="815"/>
        <w:ind w:firstLine="413"/>
        <w:jc w:val="both"/>
        <w:rPr>
          <w:rFonts w:ascii="宋体"/>
          <w:sz w:val="21"/>
          <w:szCs w:val="21"/>
        </w:rPr>
      </w:pPr>
      <w:r/>
      <w:bookmarkStart w:id="240" w:name="_Toc491851847"/>
      <w:r/>
      <w:bookmarkStart w:id="241" w:name="_Toc50015109"/>
      <w:r>
        <w:rPr>
          <w:rFonts w:ascii="宋体" w:hAnsi="宋体"/>
          <w:sz w:val="21"/>
          <w:szCs w:val="21"/>
        </w:rPr>
        <w:t xml:space="preserve">5.</w:t>
      </w:r>
      <w:r>
        <w:rPr>
          <w:rFonts w:ascii="宋体" w:hAnsi="宋体" w:hint="eastAsia"/>
          <w:sz w:val="21"/>
          <w:szCs w:val="21"/>
        </w:rPr>
        <w:t xml:space="preserve">开标</w:t>
      </w:r>
      <w:bookmarkEnd w:id="212"/>
      <w:r/>
      <w:bookmarkEnd w:id="213"/>
      <w:r/>
      <w:bookmarkEnd w:id="214"/>
      <w:r/>
      <w:bookmarkEnd w:id="215"/>
      <w:r/>
      <w:bookmarkEnd w:id="216"/>
      <w:r/>
      <w:bookmarkEnd w:id="217"/>
      <w:r/>
      <w:bookmarkEnd w:id="218"/>
      <w:r/>
      <w:bookmarkEnd w:id="219"/>
      <w:r/>
      <w:bookmarkEnd w:id="220"/>
      <w:r/>
      <w:bookmarkEnd w:id="221"/>
      <w:r/>
      <w:bookmarkEnd w:id="222"/>
      <w:r/>
      <w:bookmarkEnd w:id="223"/>
      <w:r/>
      <w:bookmarkEnd w:id="224"/>
      <w:r/>
      <w:bookmarkEnd w:id="240"/>
      <w:r/>
      <w:bookmarkEnd w:id="241"/>
      <w:r/>
      <w:r/>
    </w:p>
    <w:p>
      <w:pPr>
        <w:pStyle w:val="953"/>
        <w:ind w:firstLine="422"/>
        <w:rPr>
          <w:rFonts w:hint="eastAsia"/>
          <w:b/>
        </w:rPr>
      </w:pPr>
      <w:r/>
      <w:bookmarkStart w:id="242" w:name="_Toc309305543"/>
      <w:r/>
      <w:bookmarkStart w:id="243" w:name="_Toc309246830"/>
      <w:r/>
      <w:bookmarkStart w:id="244" w:name="_Toc309246698"/>
      <w:r/>
      <w:bookmarkStart w:id="245" w:name="_Toc310252827"/>
      <w:r/>
      <w:bookmarkStart w:id="246" w:name="_Toc310252626"/>
      <w:r/>
      <w:bookmarkStart w:id="247" w:name="_Toc340061567"/>
      <w:r/>
      <w:bookmarkStart w:id="248" w:name="_Toc340108793"/>
      <w:r>
        <w:rPr>
          <w:rFonts w:hint="eastAsia"/>
          <w:b/>
        </w:rPr>
        <w:t xml:space="preserve">5.1 </w:t>
      </w:r>
      <w:r>
        <w:rPr>
          <w:rFonts w:hint="eastAsia"/>
          <w:b/>
        </w:rPr>
        <w:t xml:space="preserve">开标时间和地点</w:t>
      </w:r>
      <w:bookmarkEnd w:id="242"/>
      <w:r/>
      <w:bookmarkEnd w:id="243"/>
      <w:r/>
      <w:bookmarkEnd w:id="244"/>
      <w:r/>
      <w:r/>
    </w:p>
    <w:p>
      <w:pPr>
        <w:pStyle w:val="953"/>
        <w:rPr>
          <w:rFonts w:hint="eastAsia"/>
        </w:rPr>
      </w:pPr>
      <w:r>
        <w:rPr>
          <w:rFonts w:hint="eastAsia"/>
        </w:rPr>
        <w:t xml:space="preserve">招标人将按本须知前附表所规定的时间开标</w:t>
      </w:r>
      <w:r>
        <w:t xml:space="preserve"> </w:t>
      </w:r>
      <w:r>
        <w:rPr>
          <w:rFonts w:hint="eastAsia"/>
        </w:rPr>
        <w:t xml:space="preserve">，开标地点为</w:t>
      </w:r>
      <w:r>
        <w:rPr>
          <w:rFonts w:hint="eastAsia"/>
          <w:u w:val="single"/>
        </w:rPr>
        <w:t xml:space="preserve">见</w:t>
      </w:r>
      <w:r>
        <w:rPr>
          <w:rFonts w:hint="eastAsia"/>
          <w:u w:val="single"/>
        </w:rPr>
        <w:t xml:space="preserve">招标公告</w:t>
      </w:r>
      <w:r>
        <w:rPr>
          <w:rFonts w:hint="eastAsia"/>
        </w:rPr>
        <w:t xml:space="preserve">（</w:t>
      </w:r>
      <w:r>
        <w:rPr>
          <w:rFonts w:hint="eastAsia"/>
          <w:i/>
        </w:rPr>
        <w:t xml:space="preserve">或开标地点另行通知</w:t>
      </w:r>
      <w:r>
        <w:t xml:space="preserve">)</w:t>
      </w:r>
      <w:r>
        <w:rPr>
          <w:rFonts w:hint="eastAsia"/>
        </w:rPr>
        <w:t xml:space="preserve">，所有投</w:t>
      </w:r>
      <w:r>
        <w:t xml:space="preserve">5.1.1</w:t>
      </w:r>
      <w:r>
        <w:rPr>
          <w:rFonts w:hint="eastAsia"/>
        </w:rPr>
        <w:t xml:space="preserve">开标时间：</w:t>
      </w:r>
      <w:r>
        <w:rPr>
          <w:rFonts w:hint="eastAsia"/>
          <w:u w:val="single"/>
        </w:rPr>
        <w:t xml:space="preserve">见</w:t>
      </w:r>
      <w:r>
        <w:rPr>
          <w:rFonts w:hint="eastAsia"/>
          <w:u w:val="single"/>
        </w:rPr>
        <w:t xml:space="preserve">招标公告</w:t>
      </w:r>
      <w:r>
        <w:rPr>
          <w:rFonts w:hint="eastAsia"/>
        </w:rPr>
        <w:t xml:space="preserve">（同投标截止时间）</w:t>
      </w:r>
      <w:r/>
    </w:p>
    <w:p>
      <w:pPr>
        <w:pStyle w:val="953"/>
      </w:pPr>
      <w:r>
        <w:t xml:space="preserve">5.1.2</w:t>
      </w:r>
      <w:r>
        <w:rPr>
          <w:rFonts w:hint="eastAsia"/>
        </w:rPr>
        <w:t xml:space="preserve">现场开标地点：</w:t>
      </w:r>
      <w:r>
        <w:rPr>
          <w:rFonts w:hint="eastAsia"/>
          <w:u w:val="single"/>
        </w:rPr>
        <w:t xml:space="preserve">见</w:t>
      </w:r>
      <w:r>
        <w:rPr>
          <w:rFonts w:hint="eastAsia"/>
          <w:u w:val="single"/>
        </w:rPr>
        <w:t xml:space="preserve">招标公告</w:t>
      </w:r>
      <w:r>
        <w:rPr>
          <w:rFonts w:hint="eastAsia"/>
        </w:rPr>
        <w:t xml:space="preserve">（若组织现场开标场所，则有此项）</w:t>
      </w:r>
      <w:r/>
    </w:p>
    <w:p>
      <w:pPr>
        <w:pStyle w:val="953"/>
        <w:ind w:firstLine="422"/>
        <w:rPr>
          <w:b/>
        </w:rPr>
      </w:pPr>
      <w:r/>
      <w:bookmarkStart w:id="249" w:name="_Toc309246831"/>
      <w:r/>
      <w:bookmarkStart w:id="250" w:name="_Toc309305544"/>
      <w:r/>
      <w:bookmarkStart w:id="251" w:name="_Toc309246699"/>
      <w:r>
        <w:rPr>
          <w:rFonts w:hint="eastAsia"/>
          <w:b/>
        </w:rPr>
        <w:t xml:space="preserve">5.2 </w:t>
      </w:r>
      <w:r>
        <w:rPr>
          <w:rFonts w:hint="eastAsia"/>
          <w:b/>
        </w:rPr>
        <w:t xml:space="preserve">开标程序</w:t>
      </w:r>
      <w:bookmarkEnd w:id="249"/>
      <w:r/>
      <w:bookmarkEnd w:id="250"/>
      <w:r/>
      <w:bookmarkEnd w:id="251"/>
      <w:r/>
      <w:r/>
    </w:p>
    <w:p>
      <w:pPr>
        <w:pStyle w:val="953"/>
        <w:rPr>
          <w:rFonts w:hint="eastAsia"/>
        </w:rPr>
      </w:pPr>
      <w:r>
        <w:rPr>
          <w:rFonts w:hint="eastAsia"/>
        </w:rPr>
        <w:t xml:space="preserve">网上开标：中国石油招标投标网</w:t>
      </w:r>
      <w:r/>
    </w:p>
    <w:p>
      <w:pPr>
        <w:pStyle w:val="953"/>
      </w:pPr>
      <w:r>
        <w:t xml:space="preserve">1</w:t>
      </w:r>
      <w:r>
        <w:rPr>
          <w:rFonts w:hint="eastAsia"/>
        </w:rPr>
        <w:t xml:space="preserve">）若招标人组织现场开标，可邀请投标人至现场进行开标过程的参与和监督。</w:t>
      </w:r>
      <w:r/>
    </w:p>
    <w:p>
      <w:pPr>
        <w:pStyle w:val="953"/>
      </w:pPr>
      <w:r>
        <w:t xml:space="preserve">2</w:t>
      </w:r>
      <w:r>
        <w:rPr>
          <w:rFonts w:hint="eastAsia"/>
        </w:rPr>
        <w:t xml:space="preserve">）投标人可在开标时间前远程登录其所投项目的开标大厅，开标大厅将在项目开标时间前</w:t>
      </w:r>
      <w:r>
        <w:t xml:space="preserve">24</w:t>
      </w:r>
      <w:r>
        <w:rPr>
          <w:rFonts w:hint="eastAsia"/>
        </w:rPr>
        <w:t xml:space="preserve">小时开放给投标人登录。</w:t>
      </w:r>
      <w:r/>
    </w:p>
    <w:p>
      <w:pPr>
        <w:pStyle w:val="953"/>
      </w:pPr>
      <w:r>
        <w:t xml:space="preserve">3</w:t>
      </w:r>
      <w:r>
        <w:rPr>
          <w:rFonts w:hint="eastAsia"/>
        </w:rPr>
        <w:t xml:space="preserve">）开标大厅按项目设置，同一项目的多个标包在同一开标大厅进行开标。</w:t>
      </w:r>
      <w:r/>
    </w:p>
    <w:p>
      <w:pPr>
        <w:pStyle w:val="953"/>
      </w:pPr>
      <w:r>
        <w:t xml:space="preserve">4</w:t>
      </w:r>
      <w:r>
        <w:rPr>
          <w:rFonts w:hint="eastAsia"/>
        </w:rPr>
        <w:t xml:space="preserve">）投标人进入项目的开标大厅时需要进行数字签到，签到后可在开标大厅等待开标时间到达和开标主持人的操作。</w:t>
      </w:r>
      <w:r/>
    </w:p>
    <w:p>
      <w:pPr>
        <w:pStyle w:val="953"/>
      </w:pPr>
      <w:r>
        <w:t xml:space="preserve">5</w:t>
      </w:r>
      <w:r>
        <w:rPr>
          <w:rFonts w:hint="eastAsia"/>
        </w:rPr>
        <w:t xml:space="preserve">）开标时间到达后，开标主持人进行投标文件的解密操作。</w:t>
      </w:r>
      <w:r/>
    </w:p>
    <w:p>
      <w:pPr>
        <w:pStyle w:val="953"/>
      </w:pPr>
      <w:r>
        <w:t xml:space="preserve">6</w:t>
      </w:r>
      <w:r>
        <w:rPr>
          <w:rFonts w:hint="eastAsia"/>
        </w:rPr>
        <w:t xml:space="preserve">）若某一标包递交投标文件家数少于三家或者开标后成功解密的家数少于三家的，将终止该标包的开标。</w:t>
      </w:r>
      <w:r/>
    </w:p>
    <w:p>
      <w:pPr>
        <w:pStyle w:val="953"/>
      </w:pPr>
      <w:r>
        <w:t xml:space="preserve">7</w:t>
      </w:r>
      <w:r>
        <w:rPr>
          <w:rFonts w:hint="eastAsia"/>
        </w:rPr>
        <w:t xml:space="preserve">）投标人可在开标大厅观看到开标全过程，投标人对开标有异议可在线提出，解密完成后可下载开标一览表。</w:t>
      </w:r>
      <w:r/>
    </w:p>
    <w:p>
      <w:pPr>
        <w:pStyle w:val="953"/>
      </w:pPr>
      <w:r>
        <w:t xml:space="preserve">8</w:t>
      </w:r>
      <w:r>
        <w:rPr>
          <w:rFonts w:hint="eastAsia"/>
        </w:rPr>
        <w:t xml:space="preserve">）因投标人原因造成投标文件未解密成功的，视为撤销其投标文件；因投标人之外的原因造成投标文件未解密成功的，视为撤回其投标文件。部分投标文件未解密成功的，其他投标文件的开标可以继续进行。</w:t>
      </w:r>
      <w:r/>
    </w:p>
    <w:p>
      <w:pPr>
        <w:pStyle w:val="815"/>
        <w:ind w:firstLine="413"/>
        <w:jc w:val="both"/>
        <w:rPr>
          <w:rFonts w:ascii="宋体" w:hAnsi="宋体"/>
          <w:sz w:val="21"/>
          <w:szCs w:val="21"/>
        </w:rPr>
      </w:pPr>
      <w:r/>
      <w:bookmarkStart w:id="252" w:name="_Toc491851848"/>
      <w:r/>
      <w:bookmarkStart w:id="253" w:name="_Toc50015110"/>
      <w:r/>
      <w:bookmarkEnd w:id="245"/>
      <w:r/>
      <w:bookmarkEnd w:id="246"/>
      <w:r/>
      <w:bookmarkEnd w:id="247"/>
      <w:r/>
      <w:bookmarkEnd w:id="248"/>
      <w:r>
        <w:rPr>
          <w:rFonts w:ascii="宋体" w:hAnsi="宋体"/>
          <w:sz w:val="21"/>
          <w:szCs w:val="21"/>
        </w:rPr>
        <w:t xml:space="preserve">6. </w:t>
      </w:r>
      <w:r>
        <w:rPr>
          <w:rFonts w:ascii="宋体" w:hAnsi="宋体" w:hint="eastAsia"/>
          <w:sz w:val="21"/>
          <w:szCs w:val="21"/>
        </w:rPr>
        <w:t xml:space="preserve">评标</w:t>
      </w:r>
      <w:bookmarkEnd w:id="252"/>
      <w:r/>
      <w:bookmarkEnd w:id="253"/>
      <w:r/>
      <w:r/>
    </w:p>
    <w:p>
      <w:pPr>
        <w:ind w:firstLine="422"/>
        <w:spacing w:lineRule="auto" w:line="360"/>
        <w:rPr>
          <w:b/>
          <w:bCs/>
          <w:sz w:val="21"/>
          <w:szCs w:val="21"/>
          <w:highlight w:val="yellow"/>
        </w:rPr>
      </w:pPr>
      <w:r>
        <w:rPr>
          <w:b/>
          <w:bCs/>
          <w:sz w:val="21"/>
          <w:szCs w:val="21"/>
        </w:rPr>
        <w:t xml:space="preserve">6.1 </w:t>
      </w:r>
      <w:r>
        <w:rPr>
          <w:rFonts w:cs="宋体" w:hint="eastAsia"/>
          <w:b/>
          <w:bCs/>
          <w:sz w:val="21"/>
          <w:szCs w:val="21"/>
          <w:lang w:val="zh-CN"/>
        </w:rPr>
        <w:t xml:space="preserve">评标委员会</w:t>
      </w:r>
      <w:r/>
    </w:p>
    <w:p>
      <w:pPr>
        <w:ind w:firstLine="420"/>
        <w:spacing w:lineRule="auto" w:line="360"/>
        <w:rPr>
          <w:rFonts w:cs="宋体" w:hint="eastAsia"/>
          <w:sz w:val="21"/>
          <w:szCs w:val="21"/>
          <w:lang w:val="zh-CN"/>
        </w:rPr>
      </w:pPr>
      <w:r>
        <w:rPr>
          <w:sz w:val="21"/>
          <w:szCs w:val="21"/>
        </w:rPr>
        <w:t xml:space="preserve">6.1.1 </w:t>
      </w:r>
      <w:r>
        <w:rPr>
          <w:rFonts w:cs="宋体" w:hint="eastAsia"/>
          <w:sz w:val="21"/>
          <w:szCs w:val="21"/>
          <w:lang w:val="zh-CN"/>
        </w:rPr>
        <w:t xml:space="preserve">评标由招标人依法组建的评标委员会负责。</w:t>
      </w:r>
      <w:r/>
    </w:p>
    <w:p>
      <w:pPr>
        <w:ind w:firstLine="420"/>
        <w:spacing w:lineRule="auto" w:line="360"/>
        <w:rPr>
          <w:sz w:val="21"/>
          <w:szCs w:val="21"/>
          <w:highlight w:val="yellow"/>
        </w:rPr>
      </w:pPr>
      <w:r>
        <w:rPr>
          <w:sz w:val="21"/>
          <w:szCs w:val="21"/>
        </w:rPr>
        <w:t xml:space="preserve">6.1.2 </w:t>
      </w:r>
      <w:r>
        <w:rPr>
          <w:rFonts w:hint="eastAsia"/>
          <w:sz w:val="21"/>
          <w:szCs w:val="21"/>
        </w:rPr>
        <w:t xml:space="preserve">评标委员会成员有下列情形之一的，</w:t>
      </w:r>
      <w:r>
        <w:rPr>
          <w:rFonts w:cs="宋体" w:hint="eastAsia"/>
          <w:sz w:val="21"/>
          <w:szCs w:val="21"/>
          <w:lang w:val="zh-CN"/>
        </w:rPr>
        <w:t xml:space="preserve">应当回避：</w:t>
      </w:r>
      <w:r/>
    </w:p>
    <w:p>
      <w:pPr>
        <w:ind w:firstLine="420"/>
        <w:spacing w:lineRule="auto" w:line="360"/>
        <w:rPr>
          <w:sz w:val="21"/>
          <w:szCs w:val="21"/>
        </w:rPr>
      </w:pPr>
      <w:r>
        <w:rPr>
          <w:rFonts w:cs="宋体" w:hint="eastAsia"/>
          <w:sz w:val="21"/>
          <w:szCs w:val="21"/>
          <w:lang w:val="zh-CN"/>
        </w:rPr>
        <w:t xml:space="preserve">（</w:t>
      </w:r>
      <w:r>
        <w:rPr>
          <w:sz w:val="21"/>
          <w:szCs w:val="21"/>
        </w:rPr>
        <w:t xml:space="preserve">1</w:t>
      </w:r>
      <w:r>
        <w:rPr>
          <w:rFonts w:cs="宋体" w:hint="eastAsia"/>
          <w:sz w:val="21"/>
          <w:szCs w:val="21"/>
          <w:lang w:val="zh-CN"/>
        </w:rPr>
        <w:t xml:space="preserve">）招标人或投标人的主要负责人的近亲属；</w:t>
      </w:r>
      <w:r/>
    </w:p>
    <w:p>
      <w:pPr>
        <w:ind w:firstLine="420"/>
        <w:spacing w:lineRule="auto" w:line="360"/>
        <w:rPr>
          <w:sz w:val="21"/>
          <w:szCs w:val="21"/>
        </w:rPr>
      </w:pPr>
      <w:r>
        <w:rPr>
          <w:rFonts w:cs="宋体" w:hint="eastAsia"/>
          <w:sz w:val="21"/>
          <w:szCs w:val="21"/>
          <w:lang w:val="zh-CN"/>
        </w:rPr>
        <w:t xml:space="preserve">（</w:t>
      </w:r>
      <w:r>
        <w:rPr>
          <w:sz w:val="21"/>
          <w:szCs w:val="21"/>
        </w:rPr>
        <w:t xml:space="preserve">2</w:t>
      </w:r>
      <w:r>
        <w:rPr>
          <w:rFonts w:cs="宋体" w:hint="eastAsia"/>
          <w:sz w:val="21"/>
          <w:szCs w:val="21"/>
          <w:lang w:val="zh-CN"/>
        </w:rPr>
        <w:t xml:space="preserve">）项目主管部门或者集团公司招标监督部门的人员；</w:t>
      </w:r>
      <w:r/>
    </w:p>
    <w:p>
      <w:pPr>
        <w:ind w:firstLine="420"/>
        <w:spacing w:lineRule="auto" w:line="360"/>
        <w:rPr>
          <w:sz w:val="21"/>
          <w:szCs w:val="21"/>
        </w:rPr>
      </w:pPr>
      <w:r>
        <w:rPr>
          <w:rFonts w:cs="宋体" w:hint="eastAsia"/>
          <w:sz w:val="21"/>
          <w:szCs w:val="21"/>
          <w:lang w:val="zh-CN"/>
        </w:rPr>
        <w:t xml:space="preserve">（</w:t>
      </w:r>
      <w:r>
        <w:rPr>
          <w:sz w:val="21"/>
          <w:szCs w:val="21"/>
        </w:rPr>
        <w:t xml:space="preserve">3</w:t>
      </w:r>
      <w:r>
        <w:rPr>
          <w:rFonts w:cs="宋体" w:hint="eastAsia"/>
          <w:sz w:val="21"/>
          <w:szCs w:val="21"/>
          <w:lang w:val="zh-CN"/>
        </w:rPr>
        <w:t xml:space="preserve">）与投标人有经济利益关系，可能影响对投标公正评审的；</w:t>
      </w:r>
      <w:r/>
    </w:p>
    <w:p>
      <w:pPr>
        <w:ind w:firstLine="420"/>
        <w:spacing w:lineRule="auto" w:line="360"/>
        <w:rPr>
          <w:sz w:val="21"/>
          <w:szCs w:val="21"/>
        </w:rPr>
      </w:pPr>
      <w:r>
        <w:rPr>
          <w:rFonts w:cs="宋体" w:hint="eastAsia"/>
          <w:sz w:val="21"/>
          <w:szCs w:val="21"/>
          <w:lang w:val="zh-CN"/>
        </w:rPr>
        <w:t xml:space="preserve">（</w:t>
      </w:r>
      <w:r>
        <w:rPr>
          <w:sz w:val="21"/>
          <w:szCs w:val="21"/>
        </w:rPr>
        <w:t xml:space="preserve">4</w:t>
      </w:r>
      <w:r>
        <w:rPr>
          <w:rFonts w:cs="宋体" w:hint="eastAsia"/>
          <w:sz w:val="21"/>
          <w:szCs w:val="21"/>
          <w:lang w:val="zh-CN"/>
        </w:rPr>
        <w:t xml:space="preserve">）曾因在招标、评标以及其他与招标投标有关活动中从事违法行为而受过行政处罚或刑事处罚的。</w:t>
      </w:r>
      <w:r/>
    </w:p>
    <w:p>
      <w:pPr>
        <w:ind w:firstLine="422"/>
        <w:spacing w:lineRule="auto" w:line="360"/>
        <w:rPr>
          <w:b/>
          <w:bCs/>
          <w:sz w:val="21"/>
          <w:szCs w:val="21"/>
        </w:rPr>
      </w:pPr>
      <w:r>
        <w:rPr>
          <w:b/>
          <w:bCs/>
          <w:sz w:val="21"/>
          <w:szCs w:val="21"/>
        </w:rPr>
        <w:t xml:space="preserve">6.2 </w:t>
      </w:r>
      <w:r>
        <w:rPr>
          <w:rFonts w:cs="宋体" w:hint="eastAsia"/>
          <w:b/>
          <w:bCs/>
          <w:sz w:val="21"/>
          <w:szCs w:val="21"/>
          <w:lang w:val="zh-CN"/>
        </w:rPr>
        <w:t xml:space="preserve">评标原则</w:t>
      </w:r>
      <w:r/>
    </w:p>
    <w:p>
      <w:pPr>
        <w:ind w:firstLine="420"/>
        <w:spacing w:lineRule="auto" w:line="360"/>
        <w:rPr>
          <w:sz w:val="21"/>
          <w:szCs w:val="21"/>
        </w:rPr>
      </w:pPr>
      <w:r>
        <w:rPr>
          <w:rFonts w:cs="宋体" w:hint="eastAsia"/>
          <w:sz w:val="21"/>
          <w:szCs w:val="21"/>
          <w:lang w:val="zh-CN"/>
        </w:rPr>
        <w:t xml:space="preserve">评标活动遵循公平、公正、科学和择优的原则。</w:t>
      </w:r>
      <w:r/>
    </w:p>
    <w:p>
      <w:pPr>
        <w:ind w:firstLine="422"/>
        <w:spacing w:lineRule="auto" w:line="360"/>
        <w:rPr>
          <w:b/>
          <w:bCs/>
          <w:sz w:val="21"/>
          <w:szCs w:val="21"/>
        </w:rPr>
      </w:pPr>
      <w:r>
        <w:rPr>
          <w:b/>
          <w:bCs/>
          <w:sz w:val="21"/>
          <w:szCs w:val="21"/>
        </w:rPr>
        <w:t xml:space="preserve">6.3 </w:t>
      </w:r>
      <w:r>
        <w:rPr>
          <w:rFonts w:cs="宋体" w:hint="eastAsia"/>
          <w:b/>
          <w:bCs/>
          <w:sz w:val="21"/>
          <w:szCs w:val="21"/>
          <w:lang w:val="zh-CN"/>
        </w:rPr>
        <w:t xml:space="preserve">评标</w:t>
      </w:r>
      <w:r/>
    </w:p>
    <w:p>
      <w:pPr>
        <w:ind w:firstLine="420"/>
        <w:spacing w:lineRule="auto" w:line="360"/>
        <w:rPr>
          <w:sz w:val="21"/>
          <w:szCs w:val="21"/>
        </w:rPr>
      </w:pPr>
      <w:r>
        <w:rPr>
          <w:rFonts w:cs="宋体" w:hint="eastAsia"/>
          <w:sz w:val="21"/>
          <w:szCs w:val="21"/>
          <w:lang w:val="zh-CN"/>
        </w:rPr>
        <w:t xml:space="preserve">评标委员会按照第三章</w:t>
      </w:r>
      <w:r>
        <w:rPr>
          <w:rFonts w:cs="宋体"/>
          <w:sz w:val="21"/>
          <w:szCs w:val="21"/>
          <w:lang w:val="zh-CN"/>
        </w:rPr>
        <w:t xml:space="preserve">“</w:t>
      </w:r>
      <w:r>
        <w:rPr>
          <w:rFonts w:cs="宋体" w:hint="eastAsia"/>
          <w:sz w:val="21"/>
          <w:szCs w:val="21"/>
          <w:lang w:val="zh-CN"/>
        </w:rPr>
        <w:t xml:space="preserve">评标办法</w:t>
      </w:r>
      <w:r>
        <w:rPr>
          <w:rFonts w:cs="宋体"/>
          <w:sz w:val="21"/>
          <w:szCs w:val="21"/>
          <w:lang w:val="zh-CN"/>
        </w:rPr>
        <w:t xml:space="preserve">”</w:t>
      </w:r>
      <w:r>
        <w:rPr>
          <w:rFonts w:cs="宋体" w:hint="eastAsia"/>
          <w:sz w:val="21"/>
          <w:szCs w:val="21"/>
          <w:lang w:val="zh-CN"/>
        </w:rPr>
        <w:t xml:space="preserve">规定的方法、评审因素、标准和程序对投标文件进行评审。第三章</w:t>
      </w:r>
      <w:r>
        <w:rPr>
          <w:rFonts w:cs="宋体"/>
          <w:sz w:val="21"/>
          <w:szCs w:val="21"/>
          <w:lang w:val="zh-CN"/>
        </w:rPr>
        <w:t xml:space="preserve">“</w:t>
      </w:r>
      <w:r>
        <w:rPr>
          <w:rFonts w:cs="宋体" w:hint="eastAsia"/>
          <w:sz w:val="21"/>
          <w:szCs w:val="21"/>
          <w:lang w:val="zh-CN"/>
        </w:rPr>
        <w:t xml:space="preserve">评标办法</w:t>
      </w:r>
      <w:r>
        <w:rPr>
          <w:rFonts w:cs="宋体"/>
          <w:sz w:val="21"/>
          <w:szCs w:val="21"/>
          <w:lang w:val="zh-CN"/>
        </w:rPr>
        <w:t xml:space="preserve">”</w:t>
      </w:r>
      <w:r>
        <w:rPr>
          <w:rFonts w:cs="宋体" w:hint="eastAsia"/>
          <w:sz w:val="21"/>
          <w:szCs w:val="21"/>
          <w:lang w:val="zh-CN"/>
        </w:rPr>
        <w:t xml:space="preserve">没有规定的方法、评审因素和标准，不作为评标依据。</w:t>
      </w:r>
      <w:r/>
    </w:p>
    <w:p>
      <w:pPr>
        <w:ind w:firstLine="422"/>
        <w:spacing w:lineRule="auto" w:line="360"/>
        <w:rPr>
          <w:b/>
          <w:bCs/>
          <w:sz w:val="21"/>
          <w:szCs w:val="21"/>
        </w:rPr>
      </w:pPr>
      <w:r>
        <w:rPr>
          <w:b/>
          <w:bCs/>
          <w:sz w:val="21"/>
          <w:szCs w:val="21"/>
        </w:rPr>
        <w:t xml:space="preserve">6.4 </w:t>
      </w:r>
      <w:r>
        <w:rPr>
          <w:rFonts w:cs="宋体" w:hint="eastAsia"/>
          <w:b/>
          <w:bCs/>
          <w:sz w:val="21"/>
          <w:szCs w:val="21"/>
          <w:lang w:val="zh-CN"/>
        </w:rPr>
        <w:t xml:space="preserve">对投标文件的初审和响应性的确定</w:t>
      </w:r>
      <w:r/>
    </w:p>
    <w:p>
      <w:pPr>
        <w:ind w:firstLine="420"/>
        <w:spacing w:lineRule="auto" w:line="360"/>
        <w:rPr>
          <w:sz w:val="21"/>
          <w:szCs w:val="21"/>
        </w:rPr>
      </w:pPr>
      <w:r>
        <w:rPr>
          <w:sz w:val="21"/>
          <w:szCs w:val="21"/>
        </w:rPr>
        <w:t xml:space="preserve">6.4.1 </w:t>
      </w:r>
      <w:r>
        <w:rPr>
          <w:rFonts w:cs="宋体" w:hint="eastAsia"/>
          <w:sz w:val="21"/>
          <w:szCs w:val="21"/>
          <w:lang w:val="zh-CN"/>
        </w:rPr>
        <w:t xml:space="preserve">评标委员会将审查投标文件是否完整、总体编排是否有序、有无计算错误、文件签署是否合格、投标人是否提交了投标保证金及投标保证金的金额、有效期是否符合规定等事项。</w:t>
      </w:r>
      <w:r/>
    </w:p>
    <w:p>
      <w:pPr>
        <w:ind w:firstLine="420"/>
        <w:spacing w:lineRule="auto" w:line="360"/>
        <w:rPr>
          <w:sz w:val="21"/>
          <w:szCs w:val="21"/>
          <w:highlight w:val="yellow"/>
        </w:rPr>
      </w:pPr>
      <w:r>
        <w:rPr>
          <w:sz w:val="21"/>
          <w:szCs w:val="21"/>
        </w:rPr>
        <w:t xml:space="preserve">6.4.2</w:t>
      </w:r>
      <w:r>
        <w:rPr>
          <w:rFonts w:hint="eastAsia"/>
          <w:sz w:val="21"/>
          <w:szCs w:val="21"/>
        </w:rPr>
        <w:t xml:space="preserve"> </w:t>
      </w:r>
      <w:r>
        <w:rPr>
          <w:rFonts w:cs="宋体" w:hint="eastAsia"/>
          <w:sz w:val="21"/>
          <w:szCs w:val="21"/>
          <w:lang w:val="zh-CN"/>
        </w:rPr>
        <w:t xml:space="preserve">投标文件中的大写金额与小写金额不一致的，以大写金额为准，对小写金额进行修正；如果总价金额与单价金额不一致，以单价为准，对总价进行修正。如果投标人拒绝接受对其错误的更正，其投标将被拒绝。</w:t>
      </w:r>
      <w:r/>
    </w:p>
    <w:p>
      <w:pPr>
        <w:ind w:firstLine="420"/>
        <w:spacing w:lineRule="auto" w:line="360"/>
        <w:rPr>
          <w:sz w:val="21"/>
          <w:szCs w:val="21"/>
          <w:highlight w:val="yellow"/>
        </w:rPr>
      </w:pPr>
      <w:r>
        <w:rPr>
          <w:sz w:val="21"/>
          <w:szCs w:val="21"/>
        </w:rPr>
        <w:t xml:space="preserve">6.4.3 </w:t>
      </w:r>
      <w:r>
        <w:rPr>
          <w:rFonts w:cs="宋体" w:hint="eastAsia"/>
          <w:sz w:val="21"/>
          <w:szCs w:val="21"/>
          <w:lang w:val="zh-CN"/>
        </w:rPr>
        <w:t xml:space="preserve">在对投标文件进行详细评估之前，评标委员会将确定每一标书是否对招标文件的要求做出了实质性响应。实质性响应的投标应该是与招标文件要求的关键条款、条件和规格、技术要求相符，没有重大偏离和保留的投标。</w:t>
      </w:r>
      <w:r/>
    </w:p>
    <w:p>
      <w:pPr>
        <w:ind w:firstLine="420"/>
        <w:spacing w:lineRule="auto" w:line="360"/>
        <w:rPr>
          <w:sz w:val="21"/>
          <w:szCs w:val="21"/>
        </w:rPr>
      </w:pPr>
      <w:r>
        <w:rPr>
          <w:sz w:val="21"/>
          <w:szCs w:val="21"/>
        </w:rPr>
        <w:t xml:space="preserve">6.4.4 </w:t>
      </w:r>
      <w:r>
        <w:rPr>
          <w:rFonts w:cs="宋体" w:hint="eastAsia"/>
          <w:sz w:val="21"/>
          <w:szCs w:val="21"/>
          <w:lang w:val="zh-CN"/>
        </w:rPr>
        <w:t xml:space="preserve">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r/>
    </w:p>
    <w:p>
      <w:pPr>
        <w:pStyle w:val="953"/>
        <w:rPr>
          <w:rFonts w:hint="eastAsia"/>
        </w:rPr>
      </w:pPr>
      <w:r>
        <w:rPr>
          <w:rFonts w:hAnsi="宋体" w:hint="eastAsia"/>
        </w:rPr>
        <w:t xml:space="preserve">详见投标人须知中的</w:t>
      </w:r>
      <w:r>
        <w:rPr>
          <w:rFonts w:hAnsi="宋体" w:hint="eastAsia"/>
          <w:lang w:eastAsia="zh-CN"/>
        </w:rPr>
        <w:t xml:space="preserve">6.5</w:t>
      </w:r>
      <w:r>
        <w:rPr>
          <w:rFonts w:hAnsi="宋体" w:hint="eastAsia"/>
        </w:rPr>
        <w:t xml:space="preserve">否决投标标准条款，含附件</w:t>
      </w:r>
      <w:r>
        <w:rPr>
          <w:rFonts w:hAnsi="宋体" w:hint="eastAsia"/>
        </w:rPr>
        <w:t xml:space="preserve">1-2</w:t>
      </w:r>
      <w:r>
        <w:rPr>
          <w:rFonts w:hAnsi="宋体" w:hint="eastAsia"/>
        </w:rPr>
        <w:t xml:space="preserve">商务关键条款、</w:t>
      </w:r>
      <w:r>
        <w:rPr>
          <w:rFonts w:hAnsi="宋体" w:hint="eastAsia"/>
        </w:rPr>
        <w:t xml:space="preserve">附件</w:t>
      </w:r>
      <w:r>
        <w:rPr>
          <w:rFonts w:hAnsi="宋体" w:hint="eastAsia"/>
        </w:rPr>
        <w:t xml:space="preserve">1-3</w:t>
      </w:r>
      <w:r>
        <w:rPr>
          <w:rFonts w:hAnsi="宋体" w:hint="eastAsia"/>
        </w:rPr>
        <w:t xml:space="preserve">技术关键条款等。</w:t>
      </w:r>
      <w:r/>
    </w:p>
    <w:p>
      <w:pPr>
        <w:ind w:firstLine="420"/>
        <w:spacing w:lineRule="auto" w:line="360"/>
        <w:rPr>
          <w:sz w:val="21"/>
          <w:szCs w:val="21"/>
        </w:rPr>
      </w:pPr>
      <w:r>
        <w:rPr>
          <w:sz w:val="21"/>
          <w:szCs w:val="21"/>
        </w:rPr>
        <w:t xml:space="preserve">6.4.5 </w:t>
      </w:r>
      <w:r>
        <w:rPr>
          <w:rFonts w:cs="宋体" w:hint="eastAsia"/>
          <w:sz w:val="21"/>
          <w:szCs w:val="21"/>
          <w:lang w:val="zh-CN"/>
        </w:rPr>
        <w:t xml:space="preserve">一旦评标委员会将某一投标人的投标文件确定为非响应性的投标，投标人不能通过修正或撤销不符之处而使其投标成为响应性投标。</w:t>
      </w:r>
      <w:r/>
    </w:p>
    <w:p>
      <w:pPr>
        <w:ind w:firstLine="420"/>
        <w:spacing w:lineRule="auto" w:line="360"/>
        <w:rPr>
          <w:sz w:val="21"/>
          <w:szCs w:val="21"/>
        </w:rPr>
      </w:pPr>
      <w:r>
        <w:rPr>
          <w:sz w:val="21"/>
          <w:szCs w:val="21"/>
        </w:rPr>
        <w:t xml:space="preserve">6.4.6 </w:t>
      </w:r>
      <w:r>
        <w:rPr>
          <w:rFonts w:cs="宋体" w:hint="eastAsia"/>
          <w:sz w:val="21"/>
          <w:szCs w:val="21"/>
          <w:lang w:val="zh-CN"/>
        </w:rPr>
        <w:t xml:space="preserve">评标委员会将允许投标中有微小的不正规，不一致或不规则，而该微小之处不构成重大偏离。</w:t>
      </w:r>
      <w:r/>
    </w:p>
    <w:p>
      <w:pPr>
        <w:ind w:firstLine="420"/>
        <w:spacing w:lineRule="auto" w:line="360"/>
        <w:rPr>
          <w:sz w:val="21"/>
          <w:szCs w:val="21"/>
        </w:rPr>
      </w:pPr>
      <w:r>
        <w:rPr>
          <w:sz w:val="21"/>
          <w:szCs w:val="21"/>
        </w:rPr>
        <w:t xml:space="preserve">6.4.7 </w:t>
      </w:r>
      <w:r>
        <w:rPr>
          <w:rFonts w:cs="宋体" w:hint="eastAsia"/>
          <w:sz w:val="21"/>
          <w:szCs w:val="21"/>
          <w:lang w:val="zh-CN"/>
        </w:rPr>
        <w:t xml:space="preserve">在评标委员会评标过程中，对于投标文件中存在的可能影响评标委员会评标正确性的问</w:t>
      </w:r>
      <w:r>
        <w:rPr>
          <w:rFonts w:cs="宋体" w:hint="eastAsia"/>
          <w:sz w:val="21"/>
          <w:szCs w:val="21"/>
          <w:lang w:val="zh-CN"/>
        </w:rPr>
        <w:t xml:space="preserve">题，评标委员会有权要求投标人做进一步的澄清。</w:t>
      </w:r>
      <w:r/>
    </w:p>
    <w:p>
      <w:pPr>
        <w:ind w:firstLine="422"/>
        <w:spacing w:lineRule="auto" w:line="360"/>
        <w:rPr>
          <w:b/>
        </w:rPr>
      </w:pPr>
      <w:r>
        <w:rPr>
          <w:b/>
          <w:bCs/>
          <w:sz w:val="21"/>
          <w:szCs w:val="21"/>
        </w:rPr>
        <w:t xml:space="preserve">6.5 </w:t>
      </w:r>
      <w:r>
        <w:rPr>
          <w:b/>
        </w:rPr>
        <w:t xml:space="preserve"> </w:t>
      </w:r>
      <w:r>
        <w:rPr>
          <w:rFonts w:hint="eastAsia"/>
          <w:b/>
        </w:rPr>
        <w:t xml:space="preserve">否决投标标准</w:t>
      </w:r>
      <w:r/>
    </w:p>
    <w:p>
      <w:pPr>
        <w:pStyle w:val="953"/>
        <w:rPr>
          <w:lang w:eastAsia="zh-CN"/>
        </w:rPr>
      </w:pPr>
      <w:r>
        <w:rPr>
          <w:rFonts w:hint="eastAsia"/>
          <w:lang w:eastAsia="zh-CN"/>
        </w:rPr>
        <w:t xml:space="preserve">6.5</w:t>
      </w:r>
      <w:r>
        <w:t xml:space="preserve">.1 </w:t>
      </w:r>
      <w:r>
        <w:rPr>
          <w:rFonts w:hint="eastAsia"/>
        </w:rPr>
        <w:t xml:space="preserve">投标文件内容违反国家法律法规</w:t>
      </w:r>
      <w:r>
        <w:rPr>
          <w:rFonts w:hint="eastAsia"/>
          <w:lang w:eastAsia="zh-CN"/>
        </w:rPr>
        <w:t xml:space="preserve">。</w:t>
      </w:r>
      <w:r/>
    </w:p>
    <w:p>
      <w:pPr>
        <w:pStyle w:val="953"/>
      </w:pPr>
      <w:r>
        <w:rPr>
          <w:rFonts w:hint="eastAsia"/>
          <w:lang w:eastAsia="zh-CN"/>
        </w:rPr>
        <w:t xml:space="preserve">6.5</w:t>
      </w:r>
      <w:r>
        <w:t xml:space="preserve">.2 </w:t>
      </w:r>
      <w:r>
        <w:rPr>
          <w:rFonts w:hint="eastAsia"/>
        </w:rPr>
        <w:t xml:space="preserve">投标人串标、行贿、以他人名义投标或从事其他国家法律、法规规定为无效投标行为的</w:t>
      </w:r>
      <w:r>
        <w:rPr>
          <w:rFonts w:hint="eastAsia"/>
          <w:lang w:eastAsia="zh-CN"/>
        </w:rPr>
        <w:t xml:space="preserve">。</w:t>
      </w:r>
      <w:r/>
    </w:p>
    <w:p>
      <w:pPr>
        <w:pStyle w:val="953"/>
        <w:ind w:firstLine="422"/>
        <w:rPr>
          <w:b/>
        </w:rPr>
      </w:pPr>
      <w:r>
        <w:rPr>
          <w:rFonts w:hint="eastAsia"/>
          <w:b/>
          <w:lang w:eastAsia="zh-CN"/>
        </w:rPr>
        <w:t xml:space="preserve">6.5</w:t>
      </w:r>
      <w:r>
        <w:rPr>
          <w:b/>
        </w:rPr>
        <w:t xml:space="preserve">.3 </w:t>
      </w:r>
      <w:r>
        <w:rPr>
          <w:rFonts w:hint="eastAsia"/>
          <w:b/>
        </w:rPr>
        <w:t xml:space="preserve">投标人报价高于最高投标限价或以明显低于成本的价格恶意扰乱招标工作</w:t>
      </w:r>
      <w:r>
        <w:rPr>
          <w:rFonts w:hint="eastAsia"/>
          <w:lang w:eastAsia="zh-CN"/>
        </w:rPr>
        <w:t xml:space="preserve">。</w:t>
      </w:r>
      <w:r>
        <w:rPr>
          <w:b/>
        </w:rPr>
        <w:t xml:space="preserve"> </w:t>
      </w:r>
      <w:r/>
    </w:p>
    <w:p>
      <w:pPr>
        <w:pStyle w:val="953"/>
      </w:pPr>
      <w:r>
        <w:rPr>
          <w:rFonts w:hint="eastAsia"/>
          <w:lang w:eastAsia="zh-CN"/>
        </w:rPr>
        <w:t xml:space="preserve">6.5.</w:t>
      </w:r>
      <w:r>
        <w:t xml:space="preserve">4</w:t>
      </w:r>
      <w:r>
        <w:rPr>
          <w:rFonts w:hint="eastAsia"/>
        </w:rPr>
        <w:t xml:space="preserve">投标人对评标委员会要求投标人澄清的问题不予理睬或拒绝回答</w:t>
      </w:r>
      <w:r>
        <w:rPr>
          <w:rFonts w:hint="eastAsia"/>
          <w:lang w:eastAsia="zh-CN"/>
        </w:rPr>
        <w:t xml:space="preserve">。</w:t>
      </w:r>
      <w:r/>
    </w:p>
    <w:p>
      <w:pPr>
        <w:pStyle w:val="953"/>
      </w:pPr>
      <w:r>
        <w:rPr>
          <w:rFonts w:hint="eastAsia"/>
          <w:lang w:eastAsia="zh-CN"/>
        </w:rPr>
        <w:t xml:space="preserve">6.5</w:t>
      </w:r>
      <w:r>
        <w:t xml:space="preserve">.5</w:t>
      </w:r>
      <w:r>
        <w:rPr>
          <w:rFonts w:hint="eastAsia"/>
        </w:rPr>
        <w:t xml:space="preserve">投标人不符合国家或者招标文件规定的资格条件</w:t>
      </w:r>
      <w:r>
        <w:rPr>
          <w:rFonts w:hint="eastAsia"/>
          <w:lang w:eastAsia="zh-CN"/>
        </w:rPr>
        <w:t xml:space="preserve">。</w:t>
      </w:r>
      <w:r/>
    </w:p>
    <w:p>
      <w:pPr>
        <w:pStyle w:val="953"/>
        <w:rPr>
          <w:rFonts w:hint="eastAsia"/>
          <w:lang w:eastAsia="zh-CN"/>
        </w:rPr>
      </w:pPr>
      <w:r>
        <w:rPr>
          <w:rFonts w:hint="eastAsia"/>
          <w:lang w:eastAsia="zh-CN"/>
        </w:rPr>
        <w:t xml:space="preserve">6.5</w:t>
      </w:r>
      <w:r>
        <w:t xml:space="preserve">.</w:t>
      </w:r>
      <w:r>
        <w:rPr>
          <w:rFonts w:hint="eastAsia"/>
        </w:rPr>
        <w:t xml:space="preserve">6</w:t>
      </w:r>
      <w:r>
        <w:rPr>
          <w:rFonts w:hint="eastAsia"/>
        </w:rPr>
        <w:t xml:space="preserve">投标人</w:t>
      </w:r>
      <w:r>
        <w:rPr>
          <w:rFonts w:hint="eastAsia"/>
          <w:lang w:eastAsia="zh-CN"/>
        </w:rPr>
        <w:t xml:space="preserve">的投标报价实质性不响应招标文件要求</w:t>
      </w:r>
      <w:r>
        <w:rPr>
          <w:rFonts w:hint="eastAsia"/>
          <w:lang w:eastAsia="zh-CN"/>
        </w:rPr>
        <w:t xml:space="preserve">。</w:t>
      </w:r>
      <w:r/>
    </w:p>
    <w:p>
      <w:pPr>
        <w:pStyle w:val="953"/>
        <w:rPr>
          <w:rFonts w:hint="eastAsia"/>
          <w:highlight w:val="yellow"/>
          <w:lang w:eastAsia="zh-CN"/>
        </w:rPr>
      </w:pPr>
      <w:r>
        <w:rPr>
          <w:rFonts w:hint="eastAsia"/>
          <w:lang w:eastAsia="zh-CN"/>
        </w:rPr>
        <w:t xml:space="preserve">6.5.7</w:t>
      </w:r>
      <w:r>
        <w:rPr>
          <w:rFonts w:hint="eastAsia"/>
          <w:highlight w:val="yellow"/>
          <w:lang w:eastAsia="zh-CN"/>
        </w:rPr>
        <w:t xml:space="preserve">投标人未按招标文件要求的投标文件</w:t>
      </w:r>
      <w:r>
        <w:rPr>
          <w:rFonts w:hint="eastAsia"/>
          <w:highlight w:val="yellow"/>
          <w:lang w:eastAsia="zh-CN"/>
        </w:rPr>
        <w:t xml:space="preserve">格</w:t>
      </w:r>
      <w:r>
        <w:rPr>
          <w:rFonts w:hint="eastAsia"/>
          <w:highlight w:val="yellow"/>
          <w:lang w:eastAsia="zh-CN"/>
        </w:rPr>
        <w:t xml:space="preserve">式递交</w:t>
      </w:r>
      <w:r>
        <w:rPr>
          <w:rFonts w:hint="eastAsia"/>
          <w:lang w:eastAsia="zh-CN"/>
        </w:rPr>
        <w:t xml:space="preserve">。</w:t>
      </w:r>
      <w:r/>
    </w:p>
    <w:p>
      <w:pPr>
        <w:pStyle w:val="953"/>
        <w:rPr>
          <w:b/>
        </w:rPr>
      </w:pPr>
      <w:r>
        <w:rPr>
          <w:rFonts w:hint="eastAsia"/>
          <w:lang w:eastAsia="zh-CN"/>
        </w:rPr>
        <w:t xml:space="preserve">6.5.8</w:t>
      </w:r>
      <w:r>
        <w:rPr>
          <w:rFonts w:hint="eastAsia"/>
          <w:b/>
        </w:rPr>
        <w:t xml:space="preserve">其他构成废标的情形详见附件</w:t>
      </w:r>
      <w:r>
        <w:rPr>
          <w:rFonts w:hint="eastAsia"/>
          <w:b/>
        </w:rPr>
        <w:t xml:space="preserve">1-2</w:t>
      </w:r>
      <w:r>
        <w:rPr>
          <w:rFonts w:hint="eastAsia"/>
          <w:b/>
        </w:rPr>
        <w:t xml:space="preserve">商务关键条款及附件</w:t>
      </w:r>
      <w:r>
        <w:rPr>
          <w:rFonts w:hint="eastAsia"/>
          <w:b/>
        </w:rPr>
        <w:t xml:space="preserve">1-3</w:t>
      </w:r>
      <w:r>
        <w:rPr>
          <w:rFonts w:hint="eastAsia"/>
          <w:b/>
        </w:rPr>
        <w:t xml:space="preserve">技术关键条款</w:t>
      </w:r>
      <w:r>
        <w:rPr>
          <w:rFonts w:hint="eastAsia"/>
          <w:b/>
          <w:lang w:eastAsia="zh-CN"/>
        </w:rPr>
        <w:t xml:space="preserve">等</w:t>
      </w:r>
      <w:r>
        <w:rPr>
          <w:rFonts w:hint="eastAsia"/>
          <w:b/>
        </w:rPr>
        <w:t xml:space="preserve">。</w:t>
      </w:r>
      <w:r/>
    </w:p>
    <w:p>
      <w:pPr>
        <w:pStyle w:val="815"/>
        <w:ind w:firstLine="413"/>
        <w:jc w:val="both"/>
        <w:rPr>
          <w:rFonts w:ascii="宋体"/>
          <w:sz w:val="21"/>
          <w:szCs w:val="21"/>
        </w:rPr>
      </w:pPr>
      <w:r/>
      <w:bookmarkStart w:id="254" w:name="_Toc307924154"/>
      <w:r/>
      <w:bookmarkStart w:id="255" w:name="_Toc310252833"/>
      <w:r/>
      <w:bookmarkStart w:id="256" w:name="_Toc340061572"/>
      <w:r/>
      <w:bookmarkStart w:id="257" w:name="_Toc340108798"/>
      <w:r/>
      <w:bookmarkStart w:id="258" w:name="_Toc340138061"/>
      <w:r/>
      <w:bookmarkStart w:id="259" w:name="_Toc340424160"/>
      <w:r/>
      <w:bookmarkStart w:id="260" w:name="_Toc340513868"/>
      <w:r/>
      <w:bookmarkStart w:id="261" w:name="_Toc363059650"/>
      <w:r/>
      <w:bookmarkStart w:id="262" w:name="_Toc363125346"/>
      <w:r/>
      <w:bookmarkStart w:id="263" w:name="_Toc363127800"/>
      <w:r/>
      <w:bookmarkStart w:id="264" w:name="_Toc363128940"/>
      <w:r/>
      <w:bookmarkStart w:id="265" w:name="_Toc363134238"/>
      <w:r/>
      <w:bookmarkStart w:id="266" w:name="_Toc363454539"/>
      <w:r/>
      <w:bookmarkStart w:id="267" w:name="_Toc491851849"/>
      <w:r/>
      <w:bookmarkStart w:id="268" w:name="_Toc50015111"/>
      <w:r>
        <w:rPr>
          <w:rFonts w:ascii="宋体" w:hAnsi="宋体" w:hint="eastAsia"/>
          <w:sz w:val="21"/>
          <w:szCs w:val="21"/>
          <w:lang w:eastAsia="zh-CN"/>
        </w:rPr>
        <w:t xml:space="preserve">7</w:t>
      </w:r>
      <w:r>
        <w:rPr>
          <w:rFonts w:ascii="宋体" w:hAnsi="宋体"/>
          <w:sz w:val="21"/>
          <w:szCs w:val="21"/>
        </w:rPr>
        <w:t xml:space="preserve">.</w:t>
      </w:r>
      <w:r>
        <w:rPr>
          <w:rFonts w:ascii="宋体" w:hAnsi="宋体" w:hint="eastAsia"/>
          <w:sz w:val="21"/>
          <w:szCs w:val="21"/>
        </w:rPr>
        <w:t xml:space="preserve">授予合同</w:t>
      </w:r>
      <w:bookmarkEnd w:id="254"/>
      <w:r/>
      <w:bookmarkEnd w:id="255"/>
      <w:r/>
      <w:bookmarkEnd w:id="256"/>
      <w:r/>
      <w:bookmarkEnd w:id="257"/>
      <w:r/>
      <w:bookmarkEnd w:id="258"/>
      <w:r/>
      <w:bookmarkEnd w:id="259"/>
      <w:r/>
      <w:bookmarkEnd w:id="260"/>
      <w:r/>
      <w:bookmarkEnd w:id="261"/>
      <w:r/>
      <w:bookmarkEnd w:id="262"/>
      <w:r/>
      <w:bookmarkEnd w:id="263"/>
      <w:r/>
      <w:bookmarkEnd w:id="264"/>
      <w:r/>
      <w:bookmarkEnd w:id="265"/>
      <w:r/>
      <w:bookmarkEnd w:id="266"/>
      <w:r/>
      <w:bookmarkEnd w:id="267"/>
      <w:r/>
      <w:bookmarkEnd w:id="268"/>
      <w:r/>
      <w:r/>
    </w:p>
    <w:p>
      <w:pPr>
        <w:ind w:firstLine="422"/>
        <w:spacing w:lineRule="auto" w:line="360"/>
        <w:rPr>
          <w:b/>
          <w:bCs/>
          <w:sz w:val="21"/>
          <w:szCs w:val="21"/>
        </w:rPr>
      </w:pPr>
      <w:r/>
      <w:bookmarkStart w:id="269" w:name="_Toc310252634"/>
      <w:r/>
      <w:bookmarkStart w:id="270" w:name="_Toc310252835"/>
      <w:r/>
      <w:bookmarkStart w:id="271" w:name="_Toc340061574"/>
      <w:r/>
      <w:bookmarkStart w:id="272" w:name="_Toc340108800"/>
      <w:r>
        <w:rPr>
          <w:b/>
          <w:bCs/>
          <w:sz w:val="21"/>
          <w:szCs w:val="21"/>
        </w:rPr>
        <w:t xml:space="preserve">7.1 </w:t>
      </w:r>
      <w:r>
        <w:rPr>
          <w:rFonts w:cs="宋体" w:hint="eastAsia"/>
          <w:b/>
          <w:bCs/>
          <w:sz w:val="21"/>
          <w:szCs w:val="21"/>
          <w:lang w:val="zh-CN"/>
        </w:rPr>
        <w:t xml:space="preserve">授标前审查</w:t>
      </w:r>
      <w:r/>
    </w:p>
    <w:p>
      <w:pPr>
        <w:ind w:firstLine="420"/>
        <w:spacing w:lineRule="auto" w:line="360"/>
        <w:rPr>
          <w:sz w:val="21"/>
          <w:szCs w:val="21"/>
        </w:rPr>
      </w:pPr>
      <w:r>
        <w:rPr>
          <w:sz w:val="21"/>
          <w:szCs w:val="21"/>
        </w:rPr>
        <w:t xml:space="preserve">7.1.1 </w:t>
      </w:r>
      <w:r>
        <w:rPr>
          <w:rFonts w:cs="宋体" w:hint="eastAsia"/>
          <w:sz w:val="21"/>
          <w:szCs w:val="21"/>
          <w:lang w:val="zh-CN"/>
        </w:rPr>
        <w:t xml:space="preserve">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r/>
    </w:p>
    <w:p>
      <w:pPr>
        <w:ind w:firstLine="420"/>
        <w:spacing w:lineRule="auto" w:line="360"/>
        <w:rPr>
          <w:sz w:val="21"/>
          <w:szCs w:val="21"/>
        </w:rPr>
      </w:pPr>
      <w:r>
        <w:rPr>
          <w:sz w:val="21"/>
          <w:szCs w:val="21"/>
        </w:rPr>
        <w:t xml:space="preserve">7.1.2 </w:t>
      </w:r>
      <w:r>
        <w:rPr>
          <w:rFonts w:cs="宋体" w:hint="eastAsia"/>
          <w:sz w:val="21"/>
          <w:szCs w:val="21"/>
          <w:lang w:val="zh-CN"/>
        </w:rPr>
        <w:t xml:space="preserve">如果投标人被确定为无能力履行合同，其投标将被拒绝。在该情况下，招标人将对按综</w:t>
      </w:r>
      <w:r>
        <w:rPr>
          <w:rFonts w:hint="eastAsia"/>
          <w:sz w:val="21"/>
          <w:szCs w:val="21"/>
        </w:rPr>
        <w:t xml:space="preserve">合评标分由高到低排序的下一个投标人作出同样的审查，确定中标候选人或重新组织招标。</w:t>
      </w:r>
      <w:r/>
    </w:p>
    <w:p>
      <w:pPr>
        <w:pStyle w:val="953"/>
        <w:ind w:firstLine="422"/>
        <w:rPr>
          <w:b/>
        </w:rPr>
      </w:pPr>
      <w:r>
        <w:rPr>
          <w:rFonts w:hint="eastAsia"/>
          <w:b/>
          <w:lang w:eastAsia="zh-CN"/>
        </w:rPr>
        <w:t xml:space="preserve">7</w:t>
      </w:r>
      <w:r>
        <w:rPr>
          <w:b/>
        </w:rPr>
        <w:t xml:space="preserve">.2 </w:t>
      </w:r>
      <w:r>
        <w:rPr>
          <w:rFonts w:hint="eastAsia"/>
          <w:b/>
        </w:rPr>
        <w:t xml:space="preserve">中标人授予标准</w:t>
      </w:r>
      <w:bookmarkEnd w:id="269"/>
      <w:r/>
      <w:bookmarkEnd w:id="270"/>
      <w:r/>
      <w:bookmarkEnd w:id="271"/>
      <w:r/>
      <w:bookmarkEnd w:id="272"/>
      <w:r/>
      <w:r/>
    </w:p>
    <w:p>
      <w:pPr>
        <w:pStyle w:val="953"/>
        <w:rPr>
          <w:b/>
        </w:rPr>
      </w:pPr>
      <w:r>
        <w:rPr>
          <w:rFonts w:hint="eastAsia"/>
        </w:rPr>
        <w:t xml:space="preserve">招标人依据评标委员会推荐的投标人排名顺序及授标原则选取中标人（详见附件</w:t>
      </w:r>
      <w:r>
        <w:rPr>
          <w:rFonts w:hint="eastAsia"/>
          <w:lang w:eastAsia="zh-CN"/>
        </w:rPr>
        <w:t xml:space="preserve">1-</w:t>
      </w:r>
      <w:r>
        <w:rPr>
          <w:rFonts w:hint="eastAsia"/>
          <w:lang w:eastAsia="zh-CN"/>
        </w:rPr>
        <w:t xml:space="preserve">1</w:t>
      </w:r>
      <w:r>
        <w:rPr>
          <w:rFonts w:hint="eastAsia"/>
        </w:rPr>
        <w:t xml:space="preserve">）。</w:t>
      </w:r>
      <w:r/>
    </w:p>
    <w:p>
      <w:pPr>
        <w:pStyle w:val="953"/>
        <w:ind w:firstLine="422"/>
        <w:rPr>
          <w:b/>
        </w:rPr>
      </w:pPr>
      <w:r/>
      <w:bookmarkStart w:id="273" w:name="_Toc310252636"/>
      <w:r/>
      <w:bookmarkStart w:id="274" w:name="_Toc310252837"/>
      <w:r/>
      <w:bookmarkStart w:id="275" w:name="_Toc340061575"/>
      <w:r/>
      <w:bookmarkStart w:id="276" w:name="_Toc340108801"/>
      <w:r>
        <w:rPr>
          <w:rFonts w:hint="eastAsia"/>
          <w:b/>
          <w:lang w:eastAsia="zh-CN"/>
        </w:rPr>
        <w:t xml:space="preserve">7</w:t>
      </w:r>
      <w:r>
        <w:rPr>
          <w:b/>
        </w:rPr>
        <w:t xml:space="preserve">.3</w:t>
      </w:r>
      <w:r>
        <w:rPr>
          <w:rFonts w:hint="eastAsia"/>
          <w:b/>
        </w:rPr>
        <w:t xml:space="preserve">中标通知书</w:t>
      </w:r>
      <w:bookmarkEnd w:id="273"/>
      <w:r/>
      <w:bookmarkEnd w:id="274"/>
      <w:r/>
      <w:bookmarkEnd w:id="275"/>
      <w:r/>
      <w:bookmarkEnd w:id="276"/>
      <w:r>
        <w:rPr>
          <w:b/>
        </w:rPr>
        <w:t xml:space="preserve"> </w:t>
      </w:r>
      <w:r/>
    </w:p>
    <w:p>
      <w:pPr>
        <w:pStyle w:val="953"/>
      </w:pPr>
      <w:r>
        <w:rPr>
          <w:rFonts w:hint="eastAsia"/>
        </w:rPr>
        <w:t xml:space="preserve">在招标人最终接受此招标过程及结果的情况下：</w:t>
      </w:r>
      <w:r/>
    </w:p>
    <w:p>
      <w:pPr>
        <w:pStyle w:val="953"/>
      </w:pPr>
      <w:r>
        <w:rPr>
          <w:rFonts w:hint="eastAsia"/>
          <w:lang w:eastAsia="zh-CN"/>
        </w:rPr>
        <w:t xml:space="preserve">7</w:t>
      </w:r>
      <w:r>
        <w:t xml:space="preserve">.3.1 </w:t>
      </w:r>
      <w:r>
        <w:rPr>
          <w:rFonts w:hint="eastAsia"/>
        </w:rPr>
        <w:t xml:space="preserve">投标文件有效期期满前，通知中标人其投标被接受。</w:t>
      </w:r>
      <w:r/>
    </w:p>
    <w:p>
      <w:pPr>
        <w:pStyle w:val="953"/>
      </w:pPr>
      <w:r>
        <w:rPr>
          <w:rFonts w:hint="eastAsia"/>
          <w:lang w:eastAsia="zh-CN"/>
        </w:rPr>
        <w:t xml:space="preserve">7</w:t>
      </w:r>
      <w:r>
        <w:t xml:space="preserve">.3.2 </w:t>
      </w:r>
      <w:r>
        <w:rPr>
          <w:rFonts w:hint="eastAsia"/>
        </w:rPr>
        <w:t xml:space="preserve">中标通知书将作为招标人采购中标人所提供的产品及服务的协议的一部分。</w:t>
      </w:r>
      <w:r/>
    </w:p>
    <w:p>
      <w:pPr>
        <w:pStyle w:val="953"/>
      </w:pPr>
      <w:r>
        <w:rPr>
          <w:rFonts w:hint="eastAsia"/>
          <w:lang w:eastAsia="zh-CN"/>
        </w:rPr>
        <w:t xml:space="preserve">7</w:t>
      </w:r>
      <w:r>
        <w:t xml:space="preserve">.3.3 </w:t>
      </w:r>
      <w:r>
        <w:rPr>
          <w:rFonts w:hint="eastAsia"/>
        </w:rPr>
        <w:t xml:space="preserve">若中标人未能满足本章第</w:t>
      </w:r>
      <w:r>
        <w:rPr>
          <w:rFonts w:hint="eastAsia"/>
          <w:lang w:eastAsia="zh-CN"/>
        </w:rPr>
        <w:t xml:space="preserve">7</w:t>
      </w:r>
      <w:r>
        <w:t xml:space="preserve">.4</w:t>
      </w:r>
      <w:r>
        <w:rPr>
          <w:rFonts w:hint="eastAsia"/>
        </w:rPr>
        <w:t xml:space="preserve">款要求，招标人有充分的理由取消该中标决定，投标保证金不予返还。</w:t>
      </w:r>
      <w:r/>
    </w:p>
    <w:p>
      <w:pPr>
        <w:spacing w:lineRule="auto" w:line="360"/>
        <w:rPr>
          <w:rFonts w:ascii="Times New Roman"/>
          <w:sz w:val="21"/>
          <w:szCs w:val="21"/>
        </w:rPr>
      </w:pPr>
      <w:r>
        <w:rPr>
          <w:rFonts w:ascii="Times New Roman" w:hint="eastAsia"/>
          <w:sz w:val="21"/>
          <w:szCs w:val="21"/>
        </w:rPr>
        <w:t xml:space="preserve">    </w:t>
      </w:r>
      <w:r>
        <w:rPr>
          <w:rFonts w:ascii="Times New Roman" w:hint="eastAsia"/>
          <w:sz w:val="21"/>
          <w:szCs w:val="21"/>
        </w:rPr>
        <w:t xml:space="preserve">7</w:t>
      </w:r>
      <w:r>
        <w:rPr>
          <w:rFonts w:ascii="Times New Roman"/>
          <w:sz w:val="21"/>
          <w:szCs w:val="21"/>
        </w:rPr>
        <w:t xml:space="preserve">.3.4</w:t>
      </w:r>
      <w:r>
        <w:rPr>
          <w:rFonts w:ascii="Times New Roman" w:hint="eastAsia"/>
          <w:sz w:val="21"/>
          <w:szCs w:val="21"/>
        </w:rPr>
        <w:t xml:space="preserve">招标人或招标代理机构</w:t>
      </w:r>
      <w:r>
        <w:rPr>
          <w:rFonts w:ascii="Times New Roman" w:hint="eastAsia"/>
          <w:sz w:val="21"/>
          <w:szCs w:val="21"/>
        </w:rPr>
        <w:t xml:space="preserve">向中标人发放《中标通知书》，中标人凭</w:t>
      </w:r>
      <w:r>
        <w:rPr>
          <w:rFonts w:ascii="Times New Roman" w:hint="eastAsia"/>
          <w:sz w:val="21"/>
          <w:szCs w:val="21"/>
        </w:rPr>
        <w:t xml:space="preserve">《中标通知书》与招标人进行物资销售、签约、结算等业务的依据。</w:t>
      </w:r>
      <w:r/>
    </w:p>
    <w:p>
      <w:pPr>
        <w:pStyle w:val="896"/>
        <w:contextualSpacing w:val="true"/>
        <w:ind w:left="0" w:firstLine="420"/>
        <w:jc w:val="left"/>
        <w:spacing w:lineRule="auto" w:line="360"/>
        <w:rPr>
          <w:spacing w:val="0"/>
          <w:sz w:val="21"/>
          <w:szCs w:val="21"/>
        </w:rPr>
      </w:pPr>
      <w:r>
        <w:rPr>
          <w:rFonts w:hint="eastAsia"/>
          <w:spacing w:val="0"/>
          <w:sz w:val="21"/>
          <w:szCs w:val="21"/>
          <w:lang w:eastAsia="zh-CN"/>
        </w:rPr>
        <w:t xml:space="preserve">7</w:t>
      </w:r>
      <w:r>
        <w:rPr>
          <w:spacing w:val="0"/>
          <w:sz w:val="21"/>
          <w:szCs w:val="21"/>
        </w:rPr>
        <w:t xml:space="preserve">.3.5</w:t>
      </w:r>
      <w:r>
        <w:rPr>
          <w:rFonts w:hint="eastAsia"/>
          <w:spacing w:val="0"/>
          <w:sz w:val="21"/>
          <w:szCs w:val="21"/>
        </w:rPr>
        <w:t xml:space="preserve">中标厂商如不履行供货义务视为违约，违约厂商按有关规定承担相应的违约责任。</w:t>
      </w:r>
      <w:r/>
    </w:p>
    <w:p>
      <w:pPr>
        <w:pStyle w:val="896"/>
        <w:contextualSpacing w:val="true"/>
        <w:ind w:left="0" w:firstLine="420"/>
        <w:spacing w:lineRule="auto" w:line="360"/>
        <w:rPr>
          <w:rFonts w:hint="eastAsia"/>
          <w:spacing w:val="0"/>
          <w:sz w:val="21"/>
          <w:szCs w:val="21"/>
          <w:lang w:eastAsia="zh-CN"/>
        </w:rPr>
      </w:pPr>
      <w:r>
        <w:rPr>
          <w:rFonts w:hint="eastAsia"/>
          <w:spacing w:val="0"/>
          <w:sz w:val="21"/>
          <w:szCs w:val="21"/>
          <w:lang w:eastAsia="zh-CN"/>
        </w:rPr>
        <w:t xml:space="preserve">7</w:t>
      </w:r>
      <w:r>
        <w:rPr>
          <w:spacing w:val="0"/>
          <w:sz w:val="21"/>
          <w:szCs w:val="21"/>
        </w:rPr>
        <w:t xml:space="preserve">.3.6</w:t>
      </w:r>
      <w:bookmarkStart w:id="277" w:name="_Toc310252637"/>
      <w:r/>
      <w:bookmarkStart w:id="278" w:name="_Toc310252838"/>
      <w:r>
        <w:rPr>
          <w:rFonts w:hint="eastAsia"/>
          <w:spacing w:val="0"/>
          <w:sz w:val="21"/>
          <w:szCs w:val="21"/>
        </w:rPr>
        <w:t xml:space="preserve">中标人接到通知后在</w:t>
      </w:r>
      <w:r>
        <w:rPr>
          <w:rFonts w:hint="eastAsia"/>
          <w:spacing w:val="0"/>
          <w:sz w:val="21"/>
          <w:szCs w:val="21"/>
          <w:lang w:eastAsia="zh-CN"/>
        </w:rPr>
        <w:t xml:space="preserve">5</w:t>
      </w:r>
      <w:r>
        <w:rPr>
          <w:rFonts w:hint="eastAsia"/>
          <w:spacing w:val="0"/>
          <w:sz w:val="21"/>
          <w:szCs w:val="21"/>
          <w:lang w:eastAsia="zh-CN"/>
        </w:rPr>
        <w:t xml:space="preserve">日内</w:t>
      </w:r>
      <w:r>
        <w:rPr>
          <w:rFonts w:hint="eastAsia"/>
          <w:spacing w:val="0"/>
          <w:sz w:val="21"/>
          <w:szCs w:val="21"/>
        </w:rPr>
        <w:t xml:space="preserve">领取</w:t>
      </w:r>
      <w:r>
        <w:rPr>
          <w:rFonts w:hint="eastAsia"/>
          <w:spacing w:val="0"/>
          <w:sz w:val="21"/>
          <w:szCs w:val="21"/>
          <w:lang w:eastAsia="zh-CN"/>
        </w:rPr>
        <w:t xml:space="preserve">中标通知书，否则后果自负。</w:t>
      </w:r>
      <w:r/>
    </w:p>
    <w:p>
      <w:pPr>
        <w:pStyle w:val="896"/>
        <w:contextualSpacing w:val="true"/>
        <w:ind w:left="0" w:firstLine="438"/>
        <w:spacing w:lineRule="auto" w:line="360"/>
        <w:rPr>
          <w:rFonts w:ascii="宋体" w:hAnsi="宋体"/>
          <w:b/>
          <w:sz w:val="21"/>
          <w:szCs w:val="21"/>
        </w:rPr>
      </w:pPr>
      <w:r>
        <w:rPr>
          <w:rFonts w:ascii="宋体" w:hAnsi="宋体" w:hint="eastAsia"/>
          <w:b/>
          <w:sz w:val="21"/>
          <w:szCs w:val="21"/>
          <w:lang w:eastAsia="zh-CN"/>
        </w:rPr>
        <w:t xml:space="preserve">7</w:t>
      </w:r>
      <w:r>
        <w:rPr>
          <w:rFonts w:ascii="宋体" w:hAnsi="宋体"/>
          <w:b/>
          <w:sz w:val="21"/>
          <w:szCs w:val="21"/>
        </w:rPr>
        <w:t xml:space="preserve">.4 </w:t>
      </w:r>
      <w:r>
        <w:rPr>
          <w:rFonts w:ascii="宋体" w:hAnsi="宋体" w:hint="eastAsia"/>
          <w:b/>
          <w:sz w:val="21"/>
          <w:szCs w:val="21"/>
        </w:rPr>
        <w:t xml:space="preserve">签订合同</w:t>
      </w:r>
      <w:bookmarkEnd w:id="277"/>
      <w:r/>
      <w:bookmarkEnd w:id="278"/>
      <w:r/>
      <w:r/>
    </w:p>
    <w:p>
      <w:pPr>
        <w:pStyle w:val="953"/>
        <w:rPr>
          <w:rFonts w:hint="eastAsia"/>
        </w:rPr>
      </w:pPr>
      <w:r>
        <w:rPr>
          <w:rFonts w:hint="eastAsia"/>
          <w:lang w:eastAsia="zh-CN"/>
        </w:rPr>
        <w:t xml:space="preserve">7</w:t>
      </w:r>
      <w:r>
        <w:t xml:space="preserve">.4.1</w:t>
      </w:r>
      <w:r>
        <w:rPr>
          <w:rFonts w:hint="eastAsia"/>
        </w:rPr>
        <w:t xml:space="preserve">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r/>
    </w:p>
    <w:p>
      <w:pPr>
        <w:pStyle w:val="953"/>
        <w:rPr>
          <w:rFonts w:hint="eastAsia"/>
        </w:rPr>
      </w:pPr>
      <w:r>
        <w:rPr>
          <w:rFonts w:hint="eastAsia"/>
          <w:lang w:eastAsia="zh-CN"/>
        </w:rPr>
        <w:t xml:space="preserve">7</w:t>
      </w:r>
      <w:r>
        <w:t xml:space="preserve">.4.2</w:t>
      </w:r>
      <w:r>
        <w:rPr>
          <w:rFonts w:hint="eastAsia"/>
        </w:rPr>
        <w:t xml:space="preserve">在合同履行过程中，招标人将随时对中标单位进行跟踪考察。</w:t>
      </w:r>
      <w:r/>
    </w:p>
    <w:p>
      <w:pPr>
        <w:pStyle w:val="953"/>
        <w:ind w:firstLine="400"/>
        <w:rPr>
          <w:rFonts w:ascii="Arial" w:hAnsi="Arial"/>
          <w:sz w:val="20"/>
        </w:rPr>
        <w:sectPr>
          <w:footerReference w:type="default" r:id="rId12"/>
          <w:footerReference w:type="first" r:id="rId13"/>
          <w:footnotePr/>
          <w:endnotePr/>
          <w:type w:val="nextPage"/>
          <w:pgSz w:w="11907" w:h="16840" w:orient="portrait"/>
          <w:pgMar w:top="1270" w:right="1474" w:bottom="794" w:left="1474" w:header="851" w:footer="992" w:gutter="0"/>
          <w:pgNumType w:start="2"/>
          <w:cols w:num="1" w:sep="0" w:space="720" w:equalWidth="1"/>
          <w:docGrid w:linePitch="360"/>
        </w:sectPr>
      </w:pPr>
      <w:r>
        <w:rPr>
          <w:rFonts w:ascii="Arial" w:hAnsi="Arial"/>
          <w:sz w:val="20"/>
        </w:rPr>
      </w:r>
      <w:r/>
    </w:p>
    <w:p>
      <w:pPr>
        <w:pStyle w:val="938"/>
        <w:numPr>
          <w:ilvl w:val="0"/>
          <w:numId w:val="5"/>
        </w:numPr>
        <w:spacing w:after="318" w:before="318"/>
        <w:rPr>
          <w:rFonts w:hint="eastAsia"/>
        </w:rPr>
      </w:pPr>
      <w:r/>
      <w:bookmarkStart w:id="279" w:name="_Toc307924164"/>
      <w:r/>
      <w:bookmarkStart w:id="280" w:name="_Toc204592932"/>
      <w:r/>
      <w:bookmarkStart w:id="281" w:name="_Toc244261273"/>
      <w:r/>
      <w:bookmarkStart w:id="282" w:name="_Toc307924165"/>
      <w:r/>
      <w:bookmarkStart w:id="283" w:name="_Toc363059651"/>
      <w:r/>
      <w:bookmarkStart w:id="284" w:name="_Toc363125347"/>
      <w:r/>
      <w:bookmarkStart w:id="285" w:name="_Toc363127801"/>
      <w:r/>
      <w:bookmarkStart w:id="286" w:name="_Toc363128941"/>
      <w:r/>
      <w:bookmarkStart w:id="287" w:name="_Toc363134239"/>
      <w:r/>
      <w:bookmarkStart w:id="288" w:name="_Toc363454540"/>
      <w:r/>
      <w:bookmarkStart w:id="289" w:name="_Toc209405281"/>
      <w:r/>
      <w:bookmarkStart w:id="290" w:name="_Toc120020528"/>
      <w:r/>
      <w:bookmarkStart w:id="291" w:name="_Toc120020767"/>
      <w:r/>
      <w:bookmarkStart w:id="292" w:name="_Toc120024394"/>
      <w:r/>
      <w:bookmarkStart w:id="293" w:name="_Toc156638151"/>
      <w:r/>
      <w:bookmarkStart w:id="294" w:name="_Toc191716682"/>
      <w:r/>
      <w:bookmarkStart w:id="295" w:name="_Toc120019621"/>
      <w:r/>
      <w:bookmarkStart w:id="296" w:name="_Toc120019341"/>
      <w:r/>
      <w:bookmarkStart w:id="297" w:name="_Toc210185830"/>
      <w:r/>
      <w:bookmarkStart w:id="298" w:name="_Toc208715944"/>
      <w:r/>
      <w:bookmarkStart w:id="299" w:name="_Toc208720654"/>
      <w:r/>
      <w:bookmarkStart w:id="300" w:name="_Toc120020261"/>
      <w:r/>
      <w:bookmarkStart w:id="301" w:name="_Toc209405322"/>
      <w:r/>
      <w:bookmarkStart w:id="302" w:name="_Toc491851850"/>
      <w:r/>
      <w:bookmarkStart w:id="303" w:name="_Toc50015112"/>
      <w:r>
        <w:rPr>
          <w:rFonts w:hint="eastAsia"/>
        </w:rPr>
        <w:t xml:space="preserve">投标文件样式</w:t>
      </w:r>
      <w:bookmarkEnd w:id="279"/>
      <w:r/>
      <w:bookmarkEnd w:id="280"/>
      <w:r/>
      <w:bookmarkEnd w:id="281"/>
      <w:r/>
      <w:bookmarkEnd w:id="282"/>
      <w:r/>
      <w:bookmarkEnd w:id="283"/>
      <w:r/>
      <w:bookmarkEnd w:id="284"/>
      <w:r/>
      <w:bookmarkEnd w:id="285"/>
      <w:r/>
      <w:bookmarkEnd w:id="286"/>
      <w:r/>
      <w:bookmarkEnd w:id="287"/>
      <w:r/>
      <w:bookmarkEnd w:id="288"/>
      <w:r/>
      <w:bookmarkEnd w:id="302"/>
      <w:r/>
      <w:bookmarkEnd w:id="303"/>
      <w:r/>
      <w:r/>
    </w:p>
    <w:p>
      <w:pPr>
        <w:pStyle w:val="953"/>
        <w:ind w:firstLine="0"/>
        <w:rPr>
          <w:rFonts w:hint="eastAsia"/>
        </w:rPr>
        <w:outlineLvl w:val="1"/>
      </w:pPr>
      <w:r/>
      <w:bookmarkStart w:id="304" w:name="_Toc363059653"/>
      <w:r/>
      <w:bookmarkStart w:id="305" w:name="_Toc363125349"/>
      <w:r/>
      <w:bookmarkStart w:id="306" w:name="_Toc363127803"/>
      <w:r/>
      <w:bookmarkStart w:id="307" w:name="_Toc363128943"/>
      <w:r/>
      <w:bookmarkStart w:id="308" w:name="_Toc363134241"/>
      <w:r/>
      <w:bookmarkStart w:id="309" w:name="_Toc363454542"/>
      <w:r/>
      <w:bookmarkStart w:id="310" w:name="_Toc491851851"/>
      <w:r/>
      <w:bookmarkStart w:id="311" w:name="_Toc50015113"/>
      <w:r>
        <w:rPr>
          <w:rFonts w:hint="eastAsia"/>
        </w:rPr>
        <w:t xml:space="preserve">格式Ⅳ</w:t>
      </w:r>
      <w:r>
        <w:rPr>
          <w:rFonts w:hint="eastAsia"/>
        </w:rPr>
        <w:t xml:space="preserve">-1</w:t>
      </w:r>
      <w:r>
        <w:rPr>
          <w:rFonts w:hint="eastAsia"/>
        </w:rPr>
        <w:t xml:space="preserve">．</w:t>
      </w:r>
      <w:r>
        <w:rPr>
          <w:rFonts w:hint="eastAsia"/>
          <w:lang w:eastAsia="zh-CN"/>
        </w:rPr>
        <w:t xml:space="preserve">1</w:t>
      </w:r>
      <w:r>
        <w:rPr>
          <w:rFonts w:hint="eastAsia"/>
        </w:rPr>
        <w:t xml:space="preserve">投标文件封皮样式</w:t>
      </w:r>
      <w:bookmarkEnd w:id="304"/>
      <w:r/>
      <w:bookmarkEnd w:id="305"/>
      <w:r/>
      <w:bookmarkEnd w:id="306"/>
      <w:r/>
      <w:bookmarkEnd w:id="307"/>
      <w:r/>
      <w:bookmarkEnd w:id="308"/>
      <w:r/>
      <w:bookmarkEnd w:id="309"/>
      <w:r/>
      <w:bookmarkEnd w:id="310"/>
      <w:r/>
      <w:bookmarkEnd w:id="311"/>
      <w:r/>
      <w:r/>
    </w:p>
    <w:p>
      <w:pPr>
        <w:jc w:val="right"/>
        <w:rPr>
          <w:rFonts w:hint="eastAsia"/>
          <w:b/>
          <w:sz w:val="28"/>
          <w:szCs w:val="28"/>
        </w:rPr>
      </w:pPr>
      <w:r>
        <w:rPr>
          <w:rFonts w:hint="eastAsia"/>
          <w:b/>
          <w:sz w:val="28"/>
          <w:szCs w:val="28"/>
        </w:rPr>
      </w:r>
      <w:r/>
    </w:p>
    <w:p>
      <w:pPr>
        <w:jc w:val="center"/>
        <w:spacing w:lineRule="atLeast" w:line="600"/>
        <w:widowControl/>
        <w:rPr>
          <w:rFonts w:ascii="方正仿宋简体" w:eastAsia="方正仿宋简体" w:hint="eastAsia"/>
          <w:sz w:val="28"/>
          <w:szCs w:val="28"/>
        </w:rPr>
      </w:pPr>
      <w:r>
        <w:rPr>
          <w:rFonts w:ascii="方正仿宋简体" w:eastAsia="方正仿宋简体" w:hint="eastAsia"/>
          <w:sz w:val="28"/>
          <w:szCs w:val="28"/>
        </w:rPr>
      </w:r>
      <w:r/>
    </w:p>
    <w:p>
      <w:pPr>
        <w:ind w:firstLine="1626"/>
        <w:rPr>
          <w:rFonts w:hint="eastAsia"/>
          <w:b/>
          <w:sz w:val="36"/>
          <w:szCs w:val="36"/>
          <w:u w:val="single"/>
        </w:rPr>
      </w:pPr>
      <w:r>
        <w:rPr>
          <w:rFonts w:hint="eastAsia"/>
          <w:b/>
          <w:sz w:val="36"/>
          <w:szCs w:val="36"/>
        </w:rPr>
        <w:t xml:space="preserve">XXXXXXXXXXXXXXX（项目名称）</w:t>
      </w:r>
      <w:r/>
    </w:p>
    <w:p>
      <w:pPr>
        <w:rPr>
          <w:rFonts w:ascii="方正仿宋简体" w:eastAsia="方正仿宋简体" w:hint="eastAsia"/>
          <w:b/>
          <w:sz w:val="21"/>
          <w:szCs w:val="21"/>
        </w:rPr>
      </w:pPr>
      <w:r>
        <w:rPr>
          <w:rFonts w:ascii="方正仿宋简体" w:eastAsia="方正仿宋简体" w:hint="eastAsia"/>
          <w:b/>
          <w:sz w:val="21"/>
          <w:szCs w:val="21"/>
        </w:rPr>
      </w:r>
      <w:r/>
    </w:p>
    <w:p>
      <w:pPr>
        <w:jc w:val="center"/>
        <w:spacing w:lineRule="auto" w:line="480"/>
        <w:rPr>
          <w:rFonts w:hint="eastAsia"/>
          <w:b/>
          <w:sz w:val="36"/>
          <w:szCs w:val="36"/>
        </w:rPr>
      </w:pPr>
      <w:r>
        <w:rPr>
          <w:rFonts w:hint="eastAsia"/>
          <w:b/>
          <w:sz w:val="36"/>
          <w:szCs w:val="36"/>
        </w:rPr>
        <w:t xml:space="preserve">投   标   文   件</w:t>
      </w:r>
      <w:r/>
    </w:p>
    <w:p>
      <w:pPr>
        <w:ind w:left="899" w:firstLine="1226"/>
        <w:spacing w:lineRule="auto" w:line="360"/>
        <w:rPr>
          <w:rFonts w:hint="eastAsia"/>
          <w:b/>
          <w:sz w:val="30"/>
          <w:szCs w:val="30"/>
        </w:rPr>
      </w:pPr>
      <w:r>
        <w:rPr>
          <w:rFonts w:hint="eastAsia"/>
          <w:b/>
          <w:sz w:val="30"/>
          <w:szCs w:val="30"/>
        </w:rPr>
      </w:r>
      <w:r/>
    </w:p>
    <w:p>
      <w:pPr>
        <w:ind w:left="899" w:firstLine="1226"/>
        <w:spacing w:lineRule="auto" w:line="360"/>
        <w:rPr>
          <w:rFonts w:ascii="方正仿宋简体" w:hAnsi="宋体" w:cs="宋体" w:eastAsia="方正仿宋简体" w:hint="eastAsia"/>
          <w:b/>
          <w:sz w:val="30"/>
          <w:szCs w:val="30"/>
        </w:rPr>
      </w:pPr>
      <w:r>
        <w:rPr>
          <w:rFonts w:hint="eastAsia"/>
          <w:b/>
          <w:sz w:val="30"/>
          <w:szCs w:val="30"/>
        </w:rPr>
        <w:t xml:space="preserve">编号：</w:t>
      </w:r>
      <w:r>
        <w:rPr>
          <w:rFonts w:ascii="方正仿宋简体" w:hAnsi="宋体" w:cs="宋体" w:eastAsia="方正仿宋简体" w:hint="eastAsia"/>
          <w:b/>
          <w:sz w:val="30"/>
          <w:szCs w:val="30"/>
        </w:rPr>
        <w:t xml:space="preserve">XXXX</w:t>
      </w:r>
      <w:r/>
    </w:p>
    <w:p>
      <w:pPr>
        <w:ind w:firstLine="2080"/>
        <w:spacing w:lineRule="auto" w:line="360"/>
        <w:rPr>
          <w:rFonts w:hint="eastAsia"/>
          <w:b/>
          <w:sz w:val="28"/>
          <w:szCs w:val="28"/>
        </w:rPr>
      </w:pPr>
      <w:r>
        <w:rPr>
          <w:rFonts w:hint="eastAsia"/>
          <w:b/>
          <w:sz w:val="28"/>
          <w:szCs w:val="28"/>
        </w:rPr>
        <w:t xml:space="preserve">包别号：XXXX</w:t>
      </w:r>
      <w:r/>
    </w:p>
    <w:p>
      <w:pPr>
        <w:ind w:left="899" w:firstLine="2415"/>
        <w:spacing w:lineRule="auto" w:line="360"/>
        <w:rPr>
          <w:rFonts w:hint="eastAsia"/>
        </w:rPr>
      </w:pPr>
      <w:r>
        <w:rPr>
          <w:rFonts w:hint="eastAsia"/>
        </w:rPr>
      </w:r>
      <w:r/>
    </w:p>
    <w:p>
      <w:pPr>
        <w:ind w:left="899"/>
        <w:spacing w:lineRule="exact" w:line="760"/>
        <w:rPr>
          <w:rFonts w:hint="eastAsia"/>
          <w:b/>
          <w:sz w:val="28"/>
          <w:szCs w:val="28"/>
        </w:rPr>
      </w:pPr>
      <w:r>
        <w:rPr>
          <w:rFonts w:hint="eastAsia"/>
          <w:b/>
          <w:sz w:val="28"/>
          <w:szCs w:val="28"/>
        </w:rPr>
        <w:t xml:space="preserve">招标人：</w:t>
      </w:r>
      <w:r>
        <w:rPr>
          <w:rFonts w:hint="eastAsia"/>
          <w:b/>
          <w:sz w:val="28"/>
          <w:szCs w:val="28"/>
        </w:rPr>
        <w:t xml:space="preserve">辽河石油勘探局有限公司物资分公司</w:t>
      </w:r>
      <w:r/>
    </w:p>
    <w:p>
      <w:pPr>
        <w:ind w:left="899"/>
        <w:spacing w:lineRule="auto" w:line="480"/>
        <w:rPr>
          <w:rFonts w:hint="eastAsia"/>
          <w:b/>
          <w:sz w:val="28"/>
          <w:szCs w:val="28"/>
          <w:highlight w:val="yellow"/>
        </w:rPr>
      </w:pPr>
      <w:r>
        <w:rPr>
          <w:rFonts w:hint="eastAsia"/>
          <w:b/>
          <w:sz w:val="28"/>
          <w:szCs w:val="28"/>
        </w:rPr>
        <w:t xml:space="preserve">投标单位：XXXXXXXXXXXXX（公章）</w:t>
      </w:r>
      <w:r/>
    </w:p>
    <w:p>
      <w:pPr>
        <w:ind w:left="899"/>
        <w:spacing w:lineRule="auto" w:line="480"/>
        <w:rPr>
          <w:rFonts w:hint="eastAsia"/>
          <w:b/>
          <w:sz w:val="28"/>
          <w:szCs w:val="28"/>
        </w:rPr>
      </w:pPr>
      <w:r>
        <w:rPr>
          <w:rFonts w:hint="eastAsia"/>
          <w:b/>
          <w:sz w:val="28"/>
          <w:szCs w:val="28"/>
        </w:rPr>
        <w:t xml:space="preserve">联系人：XXX</w:t>
      </w:r>
      <w:r/>
    </w:p>
    <w:p>
      <w:pPr>
        <w:ind w:left="899"/>
        <w:spacing w:lineRule="auto" w:line="480"/>
        <w:rPr>
          <w:rFonts w:hint="eastAsia"/>
          <w:b/>
          <w:sz w:val="28"/>
          <w:szCs w:val="28"/>
        </w:rPr>
      </w:pPr>
      <w:r>
        <w:rPr>
          <w:rFonts w:hint="eastAsia"/>
          <w:b/>
          <w:sz w:val="28"/>
          <w:szCs w:val="28"/>
        </w:rPr>
        <w:t xml:space="preserve">联系电话：XXXXXXXXXXX</w:t>
      </w:r>
      <w:r/>
    </w:p>
    <w:p>
      <w:pPr>
        <w:ind w:left="899"/>
        <w:spacing w:lineRule="auto" w:line="480"/>
        <w:rPr>
          <w:rFonts w:hint="eastAsia"/>
          <w:b/>
          <w:sz w:val="28"/>
          <w:szCs w:val="28"/>
        </w:rPr>
      </w:pPr>
      <w:r>
        <w:rPr>
          <w:rFonts w:hint="eastAsia"/>
          <w:b/>
          <w:sz w:val="28"/>
          <w:szCs w:val="28"/>
        </w:rPr>
        <w:t xml:space="preserve">传真：XXXX-XXXXXXX</w:t>
      </w:r>
      <w:r/>
    </w:p>
    <w:p>
      <w:pPr>
        <w:ind w:left="899"/>
        <w:spacing w:lineRule="auto" w:line="480"/>
        <w:rPr>
          <w:rFonts w:hint="eastAsia"/>
          <w:b/>
          <w:sz w:val="28"/>
          <w:szCs w:val="28"/>
        </w:rPr>
      </w:pPr>
      <w:r>
        <w:rPr>
          <w:rFonts w:hint="eastAsia"/>
          <w:b/>
          <w:sz w:val="28"/>
          <w:szCs w:val="28"/>
        </w:rPr>
        <w:t xml:space="preserve">电子邮箱：XXXXXX@XXXX.com.cn</w:t>
      </w:r>
      <w:r/>
    </w:p>
    <w:p>
      <w:pPr>
        <w:ind w:left="899"/>
        <w:spacing w:lineRule="auto" w:line="480"/>
        <w:rPr>
          <w:rFonts w:hint="eastAsia"/>
          <w:b/>
          <w:sz w:val="28"/>
          <w:szCs w:val="28"/>
        </w:rPr>
      </w:pPr>
      <w:r>
        <w:rPr>
          <w:rFonts w:hint="eastAsia"/>
          <w:b/>
          <w:sz w:val="28"/>
          <w:szCs w:val="28"/>
        </w:rPr>
        <w:t xml:space="preserve">地址：XXXXXXXXXXXX</w:t>
      </w:r>
      <w:r/>
    </w:p>
    <w:p>
      <w:pPr>
        <w:ind w:left="899"/>
        <w:spacing w:lineRule="auto" w:line="480"/>
        <w:rPr>
          <w:rFonts w:hint="eastAsia"/>
          <w:b/>
          <w:sz w:val="28"/>
          <w:szCs w:val="28"/>
        </w:rPr>
      </w:pPr>
      <w:r>
        <w:rPr>
          <w:rFonts w:hint="eastAsia"/>
          <w:b/>
          <w:sz w:val="28"/>
          <w:szCs w:val="28"/>
        </w:rPr>
        <w:t xml:space="preserve">编制日期：XXXX年X月XX日</w:t>
      </w:r>
      <w:r/>
    </w:p>
    <w:p>
      <w:pPr>
        <w:ind w:left="899"/>
        <w:spacing w:lineRule="auto" w:line="480"/>
        <w:rPr>
          <w:rFonts w:hint="eastAsia"/>
          <w:b/>
          <w:sz w:val="28"/>
          <w:szCs w:val="28"/>
        </w:rPr>
      </w:pPr>
      <w:r>
        <w:rPr>
          <w:rFonts w:hint="eastAsia"/>
          <w:b/>
          <w:sz w:val="28"/>
          <w:szCs w:val="28"/>
        </w:rPr>
      </w:r>
      <w:r/>
    </w:p>
    <w:p>
      <w:pPr>
        <w:ind w:left="899"/>
        <w:spacing w:lineRule="auto" w:line="480"/>
        <w:rPr>
          <w:rFonts w:hint="eastAsia"/>
          <w:b/>
          <w:sz w:val="28"/>
          <w:szCs w:val="28"/>
        </w:rPr>
      </w:pPr>
      <w:r>
        <w:rPr>
          <w:rFonts w:hint="eastAsia"/>
          <w:b/>
          <w:sz w:val="28"/>
          <w:szCs w:val="28"/>
        </w:rPr>
      </w:r>
      <w:r/>
    </w:p>
    <w:p>
      <w:pPr>
        <w:ind w:left="899"/>
        <w:spacing w:lineRule="auto" w:line="480"/>
        <w:rPr>
          <w:rFonts w:hint="eastAsia"/>
          <w:b/>
          <w:sz w:val="28"/>
          <w:szCs w:val="28"/>
        </w:rPr>
      </w:pPr>
      <w:r>
        <w:rPr>
          <w:rFonts w:hint="eastAsia"/>
          <w:b/>
          <w:sz w:val="28"/>
          <w:szCs w:val="28"/>
        </w:rPr>
      </w:r>
      <w:r/>
    </w:p>
    <w:p>
      <w:pPr>
        <w:pStyle w:val="953"/>
        <w:ind w:firstLine="0"/>
        <w:rPr>
          <w:rFonts w:hint="eastAsia"/>
        </w:rPr>
        <w:outlineLvl w:val="1"/>
      </w:pPr>
      <w:r/>
      <w:bookmarkStart w:id="312" w:name="_Toc363059654"/>
      <w:r/>
      <w:bookmarkStart w:id="313" w:name="_Toc363125350"/>
      <w:r/>
      <w:bookmarkStart w:id="314" w:name="_Toc363127804"/>
      <w:r/>
      <w:bookmarkStart w:id="315" w:name="_Toc363128944"/>
      <w:r/>
      <w:bookmarkStart w:id="316" w:name="_Toc363134242"/>
      <w:r/>
      <w:bookmarkStart w:id="317" w:name="_Toc363454543"/>
      <w:r/>
      <w:bookmarkStart w:id="318" w:name="_Toc347147504"/>
      <w:r/>
      <w:bookmarkStart w:id="319" w:name="_Toc491851852"/>
      <w:r/>
      <w:bookmarkStart w:id="320" w:name="_Toc50015114"/>
      <w:r>
        <w:rPr>
          <w:rFonts w:hint="eastAsia"/>
        </w:rPr>
        <w:t xml:space="preserve">格式Ⅳ</w:t>
      </w:r>
      <w:r>
        <w:rPr>
          <w:rFonts w:hint="eastAsia"/>
        </w:rPr>
        <w:t xml:space="preserve">-1</w:t>
      </w:r>
      <w:r>
        <w:rPr>
          <w:rFonts w:hint="eastAsia"/>
        </w:rPr>
        <w:t xml:space="preserve">．</w:t>
      </w:r>
      <w:r>
        <w:rPr>
          <w:rFonts w:hint="eastAsia"/>
          <w:lang w:eastAsia="zh-CN"/>
        </w:rPr>
        <w:t xml:space="preserve">2</w:t>
      </w:r>
      <w:r>
        <w:rPr>
          <w:rFonts w:hint="eastAsia"/>
        </w:rPr>
        <w:t xml:space="preserve">投标文件目录样式</w:t>
      </w:r>
      <w:bookmarkEnd w:id="312"/>
      <w:r/>
      <w:bookmarkEnd w:id="313"/>
      <w:r/>
      <w:bookmarkEnd w:id="314"/>
      <w:r/>
      <w:bookmarkEnd w:id="315"/>
      <w:r/>
      <w:bookmarkEnd w:id="316"/>
      <w:r/>
      <w:bookmarkEnd w:id="317"/>
      <w:r/>
      <w:bookmarkEnd w:id="319"/>
      <w:r/>
      <w:bookmarkEnd w:id="320"/>
      <w:r/>
      <w:r/>
    </w:p>
    <w:p>
      <w:pPr>
        <w:jc w:val="center"/>
        <w:rPr>
          <w:rFonts w:hint="eastAsia"/>
        </w:rPr>
      </w:pPr>
      <w:r/>
      <w:bookmarkStart w:id="321" w:name="_Toc358150565"/>
      <w:r>
        <w:rPr>
          <w:rFonts w:hint="eastAsia"/>
        </w:rPr>
        <w:t xml:space="preserve">目 录</w:t>
      </w:r>
      <w:bookmarkEnd w:id="318"/>
      <w:r/>
      <w:bookmarkEnd w:id="321"/>
      <w:r/>
      <w:r/>
    </w:p>
    <w:p>
      <w:pPr>
        <w:jc w:val="center"/>
        <w:rPr>
          <w:rFonts w:hint="eastAsia"/>
        </w:rPr>
      </w:pPr>
      <w:r>
        <w:rPr>
          <w:rFonts w:hint="eastAsia"/>
        </w:rPr>
      </w:r>
      <w:r/>
    </w:p>
    <w:p>
      <w:pPr>
        <w:ind w:firstLine="105"/>
        <w:spacing w:lineRule="exact" w:line="400"/>
        <w:rPr>
          <w:rFonts w:hAnsi="宋体" w:hint="eastAsia"/>
          <w:sz w:val="21"/>
          <w:szCs w:val="21"/>
        </w:rPr>
      </w:pPr>
      <w:r>
        <w:rPr>
          <w:rFonts w:hAnsi="宋体" w:hint="eastAsia"/>
          <w:sz w:val="21"/>
          <w:szCs w:val="21"/>
        </w:rPr>
        <w:t xml:space="preserve">一、资格证明文件--------------------------------------------------------页码</w:t>
      </w:r>
      <w:r/>
    </w:p>
    <w:p>
      <w:pPr>
        <w:pStyle w:val="892"/>
        <w:ind w:left="40" w:firstLine="210"/>
        <w:spacing w:lineRule="exact" w:line="400"/>
        <w:rPr>
          <w:rFonts w:hAnsi="宋体" w:hint="eastAsia"/>
        </w:rPr>
      </w:pPr>
      <w:r>
        <w:rPr>
          <w:rFonts w:hAnsi="宋体" w:hint="eastAsia"/>
        </w:rPr>
        <w:t xml:space="preserve">1、</w:t>
      </w:r>
      <w:r>
        <w:rPr>
          <w:rFonts w:hAnsi="宋体" w:hint="eastAsia"/>
          <w:lang w:eastAsia="zh-CN"/>
        </w:rPr>
        <w:t xml:space="preserve">投标书</w:t>
      </w:r>
      <w:r>
        <w:rPr>
          <w:rFonts w:hAnsi="宋体" w:hint="eastAsia"/>
        </w:rPr>
        <w:t xml:space="preserve">------------------</w:t>
      </w:r>
      <w:r>
        <w:rPr>
          <w:rFonts w:hAnsi="宋体" w:hint="eastAsia"/>
        </w:rPr>
        <w:t xml:space="preserve">-------</w:t>
      </w:r>
      <w:r>
        <w:rPr>
          <w:rFonts w:hAnsi="宋体" w:hint="eastAsia"/>
        </w:rPr>
        <w:t xml:space="preserve">-------------------------------------页码</w:t>
      </w:r>
      <w:r/>
    </w:p>
    <w:p>
      <w:pPr>
        <w:pStyle w:val="892"/>
        <w:ind w:left="40" w:firstLine="210"/>
        <w:spacing w:lineRule="exact" w:line="400"/>
        <w:rPr>
          <w:rFonts w:hAnsi="宋体" w:hint="eastAsia"/>
        </w:rPr>
      </w:pPr>
      <w:r>
        <w:rPr>
          <w:rFonts w:hAnsi="宋体" w:hint="eastAsia"/>
          <w:lang w:eastAsia="zh-CN"/>
        </w:rPr>
        <w:t xml:space="preserve">2</w:t>
      </w:r>
      <w:r>
        <w:rPr>
          <w:rFonts w:hAnsi="宋体" w:hint="eastAsia"/>
        </w:rPr>
        <w:t xml:space="preserve">、</w:t>
      </w:r>
      <w:r>
        <w:rPr>
          <w:rFonts w:hAnsi="宋体" w:hint="eastAsia"/>
          <w:lang w:eastAsia="zh-CN"/>
        </w:rPr>
        <w:t xml:space="preserve">法定代表人授权特快</w:t>
      </w:r>
      <w:r>
        <w:rPr>
          <w:rFonts w:hAnsi="宋体" w:hint="eastAsia"/>
        </w:rPr>
        <w:t xml:space="preserve">--------------------------------------------------页码</w:t>
      </w:r>
      <w:r/>
    </w:p>
    <w:p>
      <w:pPr>
        <w:pStyle w:val="892"/>
        <w:ind w:left="40" w:firstLine="210"/>
        <w:spacing w:lineRule="exact" w:line="400"/>
        <w:rPr>
          <w:rFonts w:hAnsi="宋体" w:hint="eastAsia"/>
        </w:rPr>
      </w:pPr>
      <w:r>
        <w:rPr>
          <w:rFonts w:hAnsi="宋体" w:hint="eastAsia"/>
        </w:rPr>
        <w:t xml:space="preserve">1、企业营业执照--------------------------------------------------------页码</w:t>
      </w:r>
      <w:r/>
    </w:p>
    <w:p>
      <w:pPr>
        <w:pStyle w:val="892"/>
        <w:ind w:left="40" w:firstLine="210"/>
        <w:spacing w:lineRule="exact" w:line="400"/>
        <w:rPr>
          <w:rFonts w:hAnsi="宋体" w:hint="eastAsia"/>
        </w:rPr>
      </w:pPr>
      <w:r>
        <w:rPr>
          <w:rFonts w:hAnsi="宋体" w:hint="eastAsia"/>
        </w:rPr>
        <w:t xml:space="preserve">2、资格声明------------------------------------------------------------页码</w:t>
      </w:r>
      <w:r/>
    </w:p>
    <w:p>
      <w:pPr>
        <w:pStyle w:val="892"/>
        <w:ind w:left="40" w:firstLine="210"/>
        <w:spacing w:lineRule="exact" w:line="400"/>
        <w:rPr>
          <w:rFonts w:hAnsi="宋体" w:hint="eastAsia"/>
        </w:rPr>
      </w:pPr>
      <w:r>
        <w:rPr>
          <w:rFonts w:hAnsi="宋体" w:hint="eastAsia"/>
        </w:rPr>
        <w:t xml:space="preserve">3、………… -----------------------------------------------------------页码</w:t>
      </w:r>
      <w:r/>
    </w:p>
    <w:p>
      <w:pPr>
        <w:ind w:firstLine="105"/>
        <w:spacing w:lineRule="exact" w:line="400"/>
        <w:rPr>
          <w:rFonts w:hAnsi="宋体" w:hint="eastAsia"/>
          <w:sz w:val="21"/>
          <w:szCs w:val="21"/>
        </w:rPr>
      </w:pPr>
      <w:r>
        <w:rPr>
          <w:rFonts w:hAnsi="宋体" w:hint="eastAsia"/>
          <w:sz w:val="21"/>
          <w:szCs w:val="21"/>
        </w:rPr>
        <w:t xml:space="preserve">二、技术投标文件</w:t>
      </w:r>
      <w:r/>
    </w:p>
    <w:p>
      <w:pPr>
        <w:pStyle w:val="892"/>
        <w:ind w:left="40" w:firstLine="210"/>
        <w:spacing w:lineRule="exact" w:line="400"/>
        <w:rPr>
          <w:rFonts w:hAnsi="宋体" w:hint="eastAsia"/>
        </w:rPr>
      </w:pPr>
      <w:r>
        <w:rPr>
          <w:rFonts w:hAnsi="宋体" w:hint="eastAsia"/>
        </w:rPr>
        <w:t xml:space="preserve">1、投标产品的执行标准   -----------------------------------------------页码</w:t>
      </w:r>
      <w:r/>
    </w:p>
    <w:p>
      <w:pPr>
        <w:pStyle w:val="892"/>
        <w:ind w:left="40" w:firstLine="210"/>
        <w:spacing w:lineRule="exact" w:line="400"/>
        <w:rPr>
          <w:rFonts w:hAnsi="宋体" w:hint="eastAsia"/>
        </w:rPr>
      </w:pPr>
      <w:r>
        <w:rPr>
          <w:rFonts w:hAnsi="宋体" w:hint="eastAsia"/>
        </w:rPr>
        <w:t xml:space="preserve">2、技术条款响应/偏离表 ------------------------------------------------页码</w:t>
      </w:r>
      <w:r/>
    </w:p>
    <w:p>
      <w:pPr>
        <w:pStyle w:val="892"/>
        <w:ind w:left="40" w:firstLine="210"/>
        <w:spacing w:lineRule="exact" w:line="400"/>
        <w:rPr>
          <w:rFonts w:hAnsi="宋体" w:hint="eastAsia"/>
        </w:rPr>
      </w:pPr>
      <w:r>
        <w:rPr>
          <w:rFonts w:hAnsi="宋体" w:hint="eastAsia"/>
        </w:rPr>
        <w:t xml:space="preserve">3、………… -----------------------------------------------------------页码</w:t>
      </w:r>
      <w:r/>
    </w:p>
    <w:p>
      <w:pPr>
        <w:ind w:firstLine="105"/>
        <w:spacing w:lineRule="exact" w:line="400"/>
        <w:rPr>
          <w:rFonts w:hAnsi="宋体" w:hint="eastAsia"/>
          <w:sz w:val="21"/>
          <w:szCs w:val="21"/>
        </w:rPr>
      </w:pPr>
      <w:r>
        <w:rPr>
          <w:rFonts w:hAnsi="宋体" w:hint="eastAsia"/>
          <w:sz w:val="21"/>
          <w:szCs w:val="21"/>
        </w:rPr>
        <w:t xml:space="preserve">三、商务投标文件</w:t>
      </w:r>
      <w:r/>
    </w:p>
    <w:p>
      <w:pPr>
        <w:pStyle w:val="892"/>
        <w:spacing w:lineRule="exact" w:line="400"/>
        <w:rPr>
          <w:rFonts w:hAnsi="宋体" w:hint="eastAsia"/>
        </w:rPr>
      </w:pPr>
      <w:r>
        <w:rPr>
          <w:rFonts w:hAnsi="宋体" w:hint="eastAsia"/>
        </w:rPr>
        <w:t xml:space="preserve">  1、</w:t>
      </w:r>
      <w:r>
        <w:rPr>
          <w:rFonts w:hAnsi="宋体" w:hint="eastAsia"/>
          <w:lang w:eastAsia="zh-CN"/>
        </w:rPr>
        <w:t xml:space="preserve">开标一览表</w:t>
      </w:r>
      <w:r>
        <w:rPr>
          <w:rFonts w:hAnsi="宋体" w:hint="eastAsia"/>
        </w:rPr>
        <w:t xml:space="preserve">------------------------------------------------------------页码</w:t>
      </w:r>
      <w:r/>
    </w:p>
    <w:p>
      <w:pPr>
        <w:pStyle w:val="892"/>
        <w:spacing w:lineRule="exact" w:line="400"/>
        <w:rPr>
          <w:rFonts w:hAnsi="宋体" w:hint="eastAsia"/>
        </w:rPr>
      </w:pPr>
      <w:r>
        <w:rPr>
          <w:rFonts w:hAnsi="宋体" w:hint="eastAsia"/>
        </w:rPr>
        <w:t xml:space="preserve">  </w:t>
      </w:r>
      <w:r>
        <w:rPr>
          <w:rFonts w:hAnsi="宋体" w:hint="eastAsia"/>
          <w:lang w:eastAsia="zh-CN"/>
        </w:rPr>
        <w:t xml:space="preserve">2</w:t>
      </w:r>
      <w:r>
        <w:rPr>
          <w:rFonts w:hAnsi="宋体" w:hint="eastAsia"/>
        </w:rPr>
        <w:t xml:space="preserve">、</w:t>
      </w:r>
      <w:r>
        <w:rPr>
          <w:rFonts w:hAnsi="宋体" w:hint="eastAsia"/>
          <w:lang w:eastAsia="zh-CN"/>
        </w:rPr>
        <w:t xml:space="preserve">投标报价表</w:t>
      </w:r>
      <w:r>
        <w:rPr>
          <w:rFonts w:hAnsi="宋体" w:hint="eastAsia"/>
        </w:rPr>
        <w:t xml:space="preserve">------------------------------------------------------------页码</w:t>
      </w:r>
      <w:r/>
    </w:p>
    <w:p>
      <w:pPr>
        <w:pStyle w:val="892"/>
        <w:spacing w:lineRule="exact" w:line="400"/>
        <w:rPr>
          <w:rFonts w:hAnsi="宋体" w:hint="eastAsia"/>
        </w:rPr>
      </w:pPr>
      <w:r>
        <w:rPr>
          <w:rFonts w:hAnsi="宋体" w:hint="eastAsia"/>
        </w:rPr>
        <w:t xml:space="preserve"> </w:t>
      </w:r>
      <w:r>
        <w:rPr>
          <w:rFonts w:hAnsi="宋体" w:hint="eastAsia"/>
          <w:lang w:eastAsia="zh-CN"/>
        </w:rPr>
        <w:t xml:space="preserve"> 3、投标保证金已交款凭证</w:t>
      </w:r>
      <w:r>
        <w:rPr>
          <w:rFonts w:hAnsi="宋体" w:hint="eastAsia"/>
        </w:rPr>
        <w:t xml:space="preserve">--------------------------------------------------页码</w:t>
      </w:r>
      <w:r/>
    </w:p>
    <w:p>
      <w:pPr>
        <w:pStyle w:val="892"/>
        <w:ind w:firstLine="105"/>
        <w:spacing w:lineRule="exact" w:line="400"/>
        <w:rPr>
          <w:rFonts w:hAnsi="宋体" w:hint="eastAsia"/>
        </w:rPr>
      </w:pPr>
      <w:r>
        <w:rPr>
          <w:rFonts w:hAnsi="宋体" w:hint="eastAsia"/>
        </w:rPr>
        <w:t xml:space="preserve"> </w:t>
      </w:r>
      <w:r>
        <w:rPr>
          <w:rFonts w:hAnsi="宋体" w:hint="eastAsia"/>
          <w:lang w:eastAsia="zh-CN"/>
        </w:rPr>
        <w:t xml:space="preserve">4</w:t>
      </w:r>
      <w:r>
        <w:rPr>
          <w:rFonts w:hAnsi="宋体" w:hint="eastAsia"/>
        </w:rPr>
        <w:t xml:space="preserve">、法律纠纷情况----------------------------------------------------------页码</w:t>
      </w:r>
      <w:r/>
    </w:p>
    <w:p>
      <w:pPr>
        <w:ind w:firstLine="210"/>
        <w:spacing w:lineRule="exact" w:line="400"/>
        <w:rPr>
          <w:rFonts w:hAnsi="宋体" w:hint="eastAsia"/>
          <w:sz w:val="21"/>
          <w:szCs w:val="21"/>
        </w:rPr>
      </w:pPr>
      <w:r>
        <w:rPr>
          <w:rFonts w:hAnsi="宋体" w:hint="eastAsia"/>
          <w:sz w:val="21"/>
          <w:szCs w:val="21"/>
        </w:rPr>
        <w:t xml:space="preserve">5</w:t>
      </w:r>
      <w:r>
        <w:rPr>
          <w:rFonts w:hAnsi="宋体" w:hint="eastAsia"/>
          <w:sz w:val="21"/>
          <w:szCs w:val="21"/>
        </w:rPr>
        <w:t xml:space="preserve">、机密信息接收承诺函--------------------------------------------------页码</w:t>
      </w:r>
      <w:r/>
    </w:p>
    <w:p>
      <w:pPr>
        <w:ind w:left="210" w:hanging="210"/>
        <w:spacing w:lineRule="exact" w:line="400"/>
        <w:rPr>
          <w:rFonts w:hAnsi="宋体" w:hint="eastAsia"/>
          <w:sz w:val="21"/>
          <w:szCs w:val="21"/>
        </w:rPr>
      </w:pPr>
      <w:r>
        <w:rPr>
          <w:rFonts w:hAnsi="宋体" w:hint="eastAsia"/>
          <w:sz w:val="21"/>
          <w:szCs w:val="21"/>
        </w:rPr>
        <w:t xml:space="preserve">  </w:t>
      </w:r>
      <w:r>
        <w:rPr>
          <w:rFonts w:hAnsi="宋体" w:hint="eastAsia"/>
          <w:sz w:val="21"/>
          <w:szCs w:val="21"/>
        </w:rPr>
        <w:t xml:space="preserve">6、商务条款响应/偏离表 ------------------------------------------------页码7</w:t>
      </w:r>
      <w:r>
        <w:rPr>
          <w:rFonts w:hAnsi="宋体" w:hint="eastAsia"/>
          <w:sz w:val="21"/>
          <w:szCs w:val="21"/>
        </w:rPr>
        <w:t xml:space="preserve">、………… -----------------------------------------------------------页码</w:t>
      </w:r>
      <w:r/>
    </w:p>
    <w:p>
      <w:pPr>
        <w:ind w:firstLine="105"/>
        <w:spacing w:lineRule="exact" w:line="400"/>
        <w:rPr>
          <w:rFonts w:hAnsi="宋体" w:hint="eastAsia"/>
          <w:sz w:val="21"/>
          <w:szCs w:val="21"/>
        </w:rPr>
      </w:pPr>
      <w:r>
        <w:rPr>
          <w:rFonts w:hAnsi="宋体" w:hint="eastAsia"/>
          <w:sz w:val="21"/>
          <w:szCs w:val="21"/>
        </w:rPr>
      </w:r>
      <w:r/>
    </w:p>
    <w:p>
      <w:pPr>
        <w:pStyle w:val="953"/>
        <w:ind w:firstLine="0"/>
        <w:rPr>
          <w:rFonts w:hint="eastAsia"/>
        </w:rPr>
        <w:outlineLvl w:val="1"/>
      </w:pPr>
      <w:r/>
      <w:bookmarkStart w:id="322" w:name="_Toc307924166"/>
      <w:r/>
      <w:bookmarkStart w:id="323" w:name="_Toc204592934"/>
      <w:r/>
      <w:bookmarkStart w:id="324" w:name="_Toc244261274"/>
      <w:r/>
      <w:r/>
    </w:p>
    <w:p>
      <w:pPr>
        <w:pStyle w:val="953"/>
        <w:ind w:firstLine="0"/>
        <w:rPr>
          <w:rFonts w:hint="eastAsia"/>
        </w:rPr>
        <w:outlineLvl w:val="1"/>
      </w:pPr>
      <w:r>
        <w:rPr>
          <w:rFonts w:hint="eastAsia"/>
        </w:rPr>
      </w:r>
      <w:r/>
    </w:p>
    <w:p>
      <w:pPr>
        <w:pStyle w:val="953"/>
        <w:ind w:firstLine="0"/>
        <w:rPr>
          <w:rFonts w:hint="eastAsia"/>
        </w:rPr>
        <w:outlineLvl w:val="1"/>
      </w:pPr>
      <w:r>
        <w:rPr>
          <w:rFonts w:hint="eastAsia"/>
        </w:rPr>
      </w:r>
      <w:r/>
    </w:p>
    <w:p>
      <w:pPr>
        <w:pStyle w:val="953"/>
        <w:ind w:firstLine="0"/>
        <w:rPr>
          <w:rFonts w:hint="eastAsia"/>
        </w:rPr>
        <w:outlineLvl w:val="1"/>
      </w:pPr>
      <w:r>
        <w:rPr>
          <w:rFonts w:hint="eastAsia"/>
        </w:rPr>
      </w:r>
      <w:r/>
    </w:p>
    <w:p>
      <w:pPr>
        <w:pStyle w:val="953"/>
        <w:ind w:firstLine="0"/>
        <w:rPr>
          <w:rFonts w:hint="eastAsia"/>
        </w:rPr>
        <w:outlineLvl w:val="1"/>
      </w:pPr>
      <w:r>
        <w:rPr>
          <w:rFonts w:hint="eastAsia"/>
        </w:rPr>
      </w:r>
      <w:r/>
    </w:p>
    <w:p>
      <w:pPr>
        <w:pStyle w:val="953"/>
        <w:ind w:firstLine="0"/>
        <w:rPr>
          <w:rFonts w:hint="eastAsia"/>
          <w:lang w:eastAsia="zh-CN"/>
        </w:rPr>
        <w:outlineLvl w:val="1"/>
      </w:pPr>
      <w:r>
        <w:rPr>
          <w:rFonts w:hint="eastAsia"/>
          <w:lang w:eastAsia="zh-CN"/>
        </w:rPr>
      </w:r>
      <w:r/>
    </w:p>
    <w:p>
      <w:pPr>
        <w:pStyle w:val="953"/>
        <w:ind w:firstLine="0"/>
        <w:rPr>
          <w:rFonts w:hint="eastAsia"/>
          <w:lang w:eastAsia="zh-CN"/>
        </w:rPr>
        <w:outlineLvl w:val="1"/>
      </w:pPr>
      <w:r>
        <w:rPr>
          <w:rFonts w:hint="eastAsia"/>
          <w:lang w:eastAsia="zh-CN"/>
        </w:rPr>
      </w:r>
      <w:r/>
    </w:p>
    <w:p>
      <w:pPr>
        <w:pStyle w:val="953"/>
        <w:ind w:firstLine="0"/>
        <w:rPr>
          <w:rFonts w:hint="eastAsia"/>
          <w:lang w:eastAsia="zh-CN"/>
        </w:rPr>
        <w:outlineLvl w:val="1"/>
      </w:pPr>
      <w:r>
        <w:rPr>
          <w:rFonts w:hint="eastAsia"/>
          <w:lang w:eastAsia="zh-CN"/>
        </w:rPr>
      </w:r>
      <w:r/>
    </w:p>
    <w:p>
      <w:pPr>
        <w:pStyle w:val="953"/>
        <w:ind w:firstLine="0"/>
        <w:rPr>
          <w:rFonts w:hint="eastAsia"/>
          <w:lang w:eastAsia="zh-CN"/>
        </w:rPr>
        <w:outlineLvl w:val="1"/>
      </w:pPr>
      <w:r>
        <w:rPr>
          <w:rFonts w:hint="eastAsia"/>
          <w:lang w:eastAsia="zh-CN"/>
        </w:rPr>
      </w:r>
      <w:r/>
    </w:p>
    <w:p>
      <w:pPr>
        <w:pStyle w:val="953"/>
        <w:ind w:firstLine="0"/>
        <w:rPr>
          <w:rFonts w:hint="eastAsia"/>
          <w:lang w:eastAsia="zh-CN"/>
        </w:rPr>
        <w:outlineLvl w:val="1"/>
      </w:pPr>
      <w:r>
        <w:rPr>
          <w:rFonts w:hint="eastAsia"/>
          <w:lang w:eastAsia="zh-CN"/>
        </w:rPr>
      </w:r>
      <w:r/>
    </w:p>
    <w:p>
      <w:pPr>
        <w:pStyle w:val="953"/>
        <w:ind w:firstLine="0"/>
        <w:rPr>
          <w:rFonts w:hint="eastAsia"/>
          <w:lang w:eastAsia="zh-CN"/>
        </w:rPr>
        <w:outlineLvl w:val="1"/>
      </w:pPr>
      <w:r/>
      <w:bookmarkStart w:id="325" w:name="_Toc363059655"/>
      <w:r/>
      <w:bookmarkStart w:id="326" w:name="_Toc363125351"/>
      <w:r/>
      <w:bookmarkStart w:id="327" w:name="_Toc363127805"/>
      <w:r/>
      <w:bookmarkStart w:id="328" w:name="_Toc363128945"/>
      <w:r/>
      <w:bookmarkStart w:id="329" w:name="_Toc363134243"/>
      <w:r/>
      <w:bookmarkStart w:id="330" w:name="_Toc363454544"/>
      <w:r/>
      <w:bookmarkStart w:id="331" w:name="_Toc491851853"/>
      <w:r/>
      <w:r/>
    </w:p>
    <w:p>
      <w:pPr>
        <w:pStyle w:val="953"/>
        <w:ind w:firstLine="0"/>
        <w:outlineLvl w:val="1"/>
      </w:pPr>
      <w:r/>
      <w:bookmarkStart w:id="332" w:name="_Toc50015115"/>
      <w:r>
        <w:rPr>
          <w:rFonts w:hint="eastAsia"/>
        </w:rPr>
        <w:t xml:space="preserve">格式Ⅳ</w:t>
      </w:r>
      <w:r>
        <w:rPr>
          <w:rFonts w:hint="eastAsia"/>
        </w:rPr>
        <w:t xml:space="preserve">-2</w:t>
      </w:r>
      <w:r>
        <w:rPr>
          <w:rFonts w:hint="eastAsia"/>
        </w:rPr>
        <w:t xml:space="preserve">．投标书格式</w:t>
      </w:r>
      <w:bookmarkEnd w:id="322"/>
      <w:r/>
      <w:bookmarkEnd w:id="323"/>
      <w:r/>
      <w:bookmarkEnd w:id="324"/>
      <w:r/>
      <w:bookmarkEnd w:id="325"/>
      <w:r/>
      <w:bookmarkEnd w:id="326"/>
      <w:r/>
      <w:bookmarkEnd w:id="327"/>
      <w:r/>
      <w:bookmarkEnd w:id="328"/>
      <w:r/>
      <w:bookmarkEnd w:id="329"/>
      <w:r/>
      <w:bookmarkEnd w:id="330"/>
      <w:r/>
      <w:bookmarkEnd w:id="331"/>
      <w:r/>
      <w:bookmarkEnd w:id="332"/>
      <w:r/>
      <w:r/>
    </w:p>
    <w:p>
      <w:pPr>
        <w:jc w:val="center"/>
        <w:rPr>
          <w:b/>
          <w:sz w:val="32"/>
          <w:szCs w:val="32"/>
        </w:rPr>
      </w:pPr>
      <w:r/>
      <w:bookmarkStart w:id="333" w:name="_Toc310252652"/>
      <w:r/>
      <w:bookmarkStart w:id="334" w:name="_Toc310252853"/>
      <w:r>
        <w:rPr>
          <w:rFonts w:hint="eastAsia"/>
          <w:b/>
          <w:sz w:val="32"/>
          <w:szCs w:val="32"/>
        </w:rPr>
        <w:t xml:space="preserve">投</w:t>
      </w:r>
      <w:r>
        <w:rPr>
          <w:b/>
          <w:sz w:val="32"/>
          <w:szCs w:val="32"/>
        </w:rPr>
        <w:t xml:space="preserve"> </w:t>
      </w:r>
      <w:r>
        <w:rPr>
          <w:rFonts w:hint="eastAsia"/>
          <w:b/>
          <w:sz w:val="32"/>
          <w:szCs w:val="32"/>
        </w:rPr>
        <w:t xml:space="preserve">标</w:t>
      </w:r>
      <w:r>
        <w:rPr>
          <w:b/>
          <w:sz w:val="32"/>
          <w:szCs w:val="32"/>
        </w:rPr>
        <w:t xml:space="preserve"> </w:t>
      </w:r>
      <w:r>
        <w:rPr>
          <w:rFonts w:hint="eastAsia"/>
          <w:b/>
          <w:sz w:val="32"/>
          <w:szCs w:val="32"/>
        </w:rPr>
        <w:t xml:space="preserve">书</w:t>
      </w:r>
      <w:bookmarkEnd w:id="333"/>
      <w:r/>
      <w:bookmarkEnd w:id="334"/>
      <w:r/>
      <w:r/>
    </w:p>
    <w:p>
      <w:pPr>
        <w:pStyle w:val="953"/>
        <w:ind w:firstLine="0"/>
        <w:spacing w:lineRule="exact" w:line="400"/>
      </w:pPr>
      <w:r>
        <w:rPr>
          <w:rFonts w:hint="eastAsia"/>
        </w:rPr>
        <w:t xml:space="preserve">致：（招标机构或招标人）</w:t>
      </w:r>
      <w:r/>
    </w:p>
    <w:p>
      <w:pPr>
        <w:pStyle w:val="953"/>
        <w:spacing w:lineRule="exact" w:line="400"/>
      </w:pPr>
      <w:r>
        <w:rPr>
          <w:rFonts w:hint="eastAsia"/>
        </w:rPr>
        <w:t xml:space="preserve">根据贵方（</w:t>
      </w:r>
      <w:r>
        <w:rPr>
          <w:rFonts w:hint="eastAsia"/>
          <w:u w:val="single"/>
        </w:rPr>
        <w:t xml:space="preserve">项目名称</w:t>
      </w:r>
      <w:r>
        <w:rPr>
          <w:rFonts w:hint="eastAsia"/>
        </w:rPr>
        <w:t xml:space="preserve">）项目招标采购产品及服务的（</w:t>
      </w:r>
      <w:r>
        <w:rPr>
          <w:rFonts w:hint="eastAsia"/>
          <w:u w:val="single"/>
        </w:rPr>
        <w:t xml:space="preserve">招标编号</w:t>
      </w:r>
      <w:r>
        <w:rPr>
          <w:rFonts w:hint="eastAsia"/>
        </w:rPr>
        <w:t xml:space="preserve">）招标文件，授权人代表投标人（</w:t>
      </w:r>
      <w:r>
        <w:rPr>
          <w:rFonts w:hint="eastAsia"/>
          <w:u w:val="single"/>
        </w:rPr>
        <w:t xml:space="preserve">投标人名称</w:t>
      </w:r>
      <w:r>
        <w:rPr>
          <w:rFonts w:hint="eastAsia"/>
        </w:rPr>
        <w:t xml:space="preserve">）提交下述文件</w:t>
      </w:r>
      <w:r>
        <w:rPr>
          <w:rFonts w:hint="eastAsia"/>
          <w:lang w:eastAsia="zh-CN"/>
        </w:rPr>
        <w:t xml:space="preserve">：</w:t>
      </w:r>
      <w:r>
        <w:t xml:space="preserve"> </w:t>
      </w:r>
      <w:r/>
    </w:p>
    <w:p>
      <w:pPr>
        <w:pStyle w:val="953"/>
        <w:spacing w:lineRule="exact" w:line="400"/>
      </w:pPr>
      <w:r>
        <w:t xml:space="preserve">1.</w:t>
      </w:r>
      <w:r>
        <w:rPr>
          <w:rFonts w:hint="eastAsia"/>
          <w:lang w:eastAsia="zh-CN"/>
        </w:rPr>
        <w:t xml:space="preserve"> </w:t>
      </w:r>
      <w:r>
        <w:rPr>
          <w:rFonts w:hint="eastAsia"/>
        </w:rPr>
        <w:t xml:space="preserve">资格证明文件</w:t>
      </w:r>
      <w:r/>
    </w:p>
    <w:p>
      <w:pPr>
        <w:pStyle w:val="953"/>
        <w:spacing w:lineRule="exact" w:line="400"/>
        <w:rPr>
          <w:rFonts w:hint="eastAsia"/>
        </w:rPr>
      </w:pPr>
      <w:r>
        <w:rPr>
          <w:rFonts w:hint="eastAsia"/>
          <w:lang w:eastAsia="zh-CN"/>
        </w:rPr>
        <w:t xml:space="preserve">2</w:t>
      </w:r>
      <w:r>
        <w:t xml:space="preserve">.</w:t>
      </w:r>
      <w:r>
        <w:rPr>
          <w:rFonts w:hint="eastAsia"/>
          <w:lang w:eastAsia="zh-CN"/>
        </w:rPr>
        <w:t xml:space="preserve"> </w:t>
      </w:r>
      <w:r>
        <w:rPr>
          <w:rFonts w:hint="eastAsia"/>
        </w:rPr>
        <w:t xml:space="preserve">技术投标文件</w:t>
      </w:r>
      <w:r/>
    </w:p>
    <w:p>
      <w:pPr>
        <w:pStyle w:val="953"/>
        <w:spacing w:lineRule="exact" w:line="400"/>
        <w:rPr>
          <w:rFonts w:hint="eastAsia"/>
        </w:rPr>
      </w:pPr>
      <w:r>
        <w:rPr>
          <w:rFonts w:hint="eastAsia"/>
          <w:lang w:eastAsia="zh-CN"/>
        </w:rPr>
        <w:t xml:space="preserve">3</w:t>
      </w:r>
      <w:r>
        <w:t xml:space="preserve">.</w:t>
      </w:r>
      <w:r>
        <w:rPr>
          <w:rFonts w:hint="eastAsia"/>
          <w:lang w:eastAsia="zh-CN"/>
        </w:rPr>
        <w:t xml:space="preserve"> </w:t>
      </w:r>
      <w:r>
        <w:rPr>
          <w:rFonts w:hint="eastAsia"/>
        </w:rPr>
        <w:t xml:space="preserve">商务投标文件</w:t>
      </w:r>
      <w:r/>
    </w:p>
    <w:p>
      <w:pPr>
        <w:pStyle w:val="953"/>
        <w:spacing w:lineRule="exact" w:line="400"/>
      </w:pPr>
      <w:r>
        <w:rPr>
          <w:rFonts w:hint="eastAsia"/>
          <w:lang w:eastAsia="zh-CN"/>
        </w:rPr>
        <w:t xml:space="preserve">4</w:t>
      </w:r>
      <w:r>
        <w:t xml:space="preserve">.</w:t>
      </w:r>
      <w:r>
        <w:rPr>
          <w:rFonts w:hint="eastAsia"/>
          <w:lang w:eastAsia="zh-CN"/>
        </w:rPr>
        <w:t xml:space="preserve"> </w:t>
      </w:r>
      <w:r>
        <w:rPr>
          <w:rFonts w:hint="eastAsia"/>
        </w:rPr>
        <w:t xml:space="preserve">其它按招标文件投标人须知和技术规格要求提供的有关文件</w:t>
      </w:r>
      <w:r/>
    </w:p>
    <w:p>
      <w:pPr>
        <w:pStyle w:val="953"/>
        <w:spacing w:lineRule="exact" w:line="400"/>
      </w:pPr>
      <w:r>
        <w:rPr>
          <w:rFonts w:hint="eastAsia"/>
        </w:rPr>
        <w:t xml:space="preserve">在此，签字代表宣布同意如下：</w:t>
      </w:r>
      <w:r/>
    </w:p>
    <w:p>
      <w:pPr>
        <w:pStyle w:val="953"/>
        <w:ind w:left="840" w:hanging="420"/>
        <w:spacing w:lineRule="exact" w:line="400"/>
      </w:pPr>
      <w:r>
        <w:t xml:space="preserve">1.</w:t>
      </w:r>
      <w:r>
        <w:rPr>
          <w:rFonts w:hint="eastAsia"/>
        </w:rPr>
        <w:t xml:space="preserve"> </w:t>
      </w:r>
      <w:r>
        <w:rPr>
          <w:rFonts w:hint="eastAsia"/>
        </w:rPr>
        <w:t xml:space="preserve">所附投标价格表中规定的应提交和交付的产品共</w:t>
      </w:r>
      <w:r>
        <w:rPr>
          <w:rFonts w:hint="eastAsia"/>
          <w:u w:val="single"/>
        </w:rPr>
        <w:t xml:space="preserve">        </w:t>
      </w:r>
      <w:r>
        <w:rPr>
          <w:rFonts w:hint="eastAsia"/>
        </w:rPr>
        <w:t xml:space="preserve">项，投标单价详见投标报价表。</w:t>
      </w:r>
      <w:r/>
    </w:p>
    <w:p>
      <w:pPr>
        <w:pStyle w:val="953"/>
        <w:spacing w:lineRule="exact" w:line="400"/>
      </w:pPr>
      <w:r>
        <w:t xml:space="preserve">2.</w:t>
      </w:r>
      <w:r>
        <w:rPr>
          <w:rFonts w:hint="eastAsia"/>
          <w:lang w:eastAsia="zh-CN"/>
        </w:rPr>
        <w:t xml:space="preserve"> </w:t>
      </w:r>
      <w:r>
        <w:rPr>
          <w:rFonts w:hint="eastAsia"/>
        </w:rPr>
        <w:t xml:space="preserve">投标人将按招标文件的规定履行合同责任和义务。</w:t>
      </w:r>
      <w:r/>
    </w:p>
    <w:p>
      <w:pPr>
        <w:pStyle w:val="953"/>
        <w:spacing w:lineRule="exact" w:line="400"/>
      </w:pPr>
      <w:r>
        <w:t xml:space="preserve">3.</w:t>
      </w:r>
      <w:r>
        <w:rPr>
          <w:rFonts w:hint="eastAsia"/>
          <w:lang w:eastAsia="zh-CN"/>
        </w:rPr>
        <w:t xml:space="preserve"> </w:t>
      </w:r>
      <w:r>
        <w:rPr>
          <w:rFonts w:hint="eastAsia"/>
        </w:rPr>
        <w:t xml:space="preserve">投标人已详细审查全部招标文件，包括（补遗文件）（如果有的话）。我们完全理解并同意放弃对这方面有不明及误解的权力。</w:t>
      </w:r>
      <w:r/>
    </w:p>
    <w:p>
      <w:pPr>
        <w:pStyle w:val="953"/>
        <w:spacing w:lineRule="exact" w:line="400"/>
      </w:pPr>
      <w:r>
        <w:t xml:space="preserve">4.</w:t>
      </w:r>
      <w:r>
        <w:rPr>
          <w:rFonts w:hint="eastAsia"/>
          <w:lang w:eastAsia="zh-CN"/>
        </w:rPr>
        <w:t xml:space="preserve"> </w:t>
      </w:r>
      <w:r>
        <w:rPr>
          <w:rFonts w:hint="eastAsia"/>
        </w:rPr>
        <w:t xml:space="preserve">本投标有效期为自投标截止日起</w:t>
      </w:r>
      <w:r>
        <w:rPr>
          <w:rFonts w:hint="eastAsia"/>
          <w:u w:val="single"/>
        </w:rPr>
        <w:t xml:space="preserve"> 90 </w:t>
      </w:r>
      <w:r>
        <w:rPr>
          <w:rFonts w:hint="eastAsia"/>
          <w:u w:val="single"/>
        </w:rPr>
        <w:t xml:space="preserve">个</w:t>
      </w:r>
      <w:r>
        <w:rPr>
          <w:rFonts w:hint="eastAsia"/>
          <w:u w:val="single"/>
        </w:rPr>
        <w:t xml:space="preserve"> </w:t>
      </w:r>
      <w:r>
        <w:rPr>
          <w:rFonts w:hint="eastAsia"/>
        </w:rPr>
        <w:t xml:space="preserve">日历日。</w:t>
      </w:r>
      <w:r/>
    </w:p>
    <w:p>
      <w:pPr>
        <w:pStyle w:val="953"/>
        <w:spacing w:lineRule="exact" w:line="400"/>
      </w:pPr>
      <w:r>
        <w:t xml:space="preserve">5.</w:t>
      </w:r>
      <w:r>
        <w:rPr>
          <w:rFonts w:hint="eastAsia"/>
          <w:lang w:eastAsia="zh-CN"/>
        </w:rPr>
        <w:t xml:space="preserve"> </w:t>
      </w:r>
      <w:r>
        <w:rPr>
          <w:rFonts w:hint="eastAsia"/>
        </w:rPr>
        <w:t xml:space="preserve">投标人同意投标人须知中关于</w:t>
      </w:r>
      <w:r>
        <w:rPr>
          <w:rFonts w:hint="eastAsia"/>
          <w:lang w:eastAsia="zh-CN"/>
        </w:rPr>
        <w:t xml:space="preserve">不退还</w:t>
      </w:r>
      <w:r>
        <w:rPr>
          <w:rFonts w:hint="eastAsia"/>
        </w:rPr>
        <w:t xml:space="preserve">投标保证金的规定。</w:t>
      </w:r>
      <w:r/>
    </w:p>
    <w:p>
      <w:pPr>
        <w:pStyle w:val="953"/>
        <w:spacing w:lineRule="exact" w:line="400"/>
      </w:pPr>
      <w:r>
        <w:t xml:space="preserve">6.</w:t>
      </w:r>
      <w:r>
        <w:rPr>
          <w:rFonts w:hint="eastAsia"/>
          <w:lang w:eastAsia="zh-CN"/>
        </w:rPr>
        <w:t xml:space="preserve"> </w:t>
      </w:r>
      <w:r>
        <w:rPr>
          <w:rFonts w:hint="eastAsia"/>
        </w:rPr>
        <w:t xml:space="preserve">根据投标人须知规定，我方承诺，与买方聘请的为此项目提供咨询服务的公司及任何附属机构均无关联，我方不是买方的附属机构。</w:t>
      </w:r>
      <w:r/>
    </w:p>
    <w:p>
      <w:pPr>
        <w:pStyle w:val="953"/>
        <w:spacing w:lineRule="exact" w:line="400"/>
        <w:rPr>
          <w:rFonts w:hint="eastAsia"/>
          <w:lang w:eastAsia="zh-CN"/>
        </w:rPr>
      </w:pPr>
      <w:r>
        <w:t xml:space="preserve">7.</w:t>
      </w:r>
      <w:r>
        <w:rPr>
          <w:rFonts w:hint="eastAsia"/>
          <w:lang w:eastAsia="zh-CN"/>
        </w:rPr>
        <w:t xml:space="preserve"> </w:t>
      </w:r>
      <w:r>
        <w:rPr>
          <w:rFonts w:hint="eastAsia"/>
        </w:rPr>
        <w:t xml:space="preserve">投标人同意提供按照贵方可能要求的与其投标有关的一切数据或资料。完全理解贵方不一定接受最低价的投标。</w:t>
      </w:r>
      <w:r/>
    </w:p>
    <w:p>
      <w:pPr>
        <w:pStyle w:val="953"/>
        <w:ind w:firstLine="422"/>
        <w:spacing w:lineRule="exact" w:line="400"/>
        <w:rPr>
          <w:b/>
          <w:lang w:eastAsia="zh-CN"/>
        </w:rPr>
      </w:pPr>
      <w:r>
        <w:rPr>
          <w:rFonts w:hint="eastAsia"/>
          <w:b/>
          <w:lang w:eastAsia="zh-CN"/>
        </w:rPr>
        <w:t xml:space="preserve">8.</w:t>
      </w:r>
      <w:r>
        <w:rPr>
          <w:rFonts w:hint="eastAsia"/>
          <w:b/>
        </w:rPr>
        <w:t xml:space="preserve"> </w:t>
      </w:r>
      <w:r>
        <w:rPr>
          <w:rFonts w:hint="eastAsia"/>
          <w:b/>
          <w:lang w:eastAsia="zh-CN"/>
        </w:rPr>
        <w:t xml:space="preserve">我方承诺一旦我方中标，</w:t>
      </w:r>
      <w:r>
        <w:rPr>
          <w:rFonts w:hint="eastAsia"/>
          <w:b/>
          <w:bCs/>
        </w:rPr>
        <w:t xml:space="preserve">将按照招标公告要求支付本项目招标代理服务费</w:t>
      </w:r>
      <w:r>
        <w:rPr>
          <w:rFonts w:hint="eastAsia"/>
          <w:b/>
          <w:bCs/>
          <w:lang w:eastAsia="zh-CN"/>
        </w:rPr>
        <w:t xml:space="preserve">。</w:t>
      </w:r>
      <w:r/>
    </w:p>
    <w:p>
      <w:pPr>
        <w:pStyle w:val="953"/>
        <w:spacing w:lineRule="exact" w:line="400"/>
      </w:pPr>
      <w:r>
        <w:rPr>
          <w:rFonts w:hint="eastAsia"/>
          <w:lang w:eastAsia="zh-CN"/>
        </w:rPr>
        <w:t xml:space="preserve">9</w:t>
      </w:r>
      <w:r>
        <w:t xml:space="preserve">.</w:t>
      </w:r>
      <w:r>
        <w:rPr>
          <w:rFonts w:hint="eastAsia"/>
          <w:lang w:eastAsia="zh-CN"/>
        </w:rPr>
        <w:t xml:space="preserve"> </w:t>
      </w:r>
      <w:r>
        <w:rPr>
          <w:rFonts w:hint="eastAsia"/>
        </w:rPr>
        <w:t xml:space="preserve">与本投标有关的一切正式信函请寄：</w:t>
      </w:r>
      <w:r/>
    </w:p>
    <w:p>
      <w:pPr>
        <w:ind w:left="822" w:hanging="822"/>
        <w:spacing w:lineRule="exact" w:line="400"/>
        <w:rPr>
          <w:rFonts w:ascii="方正仿宋简体" w:hAnsi="宋体" w:eastAsia="方正仿宋简体"/>
          <w:sz w:val="32"/>
          <w:szCs w:val="32"/>
        </w:rPr>
      </w:pPr>
      <w:r>
        <w:rPr>
          <w:rFonts w:ascii="方正仿宋简体" w:hAnsi="宋体" w:eastAsia="方正仿宋简体"/>
          <w:sz w:val="32"/>
          <w:szCs w:val="32"/>
        </w:rPr>
      </w:r>
      <w:r/>
    </w:p>
    <w:p>
      <w:pPr>
        <w:pStyle w:val="953"/>
        <w:spacing w:lineRule="exact" w:line="400"/>
      </w:pPr>
      <w:r>
        <w:rPr>
          <w:rFonts w:hint="eastAsia"/>
        </w:rPr>
        <w:t xml:space="preserve">地址</w:t>
      </w:r>
      <w:r>
        <w:t xml:space="preserve">_________________________</w:t>
      </w:r>
      <w:r>
        <w:rPr>
          <w:rFonts w:hint="eastAsia"/>
        </w:rPr>
        <w:t xml:space="preserve">传真</w:t>
      </w:r>
      <w:r>
        <w:t xml:space="preserve">_________</w:t>
      </w:r>
      <w:r/>
    </w:p>
    <w:p>
      <w:pPr>
        <w:pStyle w:val="953"/>
        <w:spacing w:lineRule="exact" w:line="400"/>
      </w:pPr>
      <w:r>
        <w:rPr>
          <w:rFonts w:hint="eastAsia"/>
        </w:rPr>
        <w:t xml:space="preserve">电话</w:t>
      </w:r>
      <w:r>
        <w:t xml:space="preserve">_________________</w:t>
      </w:r>
      <w:r>
        <w:rPr>
          <w:rFonts w:hint="eastAsia"/>
        </w:rPr>
        <w:t xml:space="preserve">电子函件</w:t>
      </w:r>
      <w:r>
        <w:t xml:space="preserve">_______________</w:t>
      </w:r>
      <w:r/>
    </w:p>
    <w:p>
      <w:pPr>
        <w:ind w:left="822" w:hanging="822"/>
        <w:spacing w:lineRule="exact" w:line="400"/>
        <w:rPr>
          <w:rFonts w:ascii="方正仿宋简体" w:hAnsi="宋体" w:eastAsia="方正仿宋简体"/>
          <w:sz w:val="32"/>
          <w:szCs w:val="32"/>
        </w:rPr>
      </w:pPr>
      <w:r>
        <w:rPr>
          <w:rFonts w:ascii="方正仿宋简体" w:hAnsi="宋体" w:eastAsia="方正仿宋简体"/>
          <w:sz w:val="32"/>
          <w:szCs w:val="32"/>
        </w:rPr>
      </w:r>
      <w:r/>
    </w:p>
    <w:p>
      <w:pPr>
        <w:pStyle w:val="953"/>
        <w:spacing w:lineRule="exact" w:line="400"/>
        <w:rPr>
          <w:highlight w:val="yellow"/>
        </w:rPr>
      </w:pPr>
      <w:r>
        <w:rPr>
          <w:rFonts w:hint="eastAsia"/>
        </w:rPr>
        <w:t xml:space="preserve">投标人代表签字</w:t>
      </w:r>
      <w:r>
        <w:t xml:space="preserve">_____________________</w:t>
      </w:r>
      <w:r/>
    </w:p>
    <w:p>
      <w:pPr>
        <w:pStyle w:val="953"/>
        <w:spacing w:lineRule="exact" w:line="400"/>
      </w:pPr>
      <w:r>
        <w:rPr>
          <w:rFonts w:hint="eastAsia"/>
        </w:rPr>
        <w:t xml:space="preserve">投标人名称</w:t>
      </w:r>
      <w:r>
        <w:t xml:space="preserve">_________________________</w:t>
      </w:r>
      <w:r/>
    </w:p>
    <w:p>
      <w:pPr>
        <w:pStyle w:val="953"/>
        <w:spacing w:lineRule="exact" w:line="400"/>
      </w:pPr>
      <w:r>
        <w:rPr>
          <w:rFonts w:hint="eastAsia"/>
        </w:rPr>
        <w:t xml:space="preserve">公章</w:t>
      </w:r>
      <w:r>
        <w:t xml:space="preserve">_______________________________</w:t>
      </w:r>
      <w:r/>
    </w:p>
    <w:p>
      <w:pPr>
        <w:pStyle w:val="953"/>
        <w:spacing w:lineRule="exact" w:line="400"/>
        <w:rPr>
          <w:rFonts w:hint="eastAsia"/>
          <w:lang w:eastAsia="zh-CN"/>
        </w:rPr>
        <w:sectPr>
          <w:footerReference w:type="default" r:id="rId14"/>
          <w:footnotePr/>
          <w:endnotePr/>
          <w:type w:val="nextPage"/>
          <w:pgSz w:w="11907" w:h="16840" w:orient="portrait"/>
          <w:pgMar w:top="1418" w:right="1474" w:bottom="1418" w:left="1474" w:header="851" w:footer="992" w:gutter="0"/>
          <w:cols w:num="1" w:sep="0" w:space="720" w:equalWidth="1"/>
          <w:docGrid w:linePitch="360"/>
        </w:sectPr>
      </w:pPr>
      <w:r>
        <w:rPr>
          <w:rFonts w:hint="eastAsia"/>
        </w:rPr>
        <w:t xml:space="preserve">日期</w:t>
      </w:r>
      <w:r>
        <w:t xml:space="preserve">_______________________________</w:t>
      </w:r>
      <w:bookmarkStart w:id="335" w:name="_Toc204592936"/>
      <w:r/>
      <w:bookmarkStart w:id="336" w:name="_Toc244261275"/>
      <w:r/>
      <w:r/>
    </w:p>
    <w:p>
      <w:pPr>
        <w:pStyle w:val="953"/>
        <w:ind w:firstLine="0"/>
        <w:outlineLvl w:val="1"/>
      </w:pPr>
      <w:r/>
      <w:bookmarkStart w:id="337" w:name="_Toc363128947"/>
      <w:r/>
      <w:bookmarkStart w:id="338" w:name="_Toc363134245"/>
      <w:r/>
      <w:bookmarkStart w:id="339" w:name="_Toc363454546"/>
      <w:r/>
      <w:bookmarkStart w:id="340" w:name="_Toc363125353"/>
      <w:r/>
      <w:bookmarkStart w:id="341" w:name="_Toc363127807"/>
      <w:r/>
      <w:bookmarkStart w:id="342" w:name="_Toc363454545"/>
      <w:r/>
      <w:bookmarkStart w:id="343" w:name="_Toc307924167"/>
      <w:r/>
      <w:bookmarkStart w:id="344" w:name="_Toc244261276"/>
      <w:r/>
      <w:bookmarkStart w:id="345" w:name="_Toc204592938"/>
      <w:r/>
      <w:bookmarkStart w:id="346" w:name="_Toc363134244"/>
      <w:r/>
      <w:bookmarkStart w:id="347" w:name="_Toc363059657"/>
      <w:r/>
      <w:bookmarkStart w:id="348" w:name="_Toc363125352"/>
      <w:r/>
      <w:bookmarkStart w:id="349" w:name="_Toc363127806"/>
      <w:r/>
      <w:bookmarkStart w:id="350" w:name="_Toc363059656"/>
      <w:r/>
      <w:bookmarkStart w:id="351" w:name="_Toc480210431"/>
      <w:r/>
      <w:bookmarkStart w:id="352" w:name="_Toc363128946"/>
      <w:r/>
      <w:bookmarkStart w:id="353" w:name="_Toc307924168"/>
      <w:r/>
      <w:bookmarkStart w:id="354" w:name="_Toc491851854"/>
      <w:r/>
      <w:bookmarkStart w:id="355" w:name="_Toc50015116"/>
      <w:r/>
      <w:bookmarkEnd w:id="335"/>
      <w:r/>
      <w:bookmarkEnd w:id="336"/>
      <w:r>
        <w:rPr>
          <w:rFonts w:hint="eastAsia"/>
        </w:rPr>
        <w:t xml:space="preserve">格式Ⅳ</w:t>
      </w:r>
      <w:r>
        <w:rPr>
          <w:rFonts w:hint="eastAsia"/>
        </w:rPr>
        <w:t xml:space="preserve">-3</w:t>
      </w:r>
      <w:r>
        <w:rPr>
          <w:rFonts w:hint="eastAsia"/>
        </w:rPr>
        <w:t xml:space="preserve">．开标一览表格式</w:t>
      </w:r>
      <w:bookmarkEnd w:id="342"/>
      <w:r/>
      <w:bookmarkEnd w:id="343"/>
      <w:r/>
      <w:bookmarkEnd w:id="346"/>
      <w:r/>
      <w:bookmarkEnd w:id="348"/>
      <w:r/>
      <w:bookmarkEnd w:id="349"/>
      <w:r/>
      <w:bookmarkEnd w:id="350"/>
      <w:r/>
      <w:bookmarkEnd w:id="351"/>
      <w:r/>
      <w:bookmarkEnd w:id="352"/>
      <w:r/>
      <w:bookmarkEnd w:id="354"/>
      <w:r/>
      <w:bookmarkEnd w:id="355"/>
      <w:r/>
      <w:r/>
    </w:p>
    <w:p>
      <w:pPr>
        <w:jc w:val="center"/>
        <w:rPr>
          <w:b/>
          <w:sz w:val="32"/>
          <w:szCs w:val="32"/>
        </w:rPr>
      </w:pPr>
      <w:r/>
      <w:bookmarkStart w:id="356" w:name="_Toc310252654"/>
      <w:r/>
      <w:bookmarkStart w:id="357" w:name="_Toc310252855"/>
      <w:r>
        <w:rPr>
          <w:rFonts w:hint="eastAsia"/>
          <w:b/>
          <w:sz w:val="32"/>
          <w:szCs w:val="32"/>
        </w:rPr>
        <w:t xml:space="preserve">开标一览表</w:t>
      </w:r>
      <w:bookmarkEnd w:id="356"/>
      <w:r/>
      <w:bookmarkEnd w:id="357"/>
      <w:r/>
      <w:r/>
    </w:p>
    <w:p>
      <w:pPr>
        <w:pStyle w:val="953"/>
        <w:rPr>
          <w:rFonts w:hint="eastAsia"/>
          <w:sz w:val="27"/>
          <w:szCs w:val="27"/>
          <w:u w:val="single"/>
          <w:lang w:eastAsia="zh-CN"/>
        </w:rPr>
      </w:pPr>
      <w:r>
        <w:rPr>
          <w:rFonts w:hint="eastAsia"/>
        </w:rPr>
        <w:t xml:space="preserve">投标人名称：</w:t>
      </w:r>
      <w:r>
        <w:rPr>
          <w:u w:val="single"/>
        </w:rPr>
        <w:t xml:space="preserve">                                      </w:t>
      </w:r>
      <w:r>
        <w:rPr>
          <w:rFonts w:hint="eastAsia"/>
          <w:sz w:val="27"/>
          <w:szCs w:val="27"/>
          <w:u w:val="single"/>
        </w:rPr>
        <w:t xml:space="preserve">（公章）</w:t>
      </w:r>
      <w:r>
        <w:rPr>
          <w:sz w:val="27"/>
          <w:szCs w:val="27"/>
          <w:u w:val="single"/>
        </w:rPr>
        <w:t xml:space="preserve"> </w:t>
      </w:r>
      <w:r>
        <w:rPr>
          <w:sz w:val="27"/>
          <w:szCs w:val="27"/>
        </w:rPr>
        <w:t xml:space="preserve">  </w:t>
      </w:r>
      <w:r>
        <w:rPr>
          <w:rFonts w:hint="eastAsia"/>
        </w:rPr>
        <w:t xml:space="preserve">招标编号：</w:t>
      </w:r>
      <w:r>
        <w:rPr>
          <w:u w:val="single"/>
        </w:rPr>
        <w:t xml:space="preserve">                           </w:t>
      </w:r>
      <w:r>
        <w:rPr>
          <w:sz w:val="27"/>
          <w:szCs w:val="27"/>
          <w:u w:val="single"/>
        </w:rPr>
        <w:t xml:space="preserve">   </w:t>
      </w:r>
      <w:r/>
    </w:p>
    <w:tbl>
      <w:tblPr>
        <w:tblW w:w="0" w:type="auto"/>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trPr>
          <w:trHeight w:val="988"/>
        </w:trPr>
        <w:tc>
          <w:tcPr>
            <w:tcW w:w="893" w:type="dxa"/>
            <w:vAlign w:val="center"/>
            <w:textDirection w:val="lrTb"/>
            <w:noWrap w:val="false"/>
          </w:tcPr>
          <w:p>
            <w:pPr>
              <w:jc w:val="center"/>
              <w:spacing w:lineRule="auto" w:line="240"/>
              <w:widowControl/>
              <w:rPr>
                <w:rFonts w:hAnsi="宋体"/>
                <w:sz w:val="21"/>
                <w:szCs w:val="21"/>
              </w:rPr>
            </w:pPr>
            <w:r>
              <w:rPr>
                <w:rFonts w:hAnsi="宋体" w:hint="eastAsia"/>
                <w:sz w:val="21"/>
                <w:szCs w:val="21"/>
              </w:rPr>
              <w:t xml:space="preserve">序号</w:t>
            </w:r>
            <w:r/>
          </w:p>
        </w:tc>
        <w:tc>
          <w:tcPr>
            <w:tcW w:w="2417" w:type="dxa"/>
            <w:vAlign w:val="center"/>
            <w:textDirection w:val="lrTb"/>
            <w:noWrap w:val="false"/>
          </w:tcPr>
          <w:p>
            <w:pPr>
              <w:jc w:val="center"/>
              <w:spacing w:lineRule="auto" w:line="240"/>
              <w:widowControl/>
              <w:rPr>
                <w:rFonts w:hAnsi="宋体"/>
                <w:sz w:val="21"/>
                <w:szCs w:val="21"/>
              </w:rPr>
            </w:pPr>
            <w:r>
              <w:rPr>
                <w:rFonts w:hAnsi="宋体" w:hint="eastAsia"/>
                <w:sz w:val="21"/>
                <w:szCs w:val="21"/>
              </w:rPr>
              <w:t xml:space="preserve">招标项目名称</w:t>
            </w:r>
            <w:r/>
          </w:p>
        </w:tc>
        <w:tc>
          <w:tcPr>
            <w:tcW w:w="1948" w:type="dxa"/>
            <w:vAlign w:val="center"/>
            <w:textDirection w:val="lrTb"/>
            <w:noWrap w:val="false"/>
          </w:tcPr>
          <w:p>
            <w:pPr>
              <w:jc w:val="center"/>
              <w:spacing w:lineRule="auto" w:line="240"/>
              <w:widowControl/>
              <w:rPr>
                <w:rFonts w:hAnsi="宋体"/>
                <w:sz w:val="21"/>
                <w:szCs w:val="21"/>
              </w:rPr>
            </w:pPr>
            <w:r>
              <w:rPr>
                <w:rFonts w:hAnsi="宋体" w:hint="eastAsia"/>
                <w:sz w:val="21"/>
                <w:szCs w:val="21"/>
              </w:rPr>
              <w:t xml:space="preserve">投标总项数</w:t>
            </w:r>
            <w:r/>
          </w:p>
        </w:tc>
        <w:tc>
          <w:tcPr>
            <w:tcW w:w="1755" w:type="dxa"/>
            <w:vAlign w:val="center"/>
            <w:textDirection w:val="lrTb"/>
            <w:noWrap w:val="false"/>
          </w:tcPr>
          <w:p>
            <w:pPr>
              <w:jc w:val="center"/>
              <w:spacing w:lineRule="auto" w:line="240"/>
              <w:widowControl/>
              <w:rPr>
                <w:rFonts w:hAnsi="宋体"/>
                <w:sz w:val="21"/>
                <w:szCs w:val="21"/>
              </w:rPr>
            </w:pPr>
            <w:r>
              <w:rPr>
                <w:rFonts w:hAnsi="宋体" w:hint="eastAsia"/>
                <w:sz w:val="21"/>
                <w:szCs w:val="21"/>
              </w:rPr>
              <w:t xml:space="preserve">投标</w:t>
            </w:r>
            <w:r>
              <w:rPr>
                <w:rFonts w:hAnsi="宋体" w:hint="eastAsia"/>
                <w:sz w:val="21"/>
                <w:szCs w:val="21"/>
              </w:rPr>
              <w:t xml:space="preserve">单价合计</w:t>
            </w:r>
            <w:r>
              <w:rPr>
                <w:rFonts w:hAnsi="宋体"/>
                <w:sz w:val="21"/>
                <w:szCs w:val="21"/>
              </w:rPr>
              <w:br/>
            </w:r>
            <w:r>
              <w:rPr>
                <w:rFonts w:hAnsi="宋体" w:hint="eastAsia"/>
                <w:sz w:val="21"/>
                <w:szCs w:val="21"/>
              </w:rPr>
              <w:t xml:space="preserve">（元）</w:t>
            </w:r>
            <w:r/>
          </w:p>
        </w:tc>
        <w:tc>
          <w:tcPr>
            <w:tcW w:w="1948" w:type="dxa"/>
            <w:vAlign w:val="center"/>
            <w:textDirection w:val="lrTb"/>
            <w:noWrap w:val="false"/>
          </w:tcPr>
          <w:p>
            <w:pPr>
              <w:jc w:val="center"/>
              <w:spacing w:lineRule="auto" w:line="240"/>
              <w:widowControl/>
              <w:rPr>
                <w:rFonts w:hAnsi="宋体" w:hint="eastAsia"/>
                <w:sz w:val="21"/>
                <w:szCs w:val="21"/>
              </w:rPr>
            </w:pPr>
            <w:r>
              <w:rPr>
                <w:rFonts w:hAnsi="宋体" w:hint="eastAsia"/>
                <w:sz w:val="21"/>
                <w:szCs w:val="21"/>
              </w:rPr>
              <w:t xml:space="preserve">投标保证金</w:t>
            </w:r>
            <w:r/>
          </w:p>
          <w:p>
            <w:pPr>
              <w:jc w:val="center"/>
              <w:spacing w:lineRule="auto" w:line="240"/>
              <w:widowControl/>
              <w:rPr>
                <w:rFonts w:hAnsi="宋体"/>
                <w:sz w:val="21"/>
                <w:szCs w:val="21"/>
              </w:rPr>
            </w:pPr>
            <w:r>
              <w:rPr>
                <w:rFonts w:hAnsi="宋体" w:hint="eastAsia"/>
                <w:sz w:val="21"/>
                <w:szCs w:val="21"/>
              </w:rPr>
              <w:t xml:space="preserve">金额（元）</w:t>
            </w:r>
            <w:r/>
          </w:p>
        </w:tc>
        <w:tc>
          <w:tcPr>
            <w:tcW w:w="1559" w:type="dxa"/>
            <w:vAlign w:val="center"/>
            <w:textDirection w:val="lrTb"/>
            <w:noWrap w:val="false"/>
          </w:tcPr>
          <w:p>
            <w:pPr>
              <w:jc w:val="center"/>
              <w:spacing w:lineRule="auto" w:line="240"/>
              <w:widowControl/>
              <w:rPr>
                <w:rFonts w:hAnsi="宋体" w:hint="eastAsia"/>
                <w:sz w:val="21"/>
                <w:szCs w:val="21"/>
              </w:rPr>
            </w:pPr>
            <w:r>
              <w:rPr>
                <w:rFonts w:hAnsi="宋体" w:hint="eastAsia"/>
                <w:sz w:val="21"/>
                <w:szCs w:val="21"/>
              </w:rPr>
              <w:t xml:space="preserve">交货时间</w:t>
            </w:r>
            <w:r/>
          </w:p>
        </w:tc>
        <w:tc>
          <w:tcPr>
            <w:tcW w:w="1752" w:type="dxa"/>
            <w:vAlign w:val="center"/>
            <w:textDirection w:val="lrTb"/>
            <w:noWrap w:val="false"/>
          </w:tcPr>
          <w:p>
            <w:pPr>
              <w:jc w:val="center"/>
              <w:spacing w:lineRule="auto" w:line="240"/>
              <w:widowControl/>
              <w:rPr>
                <w:rFonts w:hAnsi="宋体" w:hint="eastAsia"/>
                <w:sz w:val="21"/>
                <w:szCs w:val="21"/>
              </w:rPr>
            </w:pPr>
            <w:r>
              <w:rPr>
                <w:rFonts w:hAnsi="宋体" w:hint="eastAsia"/>
                <w:sz w:val="21"/>
                <w:szCs w:val="21"/>
              </w:rPr>
              <w:t xml:space="preserve">交货地点</w:t>
            </w:r>
            <w:r/>
          </w:p>
        </w:tc>
        <w:tc>
          <w:tcPr>
            <w:tcW w:w="1948" w:type="dxa"/>
            <w:vAlign w:val="center"/>
            <w:textDirection w:val="lrTb"/>
            <w:noWrap w:val="false"/>
          </w:tcPr>
          <w:p>
            <w:pPr>
              <w:jc w:val="center"/>
              <w:spacing w:lineRule="auto" w:line="240"/>
              <w:widowControl/>
              <w:rPr>
                <w:rFonts w:hAnsi="宋体"/>
                <w:sz w:val="21"/>
                <w:szCs w:val="21"/>
              </w:rPr>
            </w:pPr>
            <w:r>
              <w:rPr>
                <w:rFonts w:hAnsi="宋体" w:hint="eastAsia"/>
                <w:sz w:val="21"/>
                <w:szCs w:val="21"/>
              </w:rPr>
              <w:t xml:space="preserve">备注</w:t>
            </w:r>
            <w:r/>
          </w:p>
        </w:tc>
      </w:tr>
      <w:tr>
        <w:trPr>
          <w:trHeight w:val="1152"/>
        </w:trPr>
        <w:tc>
          <w:tcPr>
            <w:tcW w:w="893" w:type="dxa"/>
            <w:vAlign w:val="center"/>
            <w:textDirection w:val="lrTb"/>
            <w:noWrap w:val="false"/>
          </w:tcPr>
          <w:p>
            <w:pPr>
              <w:jc w:val="center"/>
              <w:spacing w:lineRule="auto" w:line="240"/>
              <w:widowControl/>
              <w:rPr>
                <w:rFonts w:hAnsi="宋体" w:hint="eastAsia"/>
                <w:sz w:val="21"/>
                <w:szCs w:val="21"/>
              </w:rPr>
            </w:pPr>
            <w:r>
              <w:rPr>
                <w:rFonts w:hAnsi="宋体" w:hint="eastAsia"/>
                <w:sz w:val="21"/>
                <w:szCs w:val="21"/>
              </w:rPr>
              <w:t xml:space="preserve">1</w:t>
            </w:r>
            <w:r/>
          </w:p>
        </w:tc>
        <w:tc>
          <w:tcPr>
            <w:tcW w:w="2417" w:type="dxa"/>
            <w:vAlign w:val="center"/>
            <w:textDirection w:val="lrTb"/>
            <w:noWrap w:val="false"/>
          </w:tcPr>
          <w:p>
            <w:pPr>
              <w:jc w:val="center"/>
              <w:spacing w:lineRule="auto" w:line="240"/>
              <w:widowControl/>
              <w:rPr>
                <w:rFonts w:hAnsi="宋体" w:cs="宋体"/>
                <w:b/>
                <w:bCs/>
                <w:sz w:val="21"/>
                <w:szCs w:val="21"/>
              </w:rPr>
            </w:pPr>
            <w:r>
              <w:rPr>
                <w:rFonts w:hAnsi="宋体" w:cs="宋体"/>
                <w:b/>
                <w:bCs/>
                <w:sz w:val="21"/>
                <w:szCs w:val="21"/>
              </w:rPr>
            </w:r>
            <w:r/>
          </w:p>
        </w:tc>
        <w:tc>
          <w:tcPr>
            <w:tcW w:w="1948" w:type="dxa"/>
            <w:vAlign w:val="center"/>
            <w:textDirection w:val="lrTb"/>
            <w:noWrap w:val="false"/>
          </w:tcPr>
          <w:p>
            <w:pPr>
              <w:jc w:val="center"/>
              <w:spacing w:lineRule="auto" w:line="240"/>
              <w:widowControl/>
              <w:rPr>
                <w:rFonts w:hAnsi="宋体" w:cs="宋体"/>
                <w:b/>
                <w:bCs/>
                <w:sz w:val="21"/>
                <w:szCs w:val="21"/>
              </w:rPr>
            </w:pPr>
            <w:r>
              <w:rPr>
                <w:rFonts w:hAnsi="宋体" w:cs="宋体"/>
                <w:b/>
                <w:bCs/>
                <w:sz w:val="21"/>
                <w:szCs w:val="21"/>
              </w:rPr>
            </w:r>
            <w:r/>
          </w:p>
        </w:tc>
        <w:tc>
          <w:tcPr>
            <w:tcW w:w="1755" w:type="dxa"/>
            <w:vAlign w:val="center"/>
            <w:textDirection w:val="lrTb"/>
            <w:noWrap w:val="false"/>
          </w:tcPr>
          <w:p>
            <w:pPr>
              <w:jc w:val="center"/>
              <w:spacing w:lineRule="auto" w:line="240"/>
              <w:widowControl/>
              <w:rPr>
                <w:rFonts w:hAnsi="宋体" w:hint="eastAsia"/>
                <w:b/>
                <w:sz w:val="21"/>
                <w:szCs w:val="21"/>
              </w:rPr>
            </w:pPr>
            <w:r>
              <w:rPr>
                <w:rFonts w:hAnsi="宋体" w:hint="eastAsia"/>
                <w:b/>
                <w:sz w:val="21"/>
                <w:szCs w:val="21"/>
              </w:rPr>
            </w:r>
            <w:r/>
          </w:p>
        </w:tc>
        <w:tc>
          <w:tcPr>
            <w:tcW w:w="1948" w:type="dxa"/>
            <w:vAlign w:val="center"/>
            <w:textDirection w:val="lrTb"/>
            <w:noWrap w:val="false"/>
          </w:tcPr>
          <w:p>
            <w:pPr>
              <w:jc w:val="center"/>
              <w:spacing w:lineRule="auto" w:line="240"/>
              <w:widowControl/>
              <w:rPr>
                <w:rFonts w:hAnsi="宋体"/>
                <w:sz w:val="21"/>
                <w:szCs w:val="21"/>
              </w:rPr>
            </w:pPr>
            <w:r>
              <w:rPr>
                <w:rFonts w:hAnsi="宋体"/>
                <w:sz w:val="21"/>
                <w:szCs w:val="21"/>
              </w:rPr>
            </w:r>
            <w:r/>
          </w:p>
        </w:tc>
        <w:tc>
          <w:tcPr>
            <w:tcW w:w="1559" w:type="dxa"/>
            <w:vAlign w:val="center"/>
            <w:textDirection w:val="lrTb"/>
            <w:noWrap w:val="false"/>
          </w:tcPr>
          <w:p>
            <w:pPr>
              <w:jc w:val="center"/>
              <w:spacing w:lineRule="auto" w:line="240"/>
              <w:widowControl/>
              <w:rPr>
                <w:rFonts w:hAnsi="宋体"/>
                <w:sz w:val="21"/>
                <w:szCs w:val="21"/>
              </w:rPr>
            </w:pPr>
            <w:r>
              <w:rPr>
                <w:rFonts w:hAnsi="宋体"/>
                <w:sz w:val="21"/>
                <w:szCs w:val="21"/>
              </w:rPr>
            </w:r>
            <w:r/>
          </w:p>
        </w:tc>
        <w:tc>
          <w:tcPr>
            <w:tcW w:w="1752" w:type="dxa"/>
            <w:vAlign w:val="center"/>
            <w:textDirection w:val="lrTb"/>
            <w:noWrap w:val="false"/>
          </w:tcPr>
          <w:p>
            <w:pPr>
              <w:jc w:val="center"/>
              <w:spacing w:lineRule="auto" w:line="240"/>
              <w:widowControl/>
              <w:rPr>
                <w:rFonts w:hAnsi="宋体"/>
                <w:sz w:val="21"/>
                <w:szCs w:val="21"/>
              </w:rPr>
            </w:pPr>
            <w:r>
              <w:rPr>
                <w:rFonts w:hAnsi="宋体"/>
                <w:sz w:val="21"/>
                <w:szCs w:val="21"/>
              </w:rPr>
            </w:r>
            <w:r/>
          </w:p>
        </w:tc>
        <w:tc>
          <w:tcPr>
            <w:tcW w:w="1948" w:type="dxa"/>
            <w:vAlign w:val="center"/>
            <w:textDirection w:val="lrTb"/>
            <w:noWrap w:val="false"/>
          </w:tcPr>
          <w:p>
            <w:pPr>
              <w:jc w:val="center"/>
              <w:spacing w:lineRule="auto" w:line="240"/>
              <w:widowControl/>
              <w:rPr>
                <w:rFonts w:hAnsi="宋体" w:hint="eastAsia"/>
                <w:sz w:val="21"/>
                <w:szCs w:val="21"/>
              </w:rPr>
            </w:pPr>
            <w:r>
              <w:rPr>
                <w:rFonts w:hAnsi="宋体" w:hint="eastAsia"/>
                <w:sz w:val="21"/>
                <w:szCs w:val="21"/>
              </w:rPr>
            </w:r>
            <w:r/>
          </w:p>
        </w:tc>
      </w:tr>
    </w:tbl>
    <w:p>
      <w:pPr>
        <w:pStyle w:val="953"/>
        <w:rPr>
          <w:rFonts w:hint="eastAsia"/>
          <w:sz w:val="27"/>
          <w:szCs w:val="27"/>
          <w:u w:val="single"/>
          <w:lang w:eastAsia="zh-CN"/>
        </w:rPr>
      </w:pPr>
      <w:r>
        <w:rPr>
          <w:rFonts w:hint="eastAsia"/>
          <w:sz w:val="27"/>
          <w:szCs w:val="27"/>
          <w:u w:val="single"/>
          <w:lang w:eastAsia="zh-CN"/>
        </w:rPr>
      </w:r>
      <w:r/>
    </w:p>
    <w:p>
      <w:pPr>
        <w:spacing w:lineRule="exact" w:line="560"/>
        <w:rPr>
          <w:rFonts w:ascii="方正仿宋简体" w:hAnsi="宋体" w:eastAsia="方正仿宋简体"/>
          <w:strike/>
          <w:sz w:val="31"/>
          <w:szCs w:val="32"/>
        </w:rPr>
      </w:pPr>
      <w:r>
        <w:rPr>
          <w:rFonts w:hint="eastAsia"/>
        </w:rPr>
        <w:t xml:space="preserve">注：投标保证金、交货期、交货地点如不满足招标文件要求将视为实质性不响应。</w:t>
      </w:r>
      <w:r/>
    </w:p>
    <w:p>
      <w:pPr>
        <w:spacing w:lineRule="exact" w:line="560"/>
        <w:rPr>
          <w:rFonts w:hint="eastAsia"/>
        </w:rPr>
      </w:pPr>
      <w:r>
        <w:rPr>
          <w:rFonts w:hint="eastAsia"/>
        </w:rPr>
      </w:r>
      <w:r/>
    </w:p>
    <w:p>
      <w:pPr>
        <w:pStyle w:val="953"/>
      </w:pPr>
      <w:r>
        <w:rPr>
          <w:rFonts w:hint="eastAsia"/>
        </w:rPr>
        <w:t xml:space="preserve">投标人代表签字</w:t>
      </w:r>
      <w:r>
        <w:t xml:space="preserve">_________________________</w:t>
      </w:r>
      <w:r/>
    </w:p>
    <w:p>
      <w:pPr>
        <w:pStyle w:val="953"/>
        <w:rPr>
          <w:rFonts w:hint="eastAsia"/>
        </w:rPr>
        <w:sectPr>
          <w:footerReference w:type="default" r:id="rId15"/>
          <w:footnotePr/>
          <w:endnotePr/>
          <w:type w:val="nextPage"/>
          <w:pgSz w:w="16840" w:h="11907" w:orient="landscape"/>
          <w:pgMar w:top="1474" w:right="1418" w:bottom="1474" w:left="1418" w:header="851" w:footer="992" w:gutter="0"/>
          <w:cols w:num="1" w:sep="0" w:space="720" w:equalWidth="1"/>
          <w:docGrid w:linePitch="360"/>
        </w:sectPr>
      </w:pPr>
      <w:r>
        <w:rPr>
          <w:rFonts w:hint="eastAsia"/>
        </w:rPr>
      </w:r>
      <w:r/>
    </w:p>
    <w:p>
      <w:pPr>
        <w:pStyle w:val="953"/>
        <w:ind w:firstLine="0"/>
        <w:rPr>
          <w:rFonts w:hint="eastAsia"/>
          <w:lang w:eastAsia="zh-CN"/>
        </w:rPr>
        <w:sectPr>
          <w:footerReference w:type="default" r:id="rId16"/>
          <w:footnotePr/>
          <w:endnotePr/>
          <w:type w:val="nextPage"/>
          <w:pgSz w:w="11907" w:h="16840" w:orient="portrait"/>
          <w:pgMar w:top="1474" w:right="1418" w:bottom="1474" w:left="1418" w:header="851" w:footer="992" w:gutter="0"/>
          <w:cols w:num="1" w:sep="0" w:space="720" w:equalWidth="1"/>
          <w:docGrid w:linePitch="360"/>
        </w:sectPr>
        <w:outlineLvl w:val="1"/>
      </w:pPr>
      <w:r/>
      <w:bookmarkStart w:id="358" w:name="_Toc491851855"/>
      <w:r/>
      <w:bookmarkStart w:id="359" w:name="_Toc50015117"/>
      <w:r>
        <w:rPr>
          <w:rFonts w:hint="eastAsia"/>
        </w:rPr>
        <w:t xml:space="preserve">格式Ⅳ</w:t>
      </w:r>
      <w:r>
        <w:rPr>
          <w:rFonts w:hint="eastAsia"/>
        </w:rPr>
        <w:t xml:space="preserve">-</w:t>
      </w:r>
      <w:r>
        <w:rPr>
          <w:rFonts w:hint="eastAsia"/>
          <w:lang w:eastAsia="zh-CN"/>
        </w:rPr>
        <w:t xml:space="preserve">4</w:t>
      </w:r>
      <w:r>
        <w:rPr>
          <w:rFonts w:hint="eastAsia"/>
        </w:rPr>
        <w:t xml:space="preserve">．</w:t>
      </w:r>
      <w:bookmarkEnd w:id="344"/>
      <w:r/>
      <w:bookmarkEnd w:id="345"/>
      <w:r/>
      <w:bookmarkEnd w:id="353"/>
      <w:r>
        <w:rPr>
          <w:rFonts w:hint="eastAsia"/>
        </w:rPr>
        <w:t xml:space="preserve">报价表格式</w:t>
      </w:r>
      <w:bookmarkEnd w:id="337"/>
      <w:r/>
      <w:bookmarkEnd w:id="338"/>
      <w:r/>
      <w:bookmarkEnd w:id="339"/>
      <w:r/>
      <w:bookmarkEnd w:id="340"/>
      <w:r/>
      <w:bookmarkEnd w:id="341"/>
      <w:r/>
      <w:bookmarkEnd w:id="347"/>
      <w:r>
        <w:rPr>
          <w:rFonts w:hint="eastAsia"/>
        </w:rPr>
        <w:t xml:space="preserve">详见附件</w:t>
      </w:r>
      <w:bookmarkEnd w:id="358"/>
      <w:r>
        <w:rPr>
          <w:rFonts w:hint="eastAsia"/>
          <w:lang w:eastAsia="zh-CN"/>
        </w:rPr>
        <w:t xml:space="preserve">3</w:t>
      </w:r>
      <w:bookmarkEnd w:id="359"/>
      <w:r/>
      <w:r/>
    </w:p>
    <w:p>
      <w:pPr>
        <w:pStyle w:val="953"/>
        <w:ind w:firstLine="0"/>
        <w:outlineLvl w:val="1"/>
      </w:pPr>
      <w:r/>
      <w:bookmarkStart w:id="360" w:name="_Toc244261283"/>
      <w:r/>
      <w:bookmarkStart w:id="361" w:name="_Toc307924175"/>
      <w:r/>
      <w:bookmarkStart w:id="362" w:name="_Toc310252869"/>
      <w:r/>
      <w:bookmarkStart w:id="363" w:name="_Toc363059658"/>
      <w:r/>
      <w:bookmarkStart w:id="364" w:name="_Toc363125354"/>
      <w:r/>
      <w:bookmarkStart w:id="365" w:name="_Toc363127808"/>
      <w:r/>
      <w:bookmarkStart w:id="366" w:name="_Toc363128948"/>
      <w:r/>
      <w:bookmarkStart w:id="367" w:name="_Toc363134246"/>
      <w:r/>
      <w:bookmarkStart w:id="368" w:name="_Toc363454547"/>
      <w:r/>
      <w:bookmarkStart w:id="369" w:name="_Toc204592952"/>
      <w:r/>
      <w:bookmarkStart w:id="370" w:name="_Toc491851856"/>
      <w:r/>
      <w:bookmarkStart w:id="371" w:name="_Toc50015118"/>
      <w:r>
        <w:rPr>
          <w:rFonts w:hint="eastAsia"/>
        </w:rPr>
        <w:t xml:space="preserve">格式Ⅳ</w:t>
      </w:r>
      <w:r>
        <w:t xml:space="preserve">-</w:t>
      </w:r>
      <w:r>
        <w:rPr>
          <w:rFonts w:hint="eastAsia"/>
          <w:lang w:eastAsia="zh-CN"/>
        </w:rPr>
        <w:t xml:space="preserve">5</w:t>
      </w:r>
      <w:r>
        <w:rPr>
          <w:rFonts w:hint="eastAsia"/>
        </w:rPr>
        <w:t xml:space="preserve">．技术条款响应</w:t>
      </w:r>
      <w:r>
        <w:rPr>
          <w:rFonts w:hint="eastAsia"/>
        </w:rPr>
        <w:t xml:space="preserve">/</w:t>
      </w:r>
      <w:r>
        <w:rPr>
          <w:rFonts w:hint="eastAsia"/>
        </w:rPr>
        <w:t xml:space="preserve">偏离表格式</w:t>
      </w:r>
      <w:bookmarkEnd w:id="360"/>
      <w:r/>
      <w:bookmarkEnd w:id="361"/>
      <w:r/>
      <w:bookmarkEnd w:id="362"/>
      <w:r/>
      <w:bookmarkEnd w:id="363"/>
      <w:r/>
      <w:bookmarkEnd w:id="364"/>
      <w:r/>
      <w:bookmarkEnd w:id="365"/>
      <w:r/>
      <w:bookmarkEnd w:id="366"/>
      <w:r/>
      <w:bookmarkEnd w:id="367"/>
      <w:r/>
      <w:bookmarkEnd w:id="368"/>
      <w:r/>
      <w:bookmarkEnd w:id="369"/>
      <w:r/>
      <w:bookmarkEnd w:id="370"/>
      <w:r/>
      <w:bookmarkEnd w:id="371"/>
      <w:r/>
      <w:r/>
    </w:p>
    <w:p>
      <w:pPr>
        <w:jc w:val="center"/>
        <w:rPr>
          <w:b/>
          <w:sz w:val="32"/>
          <w:szCs w:val="32"/>
        </w:rPr>
      </w:pPr>
      <w:r/>
      <w:bookmarkStart w:id="372" w:name="_Toc310252870"/>
      <w:r>
        <w:rPr>
          <w:rFonts w:hint="eastAsia"/>
          <w:b/>
          <w:sz w:val="32"/>
          <w:szCs w:val="32"/>
        </w:rPr>
        <w:t xml:space="preserve">技术条款响应/偏离表</w:t>
      </w:r>
      <w:bookmarkEnd w:id="372"/>
      <w:r/>
      <w:r/>
    </w:p>
    <w:p>
      <w:pPr>
        <w:pStyle w:val="953"/>
      </w:pPr>
      <w:r>
        <w:rPr>
          <w:rFonts w:hint="eastAsia"/>
        </w:rPr>
        <w:t xml:space="preserve">投标人名称：</w:t>
      </w:r>
      <w:r>
        <w:rPr>
          <w:rFonts w:hint="eastAsia"/>
          <w:u w:val="single"/>
        </w:rPr>
        <w:t xml:space="preserve"> </w:t>
      </w:r>
      <w:r>
        <w:rPr>
          <w:rFonts w:hint="eastAsia"/>
          <w:u w:val="single"/>
        </w:rPr>
        <w:t xml:space="preserve">（公章）</w:t>
      </w:r>
      <w:r>
        <w:rPr>
          <w:rFonts w:hint="eastAsia"/>
          <w:u w:val="single"/>
        </w:rPr>
        <w:t xml:space="preserve">                  </w:t>
      </w:r>
      <w:r/>
    </w:p>
    <w:p>
      <w:pPr>
        <w:pStyle w:val="953"/>
      </w:pPr>
      <w:r>
        <w:rPr>
          <w:rFonts w:hint="eastAsia"/>
        </w:rPr>
        <w:t xml:space="preserve">招标编号：</w:t>
      </w:r>
      <w:r>
        <w:t xml:space="preserve">_______</w:t>
      </w:r>
      <w:r>
        <w:rPr>
          <w:u w:val="single"/>
        </w:rPr>
        <w:t xml:space="preserve">_</w:t>
      </w:r>
      <w:r>
        <w:rPr>
          <w:rFonts w:hint="eastAsia"/>
          <w:u w:val="single"/>
        </w:rPr>
        <w:t xml:space="preserve">               </w:t>
      </w:r>
      <w:r>
        <w:t xml:space="preserve">______     </w:t>
      </w:r>
      <w:r>
        <w:rPr>
          <w:rFonts w:hint="eastAsia"/>
        </w:rPr>
        <w:t xml:space="preserve">         </w:t>
      </w:r>
      <w:r>
        <w:rPr>
          <w:rFonts w:hint="eastAsia"/>
        </w:rPr>
        <w:t xml:space="preserve">包号：</w:t>
      </w:r>
      <w:r>
        <w:t xml:space="preserve">______________</w:t>
      </w:r>
      <w:r/>
    </w:p>
    <w:tbl>
      <w:tblPr>
        <w:tblW w:w="0" w:type="auto"/>
        <w:jc w:val="center"/>
        <w:tblBorders>
          <w:left w:val="single" w:sz="8" w:space="0" w:color="auto"/>
          <w:top w:val="single" w:sz="8" w:space="0" w:color="auto"/>
          <w:right w:val="single" w:sz="8" w:space="0" w:color="auto"/>
          <w:bottom w:val="single" w:sz="8" w:space="0" w:color="auto"/>
          <w:insideV w:val="single" w:sz="4" w:space="0" w:color="auto"/>
          <w:insideH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trPr>
          <w:jc w:val="center"/>
        </w:trPr>
        <w:tc>
          <w:tcPr>
            <w:tcBorders>
              <w:top w:val="single" w:sz="8" w:space="0" w:color="auto"/>
            </w:tcBorders>
            <w:tcW w:w="948" w:type="dxa"/>
            <w:vAlign w:val="center"/>
            <w:textDirection w:val="lrTb"/>
            <w:noWrap w:val="false"/>
          </w:tcPr>
          <w:p>
            <w:pPr>
              <w:jc w:val="center"/>
            </w:pPr>
            <w:r>
              <w:rPr>
                <w:rFonts w:hint="eastAsia"/>
              </w:rPr>
              <w:t xml:space="preserve">序号</w:t>
            </w:r>
            <w:r/>
          </w:p>
        </w:tc>
        <w:tc>
          <w:tcPr>
            <w:tcBorders>
              <w:top w:val="single" w:sz="8" w:space="0" w:color="auto"/>
            </w:tcBorders>
            <w:tcW w:w="1293" w:type="dxa"/>
            <w:vAlign w:val="center"/>
            <w:textDirection w:val="lrTb"/>
            <w:noWrap w:val="false"/>
          </w:tcPr>
          <w:p>
            <w:pPr>
              <w:jc w:val="center"/>
            </w:pPr>
            <w:r>
              <w:rPr>
                <w:rFonts w:hint="eastAsia"/>
              </w:rPr>
              <w:t xml:space="preserve">产品名称</w:t>
            </w:r>
            <w:r/>
          </w:p>
        </w:tc>
        <w:tc>
          <w:tcPr>
            <w:tcBorders>
              <w:top w:val="single" w:sz="8" w:space="0" w:color="auto"/>
            </w:tcBorders>
            <w:tcW w:w="1293" w:type="dxa"/>
            <w:vAlign w:val="center"/>
            <w:textDirection w:val="lrTb"/>
            <w:noWrap w:val="false"/>
          </w:tcPr>
          <w:p>
            <w:pPr>
              <w:jc w:val="center"/>
            </w:pPr>
            <w:r>
              <w:rPr>
                <w:rFonts w:hint="eastAsia"/>
              </w:rPr>
              <w:t xml:space="preserve">招标文件</w:t>
            </w:r>
            <w:r/>
          </w:p>
          <w:p>
            <w:pPr>
              <w:jc w:val="center"/>
            </w:pPr>
            <w:r>
              <w:rPr>
                <w:rFonts w:hint="eastAsia"/>
              </w:rPr>
              <w:t xml:space="preserve">条目号</w:t>
            </w:r>
            <w:r/>
          </w:p>
        </w:tc>
        <w:tc>
          <w:tcPr>
            <w:tcBorders>
              <w:top w:val="single" w:sz="8" w:space="0" w:color="auto"/>
            </w:tcBorders>
            <w:tcW w:w="1494" w:type="dxa"/>
            <w:vAlign w:val="center"/>
            <w:textDirection w:val="lrTb"/>
            <w:noWrap w:val="false"/>
          </w:tcPr>
          <w:p>
            <w:pPr>
              <w:jc w:val="center"/>
            </w:pPr>
            <w:r>
              <w:rPr>
                <w:rFonts w:hint="eastAsia"/>
              </w:rPr>
              <w:t xml:space="preserve">招标技术条款</w:t>
            </w:r>
            <w:r/>
          </w:p>
        </w:tc>
        <w:tc>
          <w:tcPr>
            <w:tcBorders>
              <w:top w:val="single" w:sz="8" w:space="0" w:color="auto"/>
            </w:tcBorders>
            <w:tcW w:w="1560" w:type="dxa"/>
            <w:vAlign w:val="center"/>
            <w:textDirection w:val="lrTb"/>
            <w:noWrap w:val="false"/>
          </w:tcPr>
          <w:p>
            <w:pPr>
              <w:jc w:val="center"/>
            </w:pPr>
            <w:r>
              <w:rPr>
                <w:rFonts w:hint="eastAsia"/>
              </w:rPr>
              <w:t xml:space="preserve">投标技术条款</w:t>
            </w:r>
            <w:r/>
          </w:p>
        </w:tc>
        <w:tc>
          <w:tcPr>
            <w:tcBorders>
              <w:top w:val="single" w:sz="8" w:space="0" w:color="auto"/>
            </w:tcBorders>
            <w:tcW w:w="1294" w:type="dxa"/>
            <w:vAlign w:val="center"/>
            <w:textDirection w:val="lrTb"/>
            <w:noWrap w:val="false"/>
          </w:tcPr>
          <w:p>
            <w:pPr>
              <w:jc w:val="center"/>
            </w:pPr>
            <w:r>
              <w:rPr>
                <w:rFonts w:hint="eastAsia"/>
              </w:rPr>
              <w:t xml:space="preserve">响应</w:t>
            </w:r>
            <w:r>
              <w:t xml:space="preserve">/</w:t>
            </w:r>
            <w:r>
              <w:rPr>
                <w:rFonts w:hint="eastAsia"/>
              </w:rPr>
              <w:t xml:space="preserve">偏离</w:t>
            </w:r>
            <w:r/>
          </w:p>
        </w:tc>
        <w:tc>
          <w:tcPr>
            <w:tcBorders>
              <w:top w:val="single" w:sz="8" w:space="0" w:color="auto"/>
            </w:tcBorders>
            <w:tcW w:w="1294" w:type="dxa"/>
            <w:vAlign w:val="center"/>
            <w:textDirection w:val="lrTb"/>
            <w:noWrap w:val="false"/>
          </w:tcPr>
          <w:p>
            <w:pPr>
              <w:jc w:val="center"/>
            </w:pPr>
            <w:r>
              <w:rPr>
                <w:rFonts w:hint="eastAsia"/>
              </w:rPr>
              <w:t xml:space="preserve">说明</w:t>
            </w:r>
            <w:r/>
          </w:p>
        </w:tc>
      </w:tr>
      <w:tr>
        <w:trPr>
          <w:jc w:val="center"/>
          <w:trHeight w:val="567"/>
        </w:trPr>
        <w:tc>
          <w:tcPr>
            <w:tcW w:w="948" w:type="dxa"/>
            <w:vAlign w:val="center"/>
            <w:textDirection w:val="lrTb"/>
            <w:noWrap w:val="false"/>
          </w:tcPr>
          <w:p>
            <w:pPr>
              <w:jc w:val="center"/>
            </w:pPr>
            <w:r/>
            <w:r/>
          </w:p>
        </w:tc>
        <w:tc>
          <w:tcPr>
            <w:tcW w:w="1293" w:type="dxa"/>
            <w:vAlign w:val="center"/>
            <w:textDirection w:val="lrTb"/>
            <w:noWrap w:val="false"/>
          </w:tcPr>
          <w:p>
            <w:pPr>
              <w:jc w:val="center"/>
            </w:pPr>
            <w:r/>
            <w:r/>
          </w:p>
        </w:tc>
        <w:tc>
          <w:tcPr>
            <w:tcW w:w="1293" w:type="dxa"/>
            <w:vAlign w:val="center"/>
            <w:textDirection w:val="lrTb"/>
            <w:noWrap w:val="false"/>
          </w:tcPr>
          <w:p>
            <w:pPr>
              <w:jc w:val="center"/>
            </w:pPr>
            <w:r/>
            <w:r/>
          </w:p>
        </w:tc>
        <w:tc>
          <w:tcPr>
            <w:tcW w:w="1494" w:type="dxa"/>
            <w:vAlign w:val="center"/>
            <w:textDirection w:val="lrTb"/>
            <w:noWrap w:val="false"/>
          </w:tcPr>
          <w:p>
            <w:pPr>
              <w:jc w:val="center"/>
            </w:pPr>
            <w:r/>
            <w:r/>
          </w:p>
        </w:tc>
        <w:tc>
          <w:tcPr>
            <w:tcW w:w="1560" w:type="dxa"/>
            <w:vAlign w:val="center"/>
            <w:textDirection w:val="lrTb"/>
            <w:noWrap w:val="false"/>
          </w:tcPr>
          <w:p>
            <w:pPr>
              <w:jc w:val="center"/>
            </w:pPr>
            <w:r/>
            <w:r/>
          </w:p>
        </w:tc>
        <w:tc>
          <w:tcPr>
            <w:tcW w:w="1294" w:type="dxa"/>
            <w:vAlign w:val="center"/>
            <w:textDirection w:val="lrTb"/>
            <w:noWrap w:val="false"/>
          </w:tcPr>
          <w:p>
            <w:pPr>
              <w:jc w:val="center"/>
            </w:pPr>
            <w:r/>
            <w:r/>
          </w:p>
        </w:tc>
        <w:tc>
          <w:tcPr>
            <w:tcW w:w="1294" w:type="dxa"/>
            <w:vAlign w:val="center"/>
            <w:textDirection w:val="lrTb"/>
            <w:noWrap w:val="false"/>
          </w:tcPr>
          <w:p>
            <w:pPr>
              <w:jc w:val="center"/>
            </w:pPr>
            <w:r/>
            <w:r/>
          </w:p>
        </w:tc>
      </w:tr>
      <w:tr>
        <w:trPr>
          <w:jc w:val="center"/>
          <w:trHeight w:val="567"/>
        </w:trPr>
        <w:tc>
          <w:tcPr>
            <w:tcW w:w="948" w:type="dxa"/>
            <w:vAlign w:val="center"/>
            <w:textDirection w:val="lrTb"/>
            <w:noWrap w:val="false"/>
          </w:tcPr>
          <w:p>
            <w:pPr>
              <w:jc w:val="center"/>
            </w:pPr>
            <w:r/>
            <w:r/>
          </w:p>
        </w:tc>
        <w:tc>
          <w:tcPr>
            <w:tcW w:w="1293" w:type="dxa"/>
            <w:vAlign w:val="center"/>
            <w:textDirection w:val="lrTb"/>
            <w:noWrap w:val="false"/>
          </w:tcPr>
          <w:p>
            <w:pPr>
              <w:jc w:val="center"/>
            </w:pPr>
            <w:r/>
            <w:r/>
          </w:p>
        </w:tc>
        <w:tc>
          <w:tcPr>
            <w:tcW w:w="1293" w:type="dxa"/>
            <w:vAlign w:val="center"/>
            <w:textDirection w:val="lrTb"/>
            <w:noWrap w:val="false"/>
          </w:tcPr>
          <w:p>
            <w:pPr>
              <w:jc w:val="center"/>
            </w:pPr>
            <w:r/>
            <w:r/>
          </w:p>
        </w:tc>
        <w:tc>
          <w:tcPr>
            <w:tcW w:w="1494" w:type="dxa"/>
            <w:vAlign w:val="center"/>
            <w:textDirection w:val="lrTb"/>
            <w:noWrap w:val="false"/>
          </w:tcPr>
          <w:p>
            <w:pPr>
              <w:jc w:val="center"/>
            </w:pPr>
            <w:r/>
            <w:r/>
          </w:p>
        </w:tc>
        <w:tc>
          <w:tcPr>
            <w:tcW w:w="1560" w:type="dxa"/>
            <w:vAlign w:val="center"/>
            <w:textDirection w:val="lrTb"/>
            <w:noWrap w:val="false"/>
          </w:tcPr>
          <w:p>
            <w:pPr>
              <w:jc w:val="center"/>
            </w:pPr>
            <w:r/>
            <w:r/>
          </w:p>
        </w:tc>
        <w:tc>
          <w:tcPr>
            <w:tcW w:w="1294" w:type="dxa"/>
            <w:vAlign w:val="center"/>
            <w:textDirection w:val="lrTb"/>
            <w:noWrap w:val="false"/>
          </w:tcPr>
          <w:p>
            <w:pPr>
              <w:jc w:val="center"/>
            </w:pPr>
            <w:r/>
            <w:r/>
          </w:p>
        </w:tc>
        <w:tc>
          <w:tcPr>
            <w:tcW w:w="1294" w:type="dxa"/>
            <w:vAlign w:val="center"/>
            <w:textDirection w:val="lrTb"/>
            <w:noWrap w:val="false"/>
          </w:tcPr>
          <w:p>
            <w:pPr>
              <w:jc w:val="center"/>
            </w:pPr>
            <w:r/>
            <w:r/>
          </w:p>
        </w:tc>
      </w:tr>
      <w:tr>
        <w:trPr>
          <w:jc w:val="center"/>
          <w:trHeight w:val="567"/>
        </w:trPr>
        <w:tc>
          <w:tcPr>
            <w:tcW w:w="948" w:type="dxa"/>
            <w:vAlign w:val="center"/>
            <w:textDirection w:val="lrTb"/>
            <w:noWrap w:val="false"/>
          </w:tcPr>
          <w:p>
            <w:pPr>
              <w:jc w:val="center"/>
            </w:pPr>
            <w:r/>
            <w:r/>
          </w:p>
        </w:tc>
        <w:tc>
          <w:tcPr>
            <w:tcW w:w="1293" w:type="dxa"/>
            <w:vAlign w:val="center"/>
            <w:textDirection w:val="lrTb"/>
            <w:noWrap w:val="false"/>
          </w:tcPr>
          <w:p>
            <w:pPr>
              <w:jc w:val="center"/>
            </w:pPr>
            <w:r/>
            <w:r/>
          </w:p>
        </w:tc>
        <w:tc>
          <w:tcPr>
            <w:tcW w:w="1293" w:type="dxa"/>
            <w:vAlign w:val="center"/>
            <w:textDirection w:val="lrTb"/>
            <w:noWrap w:val="false"/>
          </w:tcPr>
          <w:p>
            <w:pPr>
              <w:jc w:val="center"/>
            </w:pPr>
            <w:r/>
            <w:r/>
          </w:p>
        </w:tc>
        <w:tc>
          <w:tcPr>
            <w:tcW w:w="1494" w:type="dxa"/>
            <w:vAlign w:val="center"/>
            <w:textDirection w:val="lrTb"/>
            <w:noWrap w:val="false"/>
          </w:tcPr>
          <w:p>
            <w:pPr>
              <w:jc w:val="center"/>
            </w:pPr>
            <w:r/>
            <w:r/>
          </w:p>
        </w:tc>
        <w:tc>
          <w:tcPr>
            <w:tcW w:w="1560" w:type="dxa"/>
            <w:vAlign w:val="center"/>
            <w:textDirection w:val="lrTb"/>
            <w:noWrap w:val="false"/>
          </w:tcPr>
          <w:p>
            <w:pPr>
              <w:jc w:val="center"/>
            </w:pPr>
            <w:r/>
            <w:r/>
          </w:p>
        </w:tc>
        <w:tc>
          <w:tcPr>
            <w:tcW w:w="1294" w:type="dxa"/>
            <w:vAlign w:val="center"/>
            <w:textDirection w:val="lrTb"/>
            <w:noWrap w:val="false"/>
          </w:tcPr>
          <w:p>
            <w:pPr>
              <w:jc w:val="center"/>
            </w:pPr>
            <w:r/>
            <w:r/>
          </w:p>
        </w:tc>
        <w:tc>
          <w:tcPr>
            <w:tcW w:w="1294" w:type="dxa"/>
            <w:vAlign w:val="center"/>
            <w:textDirection w:val="lrTb"/>
            <w:noWrap w:val="false"/>
          </w:tcPr>
          <w:p>
            <w:pPr>
              <w:jc w:val="center"/>
            </w:pPr>
            <w:r/>
            <w:r/>
          </w:p>
        </w:tc>
      </w:tr>
      <w:tr>
        <w:trPr>
          <w:jc w:val="center"/>
          <w:trHeight w:val="567"/>
        </w:trPr>
        <w:tc>
          <w:tcPr>
            <w:tcW w:w="948" w:type="dxa"/>
            <w:vAlign w:val="center"/>
            <w:textDirection w:val="lrTb"/>
            <w:noWrap w:val="false"/>
          </w:tcPr>
          <w:p>
            <w:pPr>
              <w:jc w:val="center"/>
            </w:pPr>
            <w:r/>
            <w:r/>
          </w:p>
        </w:tc>
        <w:tc>
          <w:tcPr>
            <w:tcW w:w="1293" w:type="dxa"/>
            <w:vAlign w:val="center"/>
            <w:textDirection w:val="lrTb"/>
            <w:noWrap w:val="false"/>
          </w:tcPr>
          <w:p>
            <w:pPr>
              <w:jc w:val="center"/>
            </w:pPr>
            <w:r/>
            <w:r/>
          </w:p>
        </w:tc>
        <w:tc>
          <w:tcPr>
            <w:tcW w:w="1293" w:type="dxa"/>
            <w:vAlign w:val="center"/>
            <w:textDirection w:val="lrTb"/>
            <w:noWrap w:val="false"/>
          </w:tcPr>
          <w:p>
            <w:pPr>
              <w:jc w:val="center"/>
            </w:pPr>
            <w:r/>
            <w:r/>
          </w:p>
        </w:tc>
        <w:tc>
          <w:tcPr>
            <w:tcW w:w="1494" w:type="dxa"/>
            <w:vAlign w:val="center"/>
            <w:textDirection w:val="lrTb"/>
            <w:noWrap w:val="false"/>
          </w:tcPr>
          <w:p>
            <w:pPr>
              <w:jc w:val="center"/>
            </w:pPr>
            <w:r/>
            <w:r/>
          </w:p>
        </w:tc>
        <w:tc>
          <w:tcPr>
            <w:tcW w:w="1560" w:type="dxa"/>
            <w:vAlign w:val="center"/>
            <w:textDirection w:val="lrTb"/>
            <w:noWrap w:val="false"/>
          </w:tcPr>
          <w:p>
            <w:pPr>
              <w:jc w:val="center"/>
            </w:pPr>
            <w:r/>
            <w:r/>
          </w:p>
        </w:tc>
        <w:tc>
          <w:tcPr>
            <w:tcW w:w="1294" w:type="dxa"/>
            <w:vAlign w:val="center"/>
            <w:textDirection w:val="lrTb"/>
            <w:noWrap w:val="false"/>
          </w:tcPr>
          <w:p>
            <w:pPr>
              <w:jc w:val="center"/>
            </w:pPr>
            <w:r/>
            <w:r/>
          </w:p>
        </w:tc>
        <w:tc>
          <w:tcPr>
            <w:tcW w:w="1294" w:type="dxa"/>
            <w:vAlign w:val="center"/>
            <w:textDirection w:val="lrTb"/>
            <w:noWrap w:val="false"/>
          </w:tcPr>
          <w:p>
            <w:pPr>
              <w:jc w:val="center"/>
            </w:pPr>
            <w:r/>
            <w:r/>
          </w:p>
        </w:tc>
      </w:tr>
      <w:tr>
        <w:trPr>
          <w:jc w:val="center"/>
          <w:trHeight w:val="567"/>
        </w:trPr>
        <w:tc>
          <w:tcPr>
            <w:tcBorders>
              <w:bottom w:val="single" w:sz="8" w:space="0" w:color="auto"/>
            </w:tcBorders>
            <w:tcW w:w="948" w:type="dxa"/>
            <w:vAlign w:val="center"/>
            <w:textDirection w:val="lrTb"/>
            <w:noWrap w:val="false"/>
          </w:tcPr>
          <w:p>
            <w:pPr>
              <w:jc w:val="center"/>
            </w:pPr>
            <w:r/>
            <w:r/>
          </w:p>
        </w:tc>
        <w:tc>
          <w:tcPr>
            <w:tcBorders>
              <w:bottom w:val="single" w:sz="8" w:space="0" w:color="auto"/>
            </w:tcBorders>
            <w:tcW w:w="1293" w:type="dxa"/>
            <w:vAlign w:val="center"/>
            <w:textDirection w:val="lrTb"/>
            <w:noWrap w:val="false"/>
          </w:tcPr>
          <w:p>
            <w:pPr>
              <w:jc w:val="center"/>
            </w:pPr>
            <w:r/>
            <w:r/>
          </w:p>
        </w:tc>
        <w:tc>
          <w:tcPr>
            <w:tcBorders>
              <w:bottom w:val="single" w:sz="8" w:space="0" w:color="auto"/>
            </w:tcBorders>
            <w:tcW w:w="1293" w:type="dxa"/>
            <w:vAlign w:val="center"/>
            <w:textDirection w:val="lrTb"/>
            <w:noWrap w:val="false"/>
          </w:tcPr>
          <w:p>
            <w:pPr>
              <w:jc w:val="center"/>
            </w:pPr>
            <w:r/>
            <w:r/>
          </w:p>
        </w:tc>
        <w:tc>
          <w:tcPr>
            <w:tcBorders>
              <w:bottom w:val="single" w:sz="8" w:space="0" w:color="auto"/>
            </w:tcBorders>
            <w:tcW w:w="1494" w:type="dxa"/>
            <w:vAlign w:val="center"/>
            <w:textDirection w:val="lrTb"/>
            <w:noWrap w:val="false"/>
          </w:tcPr>
          <w:p>
            <w:pPr>
              <w:jc w:val="center"/>
            </w:pPr>
            <w:r/>
            <w:r/>
          </w:p>
        </w:tc>
        <w:tc>
          <w:tcPr>
            <w:tcBorders>
              <w:bottom w:val="single" w:sz="8" w:space="0" w:color="auto"/>
            </w:tcBorders>
            <w:tcW w:w="1560" w:type="dxa"/>
            <w:vAlign w:val="center"/>
            <w:textDirection w:val="lrTb"/>
            <w:noWrap w:val="false"/>
          </w:tcPr>
          <w:p>
            <w:pPr>
              <w:jc w:val="center"/>
            </w:pPr>
            <w:r/>
            <w:r/>
          </w:p>
        </w:tc>
        <w:tc>
          <w:tcPr>
            <w:tcBorders>
              <w:bottom w:val="single" w:sz="8" w:space="0" w:color="auto"/>
            </w:tcBorders>
            <w:tcW w:w="1294" w:type="dxa"/>
            <w:vAlign w:val="center"/>
            <w:textDirection w:val="lrTb"/>
            <w:noWrap w:val="false"/>
          </w:tcPr>
          <w:p>
            <w:pPr>
              <w:jc w:val="center"/>
            </w:pPr>
            <w:r/>
            <w:r/>
          </w:p>
        </w:tc>
        <w:tc>
          <w:tcPr>
            <w:tcBorders>
              <w:bottom w:val="single" w:sz="8" w:space="0" w:color="auto"/>
            </w:tcBorders>
            <w:tcW w:w="1294" w:type="dxa"/>
            <w:vAlign w:val="center"/>
            <w:textDirection w:val="lrTb"/>
            <w:noWrap w:val="false"/>
          </w:tcPr>
          <w:p>
            <w:pPr>
              <w:jc w:val="center"/>
            </w:pPr>
            <w:r/>
            <w:r/>
          </w:p>
        </w:tc>
      </w:tr>
    </w:tbl>
    <w:p>
      <w:pPr>
        <w:pStyle w:val="953"/>
        <w:rPr>
          <w:rFonts w:hint="eastAsia"/>
          <w:i/>
        </w:rPr>
      </w:pPr>
      <w:r>
        <w:rPr>
          <w:rFonts w:hint="eastAsia"/>
        </w:rPr>
        <w:t xml:space="preserve">注：如投标文件与招标文件要求存在技术偏离（即使是微小的偏离）请在此表中逐条列出，如无偏离，请在“响应</w:t>
      </w:r>
      <w:r>
        <w:rPr>
          <w:rFonts w:hint="eastAsia"/>
        </w:rPr>
        <w:t xml:space="preserve">/</w:t>
      </w:r>
      <w:r>
        <w:rPr>
          <w:rFonts w:hint="eastAsia"/>
        </w:rPr>
        <w:t xml:space="preserve">偏离”列第一单元格内写“全部响应</w:t>
      </w:r>
      <w:r>
        <w:rPr>
          <w:rFonts w:hint="eastAsia"/>
        </w:rPr>
        <w:t xml:space="preserve">/</w:t>
      </w:r>
      <w:r>
        <w:rPr>
          <w:rFonts w:hint="eastAsia"/>
        </w:rPr>
        <w:t xml:space="preserve">无偏离</w:t>
      </w:r>
      <w:r>
        <w:rPr>
          <w:rFonts w:hint="eastAsia"/>
          <w:i/>
        </w:rPr>
        <w:t xml:space="preserve">”</w:t>
      </w:r>
      <w:r/>
    </w:p>
    <w:p>
      <w:pPr>
        <w:pStyle w:val="953"/>
      </w:pPr>
      <w:r>
        <w:rPr>
          <w:rFonts w:hint="eastAsia"/>
        </w:rPr>
        <w:t xml:space="preserve">郑重声明</w:t>
      </w:r>
      <w:r/>
    </w:p>
    <w:p>
      <w:pPr>
        <w:pStyle w:val="953"/>
      </w:pPr>
      <w:r>
        <w:rPr>
          <w:rFonts w:hint="eastAsia"/>
        </w:rPr>
        <w:t xml:space="preserve">投标人已认真阅读了招标文件，并完全了解买方的各项要求，并将投标产品与招标文件存在的偏离已全部列于表中。我们在此郑重承诺：</w:t>
      </w:r>
      <w:r/>
    </w:p>
    <w:p>
      <w:pPr>
        <w:pStyle w:val="953"/>
      </w:pPr>
      <w:r>
        <w:rPr>
          <w:rFonts w:hint="eastAsia"/>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jc w:val="both"/>
        <w:spacing w:lineRule="exact" w:line="560" w:after="95" w:before="95"/>
        <w:rPr>
          <w:rFonts w:ascii="方正仿宋简体" w:hAnsi="MS Sans Serif" w:eastAsia="方正仿宋简体"/>
          <w:sz w:val="32"/>
          <w:szCs w:val="32"/>
        </w:rPr>
      </w:pPr>
      <w:r>
        <w:rPr>
          <w:rFonts w:hint="eastAsia"/>
        </w:rPr>
        <w:t xml:space="preserve">注：声明内容不能缺少</w:t>
      </w:r>
      <w:r/>
    </w:p>
    <w:p>
      <w:pPr>
        <w:pStyle w:val="953"/>
      </w:pPr>
      <w:r>
        <w:rPr>
          <w:rFonts w:hint="eastAsia"/>
        </w:rPr>
        <w:t xml:space="preserve">投标人代表签字：</w:t>
      </w:r>
      <w:r>
        <w:t xml:space="preserve">______________</w:t>
      </w:r>
      <w:r/>
    </w:p>
    <w:p>
      <w:pPr>
        <w:jc w:val="both"/>
        <w:spacing w:lineRule="exact" w:line="560" w:after="95" w:before="95"/>
        <w:rPr>
          <w:rFonts w:ascii="方正仿宋简体" w:hAnsi="MS Sans Serif" w:eastAsia="方正仿宋简体"/>
          <w:sz w:val="32"/>
          <w:szCs w:val="32"/>
        </w:rPr>
        <w:outlineLvl w:val="1"/>
      </w:pPr>
      <w:r>
        <w:rPr>
          <w:rFonts w:ascii="方正仿宋简体" w:hAnsi="MS Sans Serif" w:eastAsia="方正仿宋简体"/>
          <w:sz w:val="32"/>
          <w:szCs w:val="32"/>
        </w:rPr>
      </w:r>
      <w:r/>
    </w:p>
    <w:p>
      <w:pPr>
        <w:pStyle w:val="953"/>
        <w:ind w:firstLine="0"/>
        <w:rPr>
          <w:sz w:val="19"/>
          <w:szCs w:val="19"/>
        </w:rPr>
        <w:outlineLvl w:val="1"/>
      </w:pPr>
      <w:r>
        <w:rPr>
          <w:sz w:val="19"/>
          <w:szCs w:val="19"/>
        </w:rPr>
        <w:br w:type="page"/>
      </w:r>
      <w:bookmarkStart w:id="373" w:name="_Toc307924176"/>
      <w:r/>
      <w:bookmarkStart w:id="374" w:name="_Toc310252871"/>
      <w:r/>
      <w:bookmarkStart w:id="375" w:name="_Toc363059659"/>
      <w:r/>
      <w:bookmarkStart w:id="376" w:name="_Toc363125355"/>
      <w:r/>
      <w:bookmarkStart w:id="377" w:name="_Toc204592954"/>
      <w:r/>
      <w:bookmarkStart w:id="378" w:name="_Toc363134247"/>
      <w:r/>
      <w:bookmarkStart w:id="379" w:name="_Toc363454548"/>
      <w:r/>
      <w:bookmarkStart w:id="380" w:name="_Toc244261284"/>
      <w:r/>
      <w:bookmarkStart w:id="381" w:name="_Toc363127809"/>
      <w:r/>
      <w:bookmarkStart w:id="382" w:name="_Toc363128949"/>
      <w:r/>
      <w:bookmarkStart w:id="383" w:name="_Toc491851857"/>
      <w:r/>
      <w:bookmarkStart w:id="384" w:name="_Toc50015119"/>
      <w:r>
        <w:rPr>
          <w:rFonts w:hint="eastAsia"/>
        </w:rPr>
        <w:t xml:space="preserve">格式Ⅳ</w:t>
      </w:r>
      <w:r>
        <w:t xml:space="preserve">-</w:t>
      </w:r>
      <w:r>
        <w:rPr>
          <w:rFonts w:hint="eastAsia"/>
          <w:lang w:eastAsia="zh-CN"/>
        </w:rPr>
        <w:t xml:space="preserve">6</w:t>
      </w:r>
      <w:r>
        <w:rPr>
          <w:rFonts w:hint="eastAsia"/>
        </w:rPr>
        <w:t xml:space="preserve">．商务条款响应</w:t>
      </w:r>
      <w:r>
        <w:t xml:space="preserve">/</w:t>
      </w:r>
      <w:r>
        <w:rPr>
          <w:rFonts w:hint="eastAsia"/>
        </w:rPr>
        <w:t xml:space="preserve">偏离表格式</w:t>
      </w:r>
      <w:bookmarkEnd w:id="373"/>
      <w:r/>
      <w:bookmarkEnd w:id="374"/>
      <w:r/>
      <w:bookmarkEnd w:id="375"/>
      <w:r/>
      <w:bookmarkEnd w:id="376"/>
      <w:r/>
      <w:bookmarkEnd w:id="377"/>
      <w:r/>
      <w:bookmarkEnd w:id="378"/>
      <w:r/>
      <w:bookmarkEnd w:id="379"/>
      <w:r/>
      <w:bookmarkEnd w:id="380"/>
      <w:r/>
      <w:bookmarkEnd w:id="381"/>
      <w:r/>
      <w:bookmarkEnd w:id="382"/>
      <w:r/>
      <w:bookmarkEnd w:id="383"/>
      <w:r/>
      <w:bookmarkEnd w:id="384"/>
      <w:r/>
      <w:r/>
    </w:p>
    <w:p>
      <w:pPr>
        <w:jc w:val="center"/>
        <w:rPr>
          <w:b/>
          <w:sz w:val="32"/>
          <w:szCs w:val="32"/>
        </w:rPr>
      </w:pPr>
      <w:r/>
      <w:bookmarkStart w:id="385" w:name="_Toc310252872"/>
      <w:r>
        <w:rPr>
          <w:rFonts w:hint="eastAsia"/>
          <w:b/>
          <w:sz w:val="32"/>
          <w:szCs w:val="32"/>
        </w:rPr>
        <w:t xml:space="preserve">商务条款响应</w:t>
      </w:r>
      <w:r>
        <w:rPr>
          <w:b/>
          <w:sz w:val="32"/>
          <w:szCs w:val="32"/>
        </w:rPr>
        <w:t xml:space="preserve">/</w:t>
      </w:r>
      <w:r>
        <w:rPr>
          <w:rFonts w:hint="eastAsia"/>
          <w:b/>
          <w:sz w:val="32"/>
          <w:szCs w:val="32"/>
        </w:rPr>
        <w:t xml:space="preserve">偏离表</w:t>
      </w:r>
      <w:bookmarkEnd w:id="385"/>
      <w:r/>
      <w:r/>
    </w:p>
    <w:p>
      <w:pPr>
        <w:pStyle w:val="953"/>
        <w:ind w:firstLine="0"/>
      </w:pPr>
      <w:r>
        <w:rPr>
          <w:rFonts w:hint="eastAsia"/>
        </w:rPr>
        <w:t xml:space="preserve">投标人名称：</w:t>
      </w:r>
      <w:r>
        <w:rPr>
          <w:rFonts w:hint="eastAsia"/>
          <w:u w:val="single"/>
        </w:rPr>
        <w:t xml:space="preserve">（公章）</w:t>
      </w:r>
      <w:r>
        <w:rPr>
          <w:rFonts w:hint="eastAsia"/>
          <w:u w:val="single"/>
        </w:rPr>
        <w:t xml:space="preserve">                    </w:t>
      </w:r>
      <w:r>
        <w:rPr>
          <w:rFonts w:hint="eastAsia"/>
        </w:rPr>
        <w:t xml:space="preserve">招标编号</w:t>
      </w:r>
      <w:r>
        <w:t xml:space="preserve">.</w:t>
      </w:r>
      <w:r>
        <w:rPr>
          <w:rFonts w:hint="eastAsia"/>
        </w:rPr>
        <w:t xml:space="preserve">：</w:t>
      </w:r>
      <w:r>
        <w:t xml:space="preserve">______________</w:t>
      </w:r>
      <w:r>
        <w:rPr>
          <w:rFonts w:hint="eastAsia"/>
        </w:rPr>
        <w:t xml:space="preserve">包号：</w:t>
      </w:r>
      <w:r>
        <w:t xml:space="preserve">______________</w:t>
      </w:r>
      <w:r/>
    </w:p>
    <w:tbl>
      <w:tblPr>
        <w:tblW w:w="0" w:type="auto"/>
        <w:jc w:val="center"/>
        <w:tblBorders>
          <w:left w:val="single" w:sz="8" w:space="0" w:color="auto"/>
          <w:top w:val="single" w:sz="8" w:space="0" w:color="auto"/>
          <w:right w:val="single" w:sz="8" w:space="0" w:color="auto"/>
          <w:bottom w:val="single" w:sz="8" w:space="0" w:color="auto"/>
          <w:insideV w:val="single" w:sz="4" w:space="0" w:color="auto"/>
          <w:insideH w:val="single" w:sz="4" w:space="0" w:color="auto"/>
        </w:tblBorders>
        <w:tblLayout w:type="fixed"/>
        <w:tblLook w:val="0000" w:firstRow="0" w:lastRow="0" w:firstColumn="0" w:lastColumn="0" w:noHBand="0" w:noVBand="0"/>
      </w:tblPr>
      <w:tblGrid>
        <w:gridCol w:w="841"/>
        <w:gridCol w:w="2012"/>
        <w:gridCol w:w="2500"/>
        <w:gridCol w:w="2615"/>
        <w:gridCol w:w="1207"/>
      </w:tblGrid>
      <w:tr>
        <w:trPr>
          <w:jc w:val="center"/>
          <w:trHeight w:val="567"/>
        </w:trPr>
        <w:tc>
          <w:tcPr>
            <w:tcBorders>
              <w:top w:val="single" w:sz="8" w:space="0" w:color="auto"/>
            </w:tcBorders>
            <w:tcW w:w="841" w:type="dxa"/>
            <w:vAlign w:val="center"/>
            <w:textDirection w:val="lrTb"/>
            <w:noWrap w:val="false"/>
          </w:tcPr>
          <w:p>
            <w:pPr>
              <w:jc w:val="center"/>
            </w:pPr>
            <w:r>
              <w:rPr>
                <w:rFonts w:hint="eastAsia"/>
              </w:rPr>
              <w:t xml:space="preserve">序号</w:t>
            </w:r>
            <w:r/>
          </w:p>
        </w:tc>
        <w:tc>
          <w:tcPr>
            <w:tcBorders>
              <w:top w:val="single" w:sz="8" w:space="0" w:color="auto"/>
            </w:tcBorders>
            <w:tcW w:w="2012" w:type="dxa"/>
            <w:vAlign w:val="center"/>
            <w:textDirection w:val="lrTb"/>
            <w:noWrap w:val="false"/>
          </w:tcPr>
          <w:p>
            <w:pPr>
              <w:jc w:val="center"/>
            </w:pPr>
            <w:r>
              <w:rPr>
                <w:rFonts w:hint="eastAsia"/>
              </w:rPr>
              <w:t xml:space="preserve">招标文件条目号</w:t>
            </w:r>
            <w:r/>
          </w:p>
        </w:tc>
        <w:tc>
          <w:tcPr>
            <w:tcBorders>
              <w:top w:val="single" w:sz="8" w:space="0" w:color="auto"/>
            </w:tcBorders>
            <w:tcW w:w="2500" w:type="dxa"/>
            <w:vAlign w:val="center"/>
            <w:textDirection w:val="lrTb"/>
            <w:noWrap w:val="false"/>
          </w:tcPr>
          <w:p>
            <w:pPr>
              <w:jc w:val="center"/>
            </w:pPr>
            <w:r>
              <w:rPr>
                <w:rFonts w:hint="eastAsia"/>
              </w:rPr>
              <w:t xml:space="preserve">招标文件的商务条款</w:t>
            </w:r>
            <w:r/>
          </w:p>
        </w:tc>
        <w:tc>
          <w:tcPr>
            <w:tcBorders>
              <w:top w:val="single" w:sz="8" w:space="0" w:color="auto"/>
            </w:tcBorders>
            <w:tcW w:w="2615" w:type="dxa"/>
            <w:vAlign w:val="center"/>
            <w:textDirection w:val="lrTb"/>
            <w:noWrap w:val="false"/>
          </w:tcPr>
          <w:p>
            <w:pPr>
              <w:jc w:val="center"/>
            </w:pPr>
            <w:r>
              <w:rPr>
                <w:rFonts w:hint="eastAsia"/>
              </w:rPr>
              <w:t xml:space="preserve">投标文件的商务条款</w:t>
            </w:r>
            <w:r/>
          </w:p>
        </w:tc>
        <w:tc>
          <w:tcPr>
            <w:tcBorders>
              <w:top w:val="single" w:sz="8" w:space="0" w:color="auto"/>
            </w:tcBorders>
            <w:tcW w:w="1207" w:type="dxa"/>
            <w:vAlign w:val="center"/>
            <w:textDirection w:val="lrTb"/>
            <w:noWrap w:val="false"/>
          </w:tcPr>
          <w:p>
            <w:pPr>
              <w:jc w:val="center"/>
            </w:pPr>
            <w:r>
              <w:rPr>
                <w:rFonts w:hint="eastAsia"/>
              </w:rPr>
              <w:t xml:space="preserve">说明</w:t>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W w:w="841" w:type="dxa"/>
            <w:vAlign w:val="center"/>
            <w:textDirection w:val="lrTb"/>
            <w:noWrap w:val="false"/>
          </w:tcPr>
          <w:p>
            <w:pPr>
              <w:jc w:val="center"/>
            </w:pPr>
            <w:r/>
            <w:r/>
          </w:p>
        </w:tc>
        <w:tc>
          <w:tcPr>
            <w:tcW w:w="2012" w:type="dxa"/>
            <w:vAlign w:val="center"/>
            <w:textDirection w:val="lrTb"/>
            <w:noWrap w:val="false"/>
          </w:tcPr>
          <w:p>
            <w:pPr>
              <w:jc w:val="center"/>
            </w:pPr>
            <w:r/>
            <w:r/>
          </w:p>
        </w:tc>
        <w:tc>
          <w:tcPr>
            <w:tcW w:w="2500" w:type="dxa"/>
            <w:vAlign w:val="center"/>
            <w:textDirection w:val="lrTb"/>
            <w:noWrap w:val="false"/>
          </w:tcPr>
          <w:p>
            <w:pPr>
              <w:jc w:val="center"/>
            </w:pPr>
            <w:r/>
            <w:r/>
          </w:p>
        </w:tc>
        <w:tc>
          <w:tcPr>
            <w:tcW w:w="2615" w:type="dxa"/>
            <w:vAlign w:val="center"/>
            <w:textDirection w:val="lrTb"/>
            <w:noWrap w:val="false"/>
          </w:tcPr>
          <w:p>
            <w:pPr>
              <w:jc w:val="center"/>
            </w:pPr>
            <w:r/>
            <w:r/>
          </w:p>
        </w:tc>
        <w:tc>
          <w:tcPr>
            <w:tcW w:w="1207" w:type="dxa"/>
            <w:vAlign w:val="center"/>
            <w:textDirection w:val="lrTb"/>
            <w:noWrap w:val="false"/>
          </w:tcPr>
          <w:p>
            <w:pPr>
              <w:jc w:val="center"/>
            </w:pPr>
            <w:r/>
            <w:r/>
          </w:p>
        </w:tc>
      </w:tr>
      <w:tr>
        <w:trPr>
          <w:jc w:val="center"/>
          <w:trHeight w:val="567"/>
        </w:trPr>
        <w:tc>
          <w:tcPr>
            <w:tcBorders>
              <w:bottom w:val="single" w:sz="8" w:space="0" w:color="auto"/>
            </w:tcBorders>
            <w:tcW w:w="841" w:type="dxa"/>
            <w:vAlign w:val="center"/>
            <w:textDirection w:val="lrTb"/>
            <w:noWrap w:val="false"/>
          </w:tcPr>
          <w:p>
            <w:pPr>
              <w:jc w:val="center"/>
            </w:pPr>
            <w:r/>
            <w:r/>
          </w:p>
        </w:tc>
        <w:tc>
          <w:tcPr>
            <w:tcBorders>
              <w:bottom w:val="single" w:sz="8" w:space="0" w:color="auto"/>
            </w:tcBorders>
            <w:tcW w:w="2012" w:type="dxa"/>
            <w:vAlign w:val="center"/>
            <w:textDirection w:val="lrTb"/>
            <w:noWrap w:val="false"/>
          </w:tcPr>
          <w:p>
            <w:pPr>
              <w:jc w:val="center"/>
            </w:pPr>
            <w:r/>
            <w:r/>
          </w:p>
        </w:tc>
        <w:tc>
          <w:tcPr>
            <w:tcBorders>
              <w:bottom w:val="single" w:sz="8" w:space="0" w:color="auto"/>
            </w:tcBorders>
            <w:tcW w:w="2500" w:type="dxa"/>
            <w:vAlign w:val="center"/>
            <w:textDirection w:val="lrTb"/>
            <w:noWrap w:val="false"/>
          </w:tcPr>
          <w:p>
            <w:pPr>
              <w:jc w:val="center"/>
            </w:pPr>
            <w:r/>
            <w:r/>
          </w:p>
        </w:tc>
        <w:tc>
          <w:tcPr>
            <w:tcBorders>
              <w:bottom w:val="single" w:sz="8" w:space="0" w:color="auto"/>
            </w:tcBorders>
            <w:tcW w:w="2615" w:type="dxa"/>
            <w:vAlign w:val="center"/>
            <w:textDirection w:val="lrTb"/>
            <w:noWrap w:val="false"/>
          </w:tcPr>
          <w:p>
            <w:pPr>
              <w:jc w:val="center"/>
            </w:pPr>
            <w:r/>
            <w:r/>
          </w:p>
        </w:tc>
        <w:tc>
          <w:tcPr>
            <w:tcBorders>
              <w:bottom w:val="single" w:sz="8" w:space="0" w:color="auto"/>
            </w:tcBorders>
            <w:tcW w:w="1207" w:type="dxa"/>
            <w:vAlign w:val="center"/>
            <w:textDirection w:val="lrTb"/>
            <w:noWrap w:val="false"/>
          </w:tcPr>
          <w:p>
            <w:pPr>
              <w:jc w:val="center"/>
            </w:pPr>
            <w:r/>
            <w:r/>
          </w:p>
        </w:tc>
      </w:tr>
    </w:tbl>
    <w:p>
      <w:pPr>
        <w:rPr>
          <w:rFonts w:ascii="方正仿宋简体" w:hAnsi="MS Sans Serif" w:eastAsia="方正仿宋简体" w:hint="eastAsia"/>
          <w:sz w:val="21"/>
          <w:szCs w:val="21"/>
        </w:rPr>
      </w:pPr>
      <w:r>
        <w:rPr>
          <w:rFonts w:ascii="方正仿宋简体" w:hAnsi="MS Sans Serif" w:eastAsia="方正仿宋简体" w:hint="eastAsia"/>
          <w:sz w:val="21"/>
          <w:szCs w:val="21"/>
        </w:rPr>
        <w:t xml:space="preserve">注：投标文件与招标文件要求存在商务偏离，请在此表中逐条列出，如无偏离，请在“说明”列第一单元格写“全部响应/无偏离”</w:t>
      </w:r>
      <w:r/>
    </w:p>
    <w:p>
      <w:pPr>
        <w:pStyle w:val="953"/>
        <w:rPr>
          <w:rFonts w:hint="eastAsia"/>
        </w:rPr>
      </w:pPr>
      <w:r>
        <w:rPr>
          <w:rFonts w:hint="eastAsia"/>
        </w:rPr>
      </w:r>
      <w:r/>
    </w:p>
    <w:p>
      <w:pPr>
        <w:pStyle w:val="953"/>
      </w:pPr>
      <w:r>
        <w:rPr>
          <w:rFonts w:hint="eastAsia"/>
        </w:rPr>
        <w:t xml:space="preserve">投标人代表签字：</w:t>
      </w:r>
      <w:r>
        <w:t xml:space="preserve"> ______________</w:t>
      </w:r>
      <w:r/>
    </w:p>
    <w:p>
      <w:pPr>
        <w:jc w:val="both"/>
        <w:spacing w:lineRule="exact" w:line="560" w:after="95" w:before="95"/>
        <w:rPr>
          <w:rFonts w:ascii="Times New Roman"/>
          <w:sz w:val="20"/>
        </w:rPr>
      </w:pPr>
      <w:r>
        <w:rPr>
          <w:rFonts w:ascii="Times New Roman"/>
          <w:sz w:val="20"/>
        </w:rPr>
      </w:r>
      <w:r/>
    </w:p>
    <w:p>
      <w:pPr>
        <w:pStyle w:val="953"/>
      </w:pPr>
      <w:r/>
      <w:r/>
    </w:p>
    <w:p>
      <w:pPr>
        <w:pStyle w:val="953"/>
        <w:ind w:firstLine="0"/>
        <w:outlineLvl w:val="1"/>
      </w:pPr>
      <w:r>
        <w:br w:type="page"/>
      </w:r>
      <w:bookmarkStart w:id="386" w:name="_Toc307924178"/>
      <w:r/>
      <w:bookmarkStart w:id="387" w:name="_Toc244261286"/>
      <w:r/>
      <w:bookmarkStart w:id="388" w:name="_Toc307924179"/>
      <w:r/>
      <w:bookmarkStart w:id="389" w:name="_Toc310252875"/>
      <w:r/>
      <w:bookmarkStart w:id="390" w:name="_Toc363128950"/>
      <w:r/>
      <w:bookmarkStart w:id="391" w:name="_Toc343339112"/>
      <w:r/>
      <w:bookmarkStart w:id="392" w:name="_Toc363059660"/>
      <w:r/>
      <w:bookmarkStart w:id="393" w:name="_Toc363125356"/>
      <w:r/>
      <w:bookmarkStart w:id="394" w:name="_Toc363127810"/>
      <w:r/>
      <w:bookmarkStart w:id="395" w:name="_Toc343339113"/>
      <w:r/>
      <w:bookmarkStart w:id="396" w:name="_Toc204592958"/>
      <w:r/>
      <w:bookmarkStart w:id="397" w:name="_Toc363454549"/>
      <w:r/>
      <w:bookmarkStart w:id="398" w:name="_Toc244261287"/>
      <w:r/>
      <w:bookmarkStart w:id="399" w:name="_Toc363134248"/>
      <w:r/>
      <w:bookmarkStart w:id="400" w:name="_Toc279651675"/>
      <w:r/>
      <w:bookmarkStart w:id="401" w:name="_Toc307475729"/>
      <w:r/>
      <w:bookmarkStart w:id="402" w:name="_Toc307839731"/>
      <w:r/>
      <w:bookmarkStart w:id="403" w:name="_Toc491851858"/>
      <w:r/>
      <w:bookmarkStart w:id="404" w:name="_Toc50015120"/>
      <w:r>
        <w:rPr>
          <w:rFonts w:hint="eastAsia"/>
        </w:rPr>
        <w:t xml:space="preserve">格式Ⅳ</w:t>
      </w:r>
      <w:r>
        <w:t xml:space="preserve">-</w:t>
      </w:r>
      <w:r>
        <w:rPr>
          <w:rFonts w:hint="eastAsia"/>
          <w:lang w:eastAsia="zh-CN"/>
        </w:rPr>
        <w:t xml:space="preserve">7</w:t>
      </w:r>
      <w:r>
        <w:rPr>
          <w:rFonts w:hint="eastAsia"/>
        </w:rPr>
        <w:t xml:space="preserve">．法定代表人授权委托书格式</w:t>
      </w:r>
      <w:bookmarkStart w:id="405" w:name="_Toc159056688"/>
      <w:r/>
      <w:bookmarkEnd w:id="386"/>
      <w:r/>
      <w:bookmarkEnd w:id="387"/>
      <w:r/>
      <w:bookmarkEnd w:id="388"/>
      <w:r/>
      <w:bookmarkEnd w:id="389"/>
      <w:r/>
      <w:bookmarkEnd w:id="390"/>
      <w:r/>
      <w:bookmarkEnd w:id="391"/>
      <w:r/>
      <w:bookmarkEnd w:id="392"/>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r/>
    </w:p>
    <w:p>
      <w:pPr>
        <w:jc w:val="center"/>
        <w:rPr>
          <w:b/>
          <w:sz w:val="32"/>
          <w:szCs w:val="32"/>
        </w:rPr>
      </w:pPr>
      <w:r/>
      <w:bookmarkStart w:id="406" w:name="_Toc310252877"/>
      <w:r>
        <w:rPr>
          <w:rFonts w:hint="eastAsia"/>
          <w:b/>
          <w:sz w:val="32"/>
          <w:szCs w:val="32"/>
        </w:rPr>
        <w:t xml:space="preserve">法定代表人授权委托书</w:t>
      </w:r>
      <w:bookmarkEnd w:id="405"/>
      <w:r/>
      <w:bookmarkEnd w:id="406"/>
      <w:r/>
      <w:r/>
    </w:p>
    <w:p>
      <w:pPr>
        <w:ind w:firstLine="700"/>
        <w:rPr>
          <w:rFonts w:ascii="方正仿宋简体" w:eastAsia="方正仿宋简体" w:hint="eastAsia"/>
          <w:sz w:val="28"/>
          <w:szCs w:val="28"/>
        </w:rPr>
      </w:pPr>
      <w:r>
        <w:rPr>
          <w:rFonts w:ascii="方正仿宋简体" w:eastAsia="方正仿宋简体" w:hint="eastAsia"/>
          <w:sz w:val="28"/>
          <w:szCs w:val="28"/>
        </w:rPr>
        <w:t xml:space="preserve">授权委托书声明：我</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(投标代表姓名)系</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  </w:t>
      </w:r>
      <w:r/>
    </w:p>
    <w:p>
      <w:pPr>
        <w:rPr>
          <w:rFonts w:ascii="方正仿宋简体" w:eastAsia="方正仿宋简体" w:hint="eastAsia"/>
          <w:sz w:val="28"/>
          <w:szCs w:val="28"/>
        </w:rPr>
      </w:pP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(投标单位)的法定代表人，现授权委托</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(姓名)为我公司代理人，以本公司的名义参加中国石油辽河油田招标中心组织的</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项目的投标活动。代理人在开标、评标、合同谈判过程中所签署的一切文件和处理与之有关的一切事务，我均予以承认。</w:t>
      </w:r>
      <w:r/>
    </w:p>
    <w:p>
      <w:pPr>
        <w:ind w:firstLine="560"/>
        <w:rPr>
          <w:rFonts w:ascii="方正仿宋简体" w:eastAsia="方正仿宋简体" w:hint="eastAsia"/>
          <w:sz w:val="28"/>
          <w:szCs w:val="28"/>
        </w:rPr>
      </w:pPr>
      <w:r>
        <w:rPr>
          <w:rFonts w:ascii="方正仿宋简体" w:eastAsia="方正仿宋简体" w:hint="eastAsia"/>
          <w:sz w:val="28"/>
          <w:szCs w:val="28"/>
        </w:rPr>
        <w:t xml:space="preserve">代理人无权转让委托权，特此委托！</w:t>
      </w:r>
      <w:r/>
    </w:p>
    <w:p>
      <w:pPr>
        <w:rPr>
          <w:rFonts w:ascii="方正仿宋简体" w:eastAsia="方正仿宋简体" w:hint="eastAsia"/>
          <w:sz w:val="28"/>
          <w:szCs w:val="28"/>
        </w:rPr>
      </w:pPr>
      <w:r>
        <w:rPr>
          <w:rFonts w:ascii="方正仿宋简体" w:eastAsia="方正仿宋简体" w:hint="eastAsia"/>
          <w:sz w:val="28"/>
          <w:szCs w:val="28"/>
        </w:rPr>
        <w:t xml:space="preserve">授权有效期：         年    月    日 至        年    月    日</w:t>
      </w:r>
      <w:r/>
    </w:p>
    <w:p>
      <w:pPr>
        <w:ind w:firstLine="5880"/>
        <w:rPr>
          <w:rFonts w:ascii="方正仿宋简体" w:eastAsia="方正仿宋简体" w:hint="eastAsia"/>
          <w:sz w:val="28"/>
          <w:szCs w:val="28"/>
        </w:rPr>
      </w:pPr>
      <w:r>
        <w:rPr>
          <w:rFonts w:ascii="方正仿宋简体" w:eastAsia="方正仿宋简体" w:hint="eastAsia"/>
          <w:sz w:val="28"/>
          <w:szCs w:val="28"/>
        </w:rPr>
      </w:r>
      <w:r/>
    </w:p>
    <w:p>
      <w:pPr>
        <w:ind w:firstLine="5740"/>
        <w:rPr>
          <w:rFonts w:ascii="方正仿宋简体" w:eastAsia="方正仿宋简体" w:hint="eastAsia"/>
          <w:sz w:val="28"/>
          <w:szCs w:val="28"/>
        </w:rPr>
      </w:pPr>
      <w:r>
        <w:rPr>
          <w:rFonts w:ascii="方正仿宋简体" w:eastAsia="方正仿宋简体" w:hint="eastAsia"/>
          <w:sz w:val="28"/>
          <w:szCs w:val="28"/>
        </w:rPr>
        <w:t xml:space="preserve">投标单位(公章)：</w:t>
      </w:r>
      <w:r/>
    </w:p>
    <w:p>
      <w:pPr>
        <w:ind w:firstLine="5040"/>
        <w:rPr>
          <w:rFonts w:ascii="方正仿宋简体" w:eastAsia="方正仿宋简体" w:hint="eastAsia"/>
          <w:sz w:val="28"/>
          <w:szCs w:val="28"/>
        </w:rPr>
      </w:pPr>
      <w:r>
        <w:rPr>
          <w:rFonts w:ascii="方正仿宋简体" w:eastAsia="方正仿宋简体" w:hint="eastAsia"/>
          <w:sz w:val="28"/>
          <w:szCs w:val="28"/>
        </w:rPr>
      </w:r>
      <w:r/>
    </w:p>
    <w:p>
      <w:pPr>
        <w:rPr>
          <w:rFonts w:ascii="方正仿宋简体" w:eastAsia="方正仿宋简体" w:hint="eastAsia"/>
          <w:sz w:val="28"/>
          <w:szCs w:val="28"/>
        </w:rPr>
      </w:pPr>
      <w:r>
        <w:rPr>
          <w:rFonts w:ascii="方正仿宋简体" w:eastAsia="方正仿宋简体" w:hint="eastAsia"/>
          <w:sz w:val="28"/>
          <w:szCs w:val="28"/>
        </w:rPr>
        <w:t xml:space="preserve">法定代表人身份证号：                   法定代表人(签章)：</w:t>
      </w:r>
      <w:r/>
    </w:p>
    <w:p>
      <w:pPr>
        <w:ind w:firstLine="5880"/>
        <w:rPr>
          <w:rFonts w:ascii="方正仿宋简体" w:eastAsia="方正仿宋简体" w:hint="eastAsia"/>
          <w:sz w:val="28"/>
          <w:szCs w:val="28"/>
        </w:rPr>
      </w:pPr>
      <w:r>
        <w:rPr>
          <w:rFonts w:ascii="方正仿宋简体" w:eastAsia="方正仿宋简体" w:hint="eastAsia"/>
          <w:sz w:val="28"/>
          <w:szCs w:val="28"/>
        </w:rPr>
      </w:r>
      <w:r/>
    </w:p>
    <w:p>
      <w:pPr>
        <w:rPr>
          <w:rFonts w:ascii="方正仿宋简体" w:eastAsia="方正仿宋简体" w:hint="eastAsia"/>
          <w:sz w:val="28"/>
          <w:szCs w:val="28"/>
        </w:rPr>
      </w:pPr>
      <w:r>
        <w:rPr>
          <w:rFonts w:ascii="方正仿宋简体" w:eastAsia="方正仿宋简体" w:hint="eastAsia"/>
          <w:sz w:val="28"/>
          <w:szCs w:val="28"/>
        </w:rPr>
        <w:t xml:space="preserve">被授权人身份证号：                     被授权人（签字）：</w:t>
      </w:r>
      <w:r/>
    </w:p>
    <w:p>
      <w:pPr>
        <w:ind w:firstLine="5040"/>
        <w:rPr>
          <w:rFonts w:ascii="方正仿宋简体" w:eastAsia="方正仿宋简体" w:hint="eastAsia"/>
          <w:sz w:val="28"/>
          <w:szCs w:val="28"/>
        </w:rPr>
      </w:pPr>
      <w:r>
        <w:rPr>
          <w:rFonts w:ascii="方正仿宋简体" w:eastAsia="方正仿宋简体" w:hint="eastAsia"/>
          <w:sz w:val="28"/>
          <w:szCs w:val="28"/>
        </w:rPr>
      </w:r>
      <w:r/>
    </w:p>
    <w:p>
      <w:pPr>
        <w:rPr>
          <w:rFonts w:hint="eastAsia"/>
        </w:rPr>
      </w:pPr>
      <w:r>
        <w:rPr>
          <w:rFonts w:hint="eastAsia"/>
        </w:rPr>
        <w:t xml:space="preserve">附：法定代表人身份证复印件                           被授权人身份证复印件</w:t>
      </w:r>
      <w:r/>
    </w:p>
    <w:p>
      <w:pPr>
        <w:rPr>
          <w:rFonts w:hint="eastAsia"/>
        </w:rPr>
      </w:pPr>
      <w:r>
        <w:rPr>
          <w:rFonts w:hint="eastAsia"/>
        </w:rPr>
        <w:t xml:space="preserve">（说明：身份证正反面均需复印）</w:t>
      </w:r>
      <w:r/>
    </w:p>
    <w:p>
      <w:pPr>
        <w:pStyle w:val="953"/>
        <w:ind w:firstLine="0"/>
        <w:rPr>
          <w:rStyle w:val="836"/>
          <w:rFonts w:ascii="Times New Roman"/>
          <w:sz w:val="23"/>
          <w:szCs w:val="23"/>
        </w:rPr>
        <w:outlineLvl w:val="1"/>
      </w:pPr>
      <w:r>
        <w:rPr>
          <w:sz w:val="19"/>
          <w:szCs w:val="19"/>
        </w:rPr>
        <w:br w:type="page"/>
      </w:r>
      <w:bookmarkStart w:id="407" w:name="_Toc343339114"/>
      <w:r/>
      <w:bookmarkStart w:id="408" w:name="_Toc307924180"/>
      <w:r/>
      <w:bookmarkStart w:id="409" w:name="_Toc363128951"/>
      <w:r/>
      <w:bookmarkStart w:id="410" w:name="_Toc363134249"/>
      <w:r/>
      <w:bookmarkStart w:id="411" w:name="_Toc363059661"/>
      <w:r/>
      <w:bookmarkStart w:id="412" w:name="_Toc363125357"/>
      <w:r/>
      <w:bookmarkStart w:id="413" w:name="_Toc363127811"/>
      <w:r/>
      <w:bookmarkStart w:id="414" w:name="_Toc363454550"/>
      <w:r/>
      <w:bookmarkStart w:id="415" w:name="_Toc204592960"/>
      <w:r/>
      <w:bookmarkStart w:id="416" w:name="_Toc244261288"/>
      <w:r/>
      <w:bookmarkStart w:id="417" w:name="_Toc491851859"/>
      <w:r/>
      <w:bookmarkStart w:id="418" w:name="_Toc50015121"/>
      <w:r>
        <w:rPr>
          <w:rFonts w:hint="eastAsia"/>
        </w:rPr>
        <w:t xml:space="preserve">格式Ⅳ</w:t>
      </w:r>
      <w:r>
        <w:t xml:space="preserve">-</w:t>
      </w:r>
      <w:r>
        <w:rPr>
          <w:rFonts w:hint="eastAsia"/>
          <w:lang w:eastAsia="zh-CN"/>
        </w:rPr>
        <w:t xml:space="preserve">8</w:t>
      </w:r>
      <w:r>
        <w:rPr>
          <w:rFonts w:hint="eastAsia"/>
        </w:rPr>
        <w:t xml:space="preserve">．资格证明文件格式</w:t>
      </w:r>
      <w:bookmarkEnd w:id="407"/>
      <w:r/>
      <w:bookmarkEnd w:id="408"/>
      <w:r/>
      <w:bookmarkEnd w:id="409"/>
      <w:r/>
      <w:bookmarkEnd w:id="410"/>
      <w:r/>
      <w:bookmarkEnd w:id="411"/>
      <w:r/>
      <w:bookmarkEnd w:id="412"/>
      <w:r/>
      <w:bookmarkEnd w:id="413"/>
      <w:r/>
      <w:bookmarkEnd w:id="414"/>
      <w:r/>
      <w:bookmarkEnd w:id="415"/>
      <w:r/>
      <w:bookmarkEnd w:id="416"/>
      <w:r/>
      <w:bookmarkEnd w:id="417"/>
      <w:r/>
      <w:bookmarkEnd w:id="418"/>
      <w:r/>
      <w:r/>
    </w:p>
    <w:p>
      <w:pPr>
        <w:jc w:val="center"/>
      </w:pPr>
      <w:r/>
      <w:bookmarkStart w:id="419" w:name="_Toc310252879"/>
      <w:r>
        <w:rPr>
          <w:rFonts w:hint="eastAsia"/>
        </w:rPr>
        <w:t xml:space="preserve">填</w:t>
      </w:r>
      <w:r>
        <w:t xml:space="preserve"> </w:t>
      </w:r>
      <w:r>
        <w:rPr>
          <w:rFonts w:hint="eastAsia"/>
        </w:rPr>
        <w:t xml:space="preserve">写</w:t>
      </w:r>
      <w:r>
        <w:t xml:space="preserve"> </w:t>
      </w:r>
      <w:r>
        <w:rPr>
          <w:rFonts w:hint="eastAsia"/>
        </w:rPr>
        <w:t xml:space="preserve">须</w:t>
      </w:r>
      <w:r>
        <w:t xml:space="preserve"> </w:t>
      </w:r>
      <w:r>
        <w:rPr>
          <w:rFonts w:hint="eastAsia"/>
        </w:rPr>
        <w:t xml:space="preserve">知</w:t>
      </w:r>
      <w:bookmarkEnd w:id="419"/>
      <w:r/>
      <w:r/>
    </w:p>
    <w:p>
      <w:pPr>
        <w:pStyle w:val="953"/>
        <w:rPr>
          <w:rFonts w:hint="eastAsia"/>
        </w:rPr>
      </w:pPr>
      <w:r>
        <w:t xml:space="preserve">1</w:t>
      </w:r>
      <w:r>
        <w:rPr>
          <w:rFonts w:hint="eastAsia"/>
        </w:rPr>
        <w:t xml:space="preserve">．制造商作为投标人应填写和提交下述规定的格式的文件以及其他有关资料。</w:t>
      </w:r>
      <w:r/>
    </w:p>
    <w:p>
      <w:pPr>
        <w:pStyle w:val="953"/>
      </w:pPr>
      <w:r>
        <w:t xml:space="preserve">2</w:t>
      </w:r>
      <w:r>
        <w:rPr>
          <w:rFonts w:hint="eastAsia"/>
        </w:rPr>
        <w:t xml:space="preserve">．所附附件格式中要求填写的全部问题和／或信息都必须填写。</w:t>
      </w:r>
      <w:r/>
    </w:p>
    <w:p>
      <w:pPr>
        <w:pStyle w:val="953"/>
      </w:pPr>
      <w:r>
        <w:t xml:space="preserve">3</w:t>
      </w:r>
      <w:r>
        <w:rPr>
          <w:rFonts w:hint="eastAsia"/>
        </w:rPr>
        <w:t xml:space="preserve">．本资格声明的签字人应保证全部声明和填写的内容是真实的和正确的。</w:t>
      </w:r>
      <w:r/>
    </w:p>
    <w:p>
      <w:pPr>
        <w:pStyle w:val="953"/>
      </w:pPr>
      <w:r>
        <w:t xml:space="preserve">4</w:t>
      </w:r>
      <w:r>
        <w:rPr>
          <w:rFonts w:hint="eastAsia"/>
        </w:rPr>
        <w:t xml:space="preserve">．评标委员会将应用投标人提交的资料根据自己的判断和考虑决定投标人履行合同的合格性及能力。</w:t>
      </w:r>
      <w:r/>
    </w:p>
    <w:p>
      <w:pPr>
        <w:pStyle w:val="953"/>
      </w:pPr>
      <w:r>
        <w:t xml:space="preserve">5</w:t>
      </w:r>
      <w:r>
        <w:rPr>
          <w:rFonts w:hint="eastAsia"/>
        </w:rPr>
        <w:t xml:space="preserve">．投标人提交的资料将被保密，但不退还。</w:t>
      </w:r>
      <w:r/>
    </w:p>
    <w:p>
      <w:pPr>
        <w:pStyle w:val="953"/>
      </w:pPr>
      <w:r>
        <w:t xml:space="preserve">6</w:t>
      </w:r>
      <w:r>
        <w:rPr>
          <w:rFonts w:hint="eastAsia"/>
        </w:rPr>
        <w:t xml:space="preserve">．全部资格证明文件应按投标人须知规定的语言和份数提交。</w:t>
      </w:r>
      <w:r/>
    </w:p>
    <w:p>
      <w:pPr>
        <w:spacing w:lineRule="exact" w:line="560"/>
        <w:rPr>
          <w:rFonts w:ascii="方正仿宋简体" w:hAnsi="MS Sans Serif" w:eastAsia="方正仿宋简体"/>
          <w:sz w:val="32"/>
          <w:szCs w:val="32"/>
        </w:rPr>
      </w:pPr>
      <w:r>
        <w:rPr>
          <w:rFonts w:ascii="方正仿宋简体" w:hAnsi="MS Sans Serif" w:eastAsia="方正仿宋简体"/>
          <w:sz w:val="32"/>
          <w:szCs w:val="32"/>
        </w:rPr>
      </w:r>
      <w:r/>
    </w:p>
    <w:p>
      <w:pPr>
        <w:spacing w:lineRule="exact" w:line="560"/>
        <w:rPr>
          <w:rStyle w:val="836"/>
          <w:rFonts w:ascii="Times New Roman"/>
          <w:b/>
          <w:sz w:val="23"/>
          <w:szCs w:val="23"/>
        </w:rPr>
      </w:pPr>
      <w:r>
        <w:rPr>
          <w:rFonts w:ascii="Times New Roman"/>
          <w:b/>
          <w:sz w:val="23"/>
          <w:szCs w:val="23"/>
        </w:rPr>
      </w:r>
      <w:r/>
    </w:p>
    <w:p>
      <w:pPr>
        <w:pStyle w:val="953"/>
        <w:ind w:firstLine="0"/>
        <w:rPr>
          <w:rFonts w:hAnsi="方正仿宋简体"/>
          <w:spacing w:val="-2"/>
        </w:rPr>
        <w:outlineLvl w:val="1"/>
      </w:pPr>
      <w:r>
        <w:rPr>
          <w:spacing w:val="-2"/>
        </w:rPr>
        <w:br w:type="page"/>
      </w:r>
      <w:bookmarkStart w:id="420" w:name="_Toc363127812"/>
      <w:r/>
      <w:bookmarkStart w:id="421" w:name="_Toc363125358"/>
      <w:r/>
      <w:bookmarkStart w:id="422" w:name="_Toc343339115"/>
      <w:r/>
      <w:bookmarkStart w:id="423" w:name="_Toc307924181"/>
      <w:r/>
      <w:bookmarkStart w:id="424" w:name="_Toc244261289"/>
      <w:r/>
      <w:bookmarkStart w:id="425" w:name="_Toc204592962"/>
      <w:r/>
      <w:bookmarkStart w:id="426" w:name="_Toc363059662"/>
      <w:r/>
      <w:bookmarkStart w:id="427" w:name="_Toc363454551"/>
      <w:r/>
      <w:bookmarkStart w:id="428" w:name="_Toc363134250"/>
      <w:r/>
      <w:bookmarkStart w:id="429" w:name="_Toc363128952"/>
      <w:r/>
      <w:bookmarkStart w:id="430" w:name="_Toc491851860"/>
      <w:r/>
      <w:bookmarkStart w:id="431" w:name="_Toc50015122"/>
      <w:r>
        <w:rPr>
          <w:rFonts w:hint="eastAsia"/>
        </w:rPr>
        <w:t xml:space="preserve">格式Ⅳ</w:t>
      </w:r>
      <w:r>
        <w:t xml:space="preserve">-</w:t>
      </w:r>
      <w:r>
        <w:rPr>
          <w:rFonts w:hint="eastAsia"/>
          <w:lang w:eastAsia="zh-CN"/>
        </w:rPr>
        <w:t xml:space="preserve">8</w:t>
      </w:r>
      <w:r>
        <w:t xml:space="preserve">-1</w:t>
      </w:r>
      <w:r>
        <w:rPr>
          <w:rFonts w:hint="eastAsia"/>
        </w:rPr>
        <w:t xml:space="preserve">．资格声明格式</w:t>
      </w:r>
      <w:bookmarkEnd w:id="420"/>
      <w:r/>
      <w:bookmarkEnd w:id="421"/>
      <w:r/>
      <w:bookmarkEnd w:id="422"/>
      <w:r/>
      <w:bookmarkEnd w:id="423"/>
      <w:r/>
      <w:bookmarkEnd w:id="424"/>
      <w:r/>
      <w:bookmarkEnd w:id="425"/>
      <w:r/>
      <w:bookmarkEnd w:id="426"/>
      <w:r/>
      <w:bookmarkEnd w:id="427"/>
      <w:r/>
      <w:bookmarkEnd w:id="428"/>
      <w:r/>
      <w:bookmarkEnd w:id="429"/>
      <w:r/>
      <w:bookmarkEnd w:id="430"/>
      <w:r/>
      <w:bookmarkEnd w:id="431"/>
      <w:r/>
      <w:r/>
    </w:p>
    <w:p>
      <w:pPr>
        <w:jc w:val="center"/>
        <w:rPr>
          <w:b/>
          <w:sz w:val="24"/>
          <w:szCs w:val="24"/>
        </w:rPr>
      </w:pPr>
      <w:r/>
      <w:bookmarkStart w:id="432" w:name="_Toc310252881"/>
      <w:r>
        <w:rPr>
          <w:rFonts w:hint="eastAsia"/>
          <w:b/>
          <w:sz w:val="32"/>
          <w:szCs w:val="32"/>
        </w:rPr>
        <w:t xml:space="preserve">资格声明</w:t>
      </w:r>
      <w:bookmarkEnd w:id="432"/>
      <w:r/>
      <w:r/>
    </w:p>
    <w:p>
      <w:pPr>
        <w:pStyle w:val="953"/>
        <w:ind w:firstLine="0"/>
      </w:pPr>
      <w:r>
        <w:rPr>
          <w:rFonts w:hint="eastAsia"/>
        </w:rPr>
        <w:t xml:space="preserve">致：（招标机构或招标人）</w:t>
      </w:r>
      <w:r/>
    </w:p>
    <w:p>
      <w:pPr>
        <w:pStyle w:val="953"/>
      </w:pPr>
      <w:r>
        <w:rPr>
          <w:rFonts w:hint="eastAsia"/>
        </w:rPr>
        <w:t xml:space="preserve">为响应你方</w:t>
      </w:r>
      <w:r>
        <w:t xml:space="preserve">_____</w:t>
      </w:r>
      <w:r>
        <w:rPr>
          <w:rFonts w:hint="eastAsia"/>
        </w:rPr>
        <w:t xml:space="preserve">年</w:t>
      </w:r>
      <w:r>
        <w:rPr>
          <w:rFonts w:hint="eastAsia"/>
          <w:u w:val="single"/>
          <w:lang w:eastAsia="zh-CN"/>
        </w:rPr>
        <w:t xml:space="preserve">   </w:t>
      </w:r>
      <w:r>
        <w:rPr>
          <w:rFonts w:hint="eastAsia"/>
        </w:rPr>
        <w:t xml:space="preserve">月</w:t>
      </w:r>
      <w:r>
        <w:rPr>
          <w:rFonts w:hint="eastAsia"/>
          <w:u w:val="single"/>
          <w:lang w:eastAsia="zh-CN"/>
        </w:rPr>
        <w:t xml:space="preserve">   </w:t>
      </w:r>
      <w:r>
        <w:rPr>
          <w:rFonts w:hint="eastAsia"/>
        </w:rPr>
        <w:t xml:space="preserve">日的（</w:t>
      </w:r>
      <w:r>
        <w:rPr>
          <w:rFonts w:hint="eastAsia"/>
        </w:rPr>
        <w:t xml:space="preserve">招标公告</w:t>
      </w:r>
      <w:r>
        <w:rPr>
          <w:rFonts w:hint="eastAsia"/>
        </w:rPr>
        <w:t xml:space="preserve">编号：</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 xml:space="preserve">）</w:t>
      </w:r>
      <w:r>
        <w:rPr>
          <w:rFonts w:hint="eastAsia"/>
        </w:rPr>
        <w:t xml:space="preserve">招标公告</w:t>
      </w:r>
      <w:r>
        <w:rPr>
          <w:rFonts w:hint="eastAsia"/>
        </w:rPr>
        <w:t xml:space="preserve">，下述签字人愿参与投标，提供产品</w:t>
      </w:r>
      <w:r>
        <w:rPr>
          <w:rFonts w:hint="eastAsia"/>
          <w:lang w:eastAsia="zh-CN"/>
        </w:rPr>
        <w:t xml:space="preserve">报价</w:t>
      </w:r>
      <w:r>
        <w:rPr>
          <w:rFonts w:hint="eastAsia"/>
        </w:rPr>
        <w:t xml:space="preserve">表中规定的</w:t>
      </w:r>
      <w:r>
        <w:rPr>
          <w:rFonts w:hint="eastAsia"/>
          <w:u w:val="single"/>
        </w:rPr>
        <w:t xml:space="preserve">               </w:t>
      </w:r>
      <w:r>
        <w:rPr>
          <w:rFonts w:hint="eastAsia"/>
          <w:u w:val="single"/>
        </w:rPr>
        <w:t xml:space="preserve">（</w:t>
      </w:r>
      <w:r>
        <w:rPr>
          <w:rFonts w:hint="eastAsia"/>
          <w:u w:val="single"/>
          <w:lang w:eastAsia="zh-CN"/>
        </w:rPr>
        <w:t xml:space="preserve">报价</w:t>
      </w:r>
      <w:r>
        <w:rPr>
          <w:rFonts w:hint="eastAsia"/>
          <w:u w:val="single"/>
        </w:rPr>
        <w:t xml:space="preserve">表第一项产品名称）等</w:t>
      </w:r>
      <w:r>
        <w:rPr>
          <w:rFonts w:hint="eastAsia"/>
          <w:u w:val="single"/>
        </w:rPr>
        <w:t xml:space="preserve">               </w:t>
      </w:r>
      <w:r>
        <w:rPr>
          <w:rFonts w:hint="eastAsia"/>
          <w:u w:val="single"/>
        </w:rPr>
        <w:t xml:space="preserve">项产品</w:t>
      </w:r>
      <w:r>
        <w:rPr>
          <w:rFonts w:hint="eastAsia"/>
        </w:rPr>
        <w:t xml:space="preserve">，提交下述文件并声明全部说明是真实的和正确的。</w:t>
      </w:r>
      <w:r/>
    </w:p>
    <w:p>
      <w:pPr>
        <w:pStyle w:val="953"/>
        <w:rPr>
          <w:rFonts w:hint="eastAsia"/>
          <w:lang w:eastAsia="zh-CN"/>
        </w:rPr>
      </w:pPr>
      <w:r>
        <w:rPr>
          <w:rFonts w:hAnsi="宋体" w:cs="宋体" w:hint="eastAsia"/>
          <w:lang w:eastAsia="zh-CN"/>
        </w:rPr>
        <w:t xml:space="preserve">是否</w:t>
      </w:r>
      <w:r>
        <w:rPr>
          <w:rFonts w:hAnsi="宋体" w:cs="宋体" w:hint="eastAsia"/>
        </w:rPr>
        <w:t xml:space="preserve">处于被责令停业、财产被接管、冻结、破产状态</w:t>
      </w:r>
      <w:r>
        <w:rPr>
          <w:rFonts w:hAnsi="宋体" w:cs="宋体" w:hint="eastAsia"/>
          <w:lang w:eastAsia="zh-CN"/>
        </w:rPr>
        <w:t xml:space="preserve">？</w:t>
      </w:r>
      <w:r/>
    </w:p>
    <w:p>
      <w:pPr>
        <w:pStyle w:val="953"/>
        <w:ind w:firstLine="840"/>
        <w:rPr>
          <w:rFonts w:hint="eastAsia"/>
        </w:rPr>
      </w:pPr>
      <w:r>
        <w:rPr>
          <w:rFonts w:hint="eastAsia"/>
        </w:rPr>
        <w:t xml:space="preserve">选择</w:t>
      </w:r>
      <w:r>
        <w:rPr>
          <w:rFonts w:hint="eastAsia"/>
        </w:rPr>
        <w:t xml:space="preserve">:  1</w:t>
      </w:r>
      <w:r>
        <w:rPr>
          <w:rFonts w:hint="eastAsia"/>
        </w:rPr>
        <w:t xml:space="preserve">、是</w:t>
      </w:r>
      <w:r>
        <w:rPr>
          <w:rFonts w:hint="eastAsia"/>
        </w:rPr>
        <w:t xml:space="preserve">         2</w:t>
      </w:r>
      <w:r>
        <w:rPr>
          <w:rFonts w:hint="eastAsia"/>
        </w:rPr>
        <w:t xml:space="preserve">、否</w:t>
      </w:r>
      <w:r/>
    </w:p>
    <w:p>
      <w:pPr>
        <w:pStyle w:val="953"/>
        <w:rPr>
          <w:rFonts w:hint="eastAsia"/>
          <w:lang w:eastAsia="zh-CN"/>
        </w:rPr>
      </w:pPr>
      <w:r>
        <w:rPr>
          <w:rFonts w:hint="eastAsia"/>
          <w:lang w:eastAsia="zh-CN"/>
        </w:rPr>
      </w:r>
      <w:r/>
    </w:p>
    <w:p>
      <w:pPr>
        <w:pStyle w:val="953"/>
      </w:pPr>
      <w:r>
        <w:rPr>
          <w:rFonts w:hint="eastAsia"/>
        </w:rPr>
        <w:t xml:space="preserve">下述签字人在证书中证明本资格文件中的内容是真实的和正确的。</w:t>
      </w:r>
      <w:r/>
    </w:p>
    <w:p>
      <w:pPr>
        <w:spacing w:lineRule="exact" w:line="560"/>
        <w:rPr>
          <w:rFonts w:ascii="方正仿宋简体" w:hAnsi="MS Sans Serif" w:eastAsia="方正仿宋简体"/>
          <w:sz w:val="32"/>
          <w:szCs w:val="32"/>
        </w:rPr>
      </w:pPr>
      <w:r>
        <w:rPr>
          <w:rFonts w:ascii="方正仿宋简体" w:hAnsi="MS Sans Serif" w:eastAsia="方正仿宋简体"/>
          <w:sz w:val="32"/>
          <w:szCs w:val="32"/>
        </w:rPr>
      </w:r>
      <w:r/>
    </w:p>
    <w:p>
      <w:pPr>
        <w:pStyle w:val="953"/>
      </w:pPr>
      <w:r>
        <w:rPr>
          <w:rFonts w:hAnsi="宋体" w:cs="宋体" w:hint="eastAsia"/>
        </w:rPr>
        <w:t xml:space="preserve">投标人名称（公章）</w:t>
      </w:r>
      <w:r>
        <w:rPr>
          <w:rFonts w:hint="eastAsia"/>
          <w:u w:val="single"/>
        </w:rPr>
        <w:t xml:space="preserve">                 </w:t>
      </w:r>
      <w:r/>
    </w:p>
    <w:p>
      <w:pPr>
        <w:pStyle w:val="953"/>
        <w:rPr>
          <w:rFonts w:hint="eastAsia"/>
        </w:rPr>
      </w:pPr>
      <w:r>
        <w:rPr>
          <w:rFonts w:hint="eastAsia"/>
        </w:rPr>
        <w:t xml:space="preserve">签字人姓名、职务（印刷字体）：</w:t>
      </w:r>
      <w:r/>
    </w:p>
    <w:p>
      <w:pPr>
        <w:pStyle w:val="953"/>
      </w:pPr>
      <w:r/>
      <w:r/>
    </w:p>
    <w:p>
      <w:pPr>
        <w:pStyle w:val="953"/>
        <w:rPr>
          <w:rFonts w:hint="eastAsia"/>
        </w:rPr>
      </w:pPr>
      <w:r>
        <w:rPr>
          <w:rFonts w:hint="eastAsia"/>
        </w:rPr>
        <w:t xml:space="preserve">签字</w:t>
      </w:r>
      <w:r>
        <w:t xml:space="preserve">______________________</w:t>
      </w:r>
      <w:r/>
    </w:p>
    <w:p>
      <w:pPr>
        <w:pStyle w:val="953"/>
        <w:rPr>
          <w:rFonts w:hint="eastAsia"/>
        </w:rPr>
      </w:pPr>
      <w:r>
        <w:rPr>
          <w:rFonts w:hint="eastAsia"/>
        </w:rPr>
      </w:r>
      <w:r/>
    </w:p>
    <w:p>
      <w:pPr>
        <w:pStyle w:val="953"/>
        <w:rPr>
          <w:rFonts w:hint="eastAsia"/>
        </w:rPr>
      </w:pPr>
      <w:r>
        <w:rPr>
          <w:rFonts w:hint="eastAsia"/>
        </w:rPr>
        <w:t xml:space="preserve">地址</w:t>
      </w:r>
      <w:r>
        <w:t xml:space="preserve">______________________</w:t>
      </w:r>
      <w:r>
        <w:rPr>
          <w:rFonts w:hint="eastAsia"/>
        </w:rPr>
        <w:t xml:space="preserve">邮编</w:t>
      </w:r>
      <w:r>
        <w:t xml:space="preserve">____________</w:t>
      </w:r>
      <w:r/>
    </w:p>
    <w:p>
      <w:pPr>
        <w:pStyle w:val="953"/>
        <w:rPr>
          <w:rFonts w:hint="eastAsia"/>
        </w:rPr>
      </w:pPr>
      <w:r>
        <w:rPr>
          <w:rFonts w:hint="eastAsia"/>
        </w:rPr>
      </w:r>
      <w:r/>
    </w:p>
    <w:p>
      <w:pPr>
        <w:pStyle w:val="953"/>
      </w:pPr>
      <w:r>
        <w:rPr>
          <w:rFonts w:hint="eastAsia"/>
        </w:rPr>
        <w:t xml:space="preserve">电话</w:t>
      </w:r>
      <w:r>
        <w:t xml:space="preserve">______________________</w:t>
      </w:r>
      <w:r>
        <w:rPr>
          <w:rFonts w:hint="eastAsia"/>
        </w:rPr>
        <w:t xml:space="preserve">传真</w:t>
      </w:r>
      <w:bookmarkStart w:id="433" w:name="_Toc204592964"/>
      <w:r/>
      <w:bookmarkStart w:id="434" w:name="_Toc244261290"/>
      <w:r>
        <w:t xml:space="preserve">____________</w:t>
      </w:r>
      <w:r/>
    </w:p>
    <w:p>
      <w:pPr>
        <w:pStyle w:val="953"/>
        <w:ind w:firstLine="0"/>
        <w:rPr>
          <w:rStyle w:val="836"/>
          <w:rFonts w:ascii="方正仿宋简体" w:hAnsi="方正仿宋简体" w:eastAsia="方正仿宋简体"/>
          <w:b/>
          <w:sz w:val="32"/>
          <w:szCs w:val="23"/>
        </w:rPr>
        <w:outlineLvl w:val="1"/>
      </w:pPr>
      <w:r/>
      <w:bookmarkStart w:id="435" w:name="_Toc307924182"/>
      <w:r>
        <w:br w:type="page"/>
      </w:r>
      <w:bookmarkStart w:id="436" w:name="_Toc363127813"/>
      <w:r/>
      <w:bookmarkStart w:id="437" w:name="_Toc363454552"/>
      <w:r/>
      <w:bookmarkStart w:id="438" w:name="_Toc363125359"/>
      <w:r/>
      <w:bookmarkStart w:id="439" w:name="_Toc204592970"/>
      <w:r/>
      <w:bookmarkStart w:id="440" w:name="_Toc244261294"/>
      <w:r/>
      <w:bookmarkStart w:id="441" w:name="_Toc363059663"/>
      <w:r/>
      <w:bookmarkStart w:id="442" w:name="_Toc307924185"/>
      <w:r/>
      <w:bookmarkStart w:id="443" w:name="_Toc363134251"/>
      <w:r/>
      <w:bookmarkStart w:id="444" w:name="_Toc363128953"/>
      <w:r/>
      <w:bookmarkStart w:id="445" w:name="_Toc491851861"/>
      <w:r/>
      <w:bookmarkStart w:id="446" w:name="_Toc50015123"/>
      <w:r/>
      <w:bookmarkEnd w:id="433"/>
      <w:r/>
      <w:bookmarkEnd w:id="434"/>
      <w:r/>
      <w:bookmarkEnd w:id="435"/>
      <w:r>
        <w:rPr>
          <w:rFonts w:hint="eastAsia"/>
        </w:rPr>
        <w:t xml:space="preserve">格式Ⅳ</w:t>
      </w:r>
      <w:r>
        <w:t xml:space="preserve">-</w:t>
      </w:r>
      <w:r>
        <w:rPr>
          <w:rFonts w:hint="eastAsia"/>
          <w:lang w:eastAsia="zh-CN"/>
        </w:rPr>
        <w:t xml:space="preserve">8</w:t>
      </w:r>
      <w:r>
        <w:t xml:space="preserve">-</w:t>
      </w:r>
      <w:r>
        <w:rPr>
          <w:rFonts w:hint="eastAsia"/>
        </w:rPr>
        <w:t xml:space="preserve">2</w:t>
      </w:r>
      <w:r>
        <w:rPr>
          <w:rFonts w:hint="eastAsia"/>
        </w:rPr>
        <w:t xml:space="preserve">．法律纠纷情况</w:t>
      </w:r>
      <w:bookmarkEnd w:id="436"/>
      <w:r/>
      <w:bookmarkEnd w:id="437"/>
      <w:r/>
      <w:bookmarkEnd w:id="438"/>
      <w:r/>
      <w:bookmarkEnd w:id="439"/>
      <w:r/>
      <w:bookmarkEnd w:id="440"/>
      <w:r/>
      <w:bookmarkEnd w:id="441"/>
      <w:r/>
      <w:bookmarkEnd w:id="442"/>
      <w:r/>
      <w:bookmarkEnd w:id="443"/>
      <w:r/>
      <w:bookmarkEnd w:id="444"/>
      <w:r/>
      <w:bookmarkEnd w:id="445"/>
      <w:r/>
      <w:bookmarkEnd w:id="446"/>
      <w:r/>
      <w:r/>
    </w:p>
    <w:p>
      <w:pPr>
        <w:jc w:val="center"/>
        <w:rPr>
          <w:b/>
          <w:sz w:val="32"/>
          <w:szCs w:val="32"/>
        </w:rPr>
      </w:pPr>
      <w:r/>
      <w:bookmarkStart w:id="447" w:name="_Toc310252889"/>
      <w:r>
        <w:rPr>
          <w:rFonts w:hint="eastAsia"/>
          <w:b/>
          <w:sz w:val="32"/>
          <w:szCs w:val="32"/>
        </w:rPr>
        <w:t xml:space="preserve">法律纠纷情况</w:t>
      </w:r>
      <w:bookmarkEnd w:id="447"/>
      <w:r/>
      <w:r/>
    </w:p>
    <w:p>
      <w:pPr>
        <w:pStyle w:val="953"/>
        <w:ind w:firstLine="0"/>
      </w:pPr>
      <w:r>
        <w:rPr>
          <w:rFonts w:hint="eastAsia"/>
        </w:rPr>
        <w:t xml:space="preserve">制造商和代理商应如实填写：</w:t>
      </w:r>
      <w:r/>
    </w:p>
    <w:p>
      <w:pPr>
        <w:pStyle w:val="953"/>
        <w:rPr>
          <w:rFonts w:hint="eastAsia"/>
        </w:rPr>
      </w:pPr>
      <w:r>
        <w:rPr>
          <w:rFonts w:hint="eastAsia"/>
        </w:rPr>
        <w:t xml:space="preserve">一、贵方目前是否正在涉及或面临尚未解决，对贵方影响巨大的诉讼案件？</w:t>
      </w:r>
      <w:r/>
    </w:p>
    <w:p>
      <w:pPr>
        <w:pStyle w:val="953"/>
        <w:ind w:firstLine="840"/>
        <w:rPr>
          <w:rFonts w:hint="eastAsia"/>
        </w:rPr>
      </w:pPr>
      <w:r>
        <w:rPr>
          <w:rFonts w:hint="eastAsia"/>
        </w:rPr>
        <w:t xml:space="preserve">选择</w:t>
      </w:r>
      <w:r>
        <w:rPr>
          <w:rFonts w:hint="eastAsia"/>
        </w:rPr>
        <w:t xml:space="preserve">:  1</w:t>
      </w:r>
      <w:r>
        <w:rPr>
          <w:rFonts w:hint="eastAsia"/>
        </w:rPr>
        <w:t xml:space="preserve">、是</w:t>
      </w:r>
      <w:r>
        <w:rPr>
          <w:rFonts w:hint="eastAsia"/>
        </w:rPr>
        <w:t xml:space="preserve">         2</w:t>
      </w:r>
      <w:r>
        <w:rPr>
          <w:rFonts w:hint="eastAsia"/>
        </w:rPr>
        <w:t xml:space="preserve">、否</w:t>
      </w:r>
      <w:r/>
    </w:p>
    <w:p>
      <w:pPr>
        <w:pStyle w:val="953"/>
        <w:ind w:firstLine="840"/>
        <w:rPr>
          <w:rFonts w:hint="eastAsia"/>
        </w:rPr>
      </w:pPr>
      <w:r>
        <w:rPr>
          <w:rFonts w:hint="eastAsia"/>
        </w:rPr>
        <w:t xml:space="preserve">如果有，请简单说明情况：</w:t>
      </w:r>
      <w:r/>
    </w:p>
    <w:p>
      <w:pPr>
        <w:pStyle w:val="953"/>
        <w:rPr>
          <w:rFonts w:hint="eastAsia"/>
        </w:rPr>
      </w:pPr>
      <w:r>
        <w:rPr>
          <w:rFonts w:hint="eastAsia"/>
        </w:rPr>
      </w:r>
      <w:r/>
    </w:p>
    <w:p>
      <w:pPr>
        <w:pStyle w:val="953"/>
        <w:rPr>
          <w:rFonts w:hint="eastAsia"/>
        </w:rPr>
      </w:pPr>
      <w:r>
        <w:rPr>
          <w:rFonts w:hint="eastAsia"/>
        </w:rPr>
        <w:t xml:space="preserve">二、贵公司及分支机构或建议联合供货体的任何成员在过去</w:t>
      </w:r>
      <w:r>
        <w:t xml:space="preserve">10</w:t>
      </w:r>
      <w:r>
        <w:rPr>
          <w:rFonts w:hint="eastAsia"/>
        </w:rPr>
        <w:t xml:space="preserve">年中是否涉及任何诉讼案件？</w:t>
      </w:r>
      <w:r/>
    </w:p>
    <w:p>
      <w:pPr>
        <w:pStyle w:val="953"/>
        <w:ind w:firstLine="840"/>
        <w:rPr>
          <w:rFonts w:hint="eastAsia"/>
        </w:rPr>
      </w:pPr>
      <w:r>
        <w:rPr>
          <w:rFonts w:hint="eastAsia"/>
        </w:rPr>
        <w:t xml:space="preserve">选择：</w:t>
      </w:r>
      <w:r>
        <w:rPr>
          <w:rFonts w:hint="eastAsia"/>
        </w:rPr>
        <w:t xml:space="preserve">1</w:t>
      </w:r>
      <w:r>
        <w:rPr>
          <w:rFonts w:hint="eastAsia"/>
        </w:rPr>
        <w:t xml:space="preserve">、是</w:t>
      </w:r>
      <w:r>
        <w:rPr>
          <w:rFonts w:hint="eastAsia"/>
        </w:rPr>
        <w:t xml:space="preserve">         2</w:t>
      </w:r>
      <w:r>
        <w:rPr>
          <w:rFonts w:hint="eastAsia"/>
        </w:rPr>
        <w:t xml:space="preserve">、否</w:t>
      </w:r>
      <w:r/>
    </w:p>
    <w:p>
      <w:pPr>
        <w:pStyle w:val="953"/>
        <w:ind w:firstLine="840"/>
        <w:rPr>
          <w:rFonts w:hint="eastAsia"/>
        </w:rPr>
      </w:pPr>
      <w:r>
        <w:rPr>
          <w:rFonts w:hint="eastAsia"/>
        </w:rPr>
        <w:t xml:space="preserve">如果是，请写明诉讼案的现状：</w:t>
      </w:r>
      <w:r/>
    </w:p>
    <w:p>
      <w:pPr>
        <w:pStyle w:val="953"/>
        <w:ind w:firstLine="840"/>
        <w:rPr>
          <w:rFonts w:hint="eastAsia"/>
        </w:rPr>
      </w:pPr>
      <w:r>
        <w:rPr>
          <w:rFonts w:hint="eastAsia"/>
        </w:rPr>
      </w:r>
      <w:r/>
    </w:p>
    <w:p>
      <w:pPr>
        <w:pStyle w:val="953"/>
        <w:ind w:firstLine="840"/>
      </w:pPr>
      <w:r/>
      <w:r/>
    </w:p>
    <w:p>
      <w:pPr>
        <w:jc w:val="both"/>
        <w:spacing w:lineRule="exact" w:line="560" w:after="159" w:before="159"/>
        <w:rPr>
          <w:rFonts w:ascii="方正仿宋简体" w:hAnsi="MS Sans Serif" w:eastAsia="方正仿宋简体"/>
          <w:sz w:val="32"/>
          <w:szCs w:val="32"/>
        </w:rPr>
      </w:pPr>
      <w:r>
        <w:rPr>
          <w:rFonts w:ascii="方正仿宋简体" w:hAnsi="MS Sans Serif" w:eastAsia="方正仿宋简体"/>
          <w:sz w:val="32"/>
          <w:szCs w:val="32"/>
        </w:rPr>
      </w:r>
      <w:r/>
    </w:p>
    <w:p>
      <w:pPr>
        <w:pStyle w:val="953"/>
        <w:rPr>
          <w:u w:val="single"/>
        </w:rPr>
      </w:pPr>
      <w:r>
        <w:rPr>
          <w:rFonts w:hint="eastAsia"/>
        </w:rPr>
        <w:t xml:space="preserve">投标人名称（公章）</w:t>
      </w:r>
      <w:r>
        <w:rPr>
          <w:u w:val="single"/>
        </w:rPr>
        <w:t xml:space="preserve">                  </w:t>
      </w:r>
      <w:r/>
    </w:p>
    <w:p>
      <w:pPr>
        <w:pStyle w:val="953"/>
        <w:rPr>
          <w:rFonts w:hint="eastAsia"/>
        </w:rPr>
      </w:pPr>
      <w:r>
        <w:rPr>
          <w:rFonts w:hint="eastAsia"/>
        </w:rPr>
        <w:t xml:space="preserve">签字人姓名、职务（印刷字体）：</w:t>
      </w:r>
      <w:r/>
    </w:p>
    <w:p>
      <w:pPr>
        <w:pStyle w:val="953"/>
      </w:pPr>
      <w:r/>
      <w:r/>
    </w:p>
    <w:p>
      <w:pPr>
        <w:pStyle w:val="953"/>
        <w:rPr>
          <w:rFonts w:hint="eastAsia"/>
          <w:u w:val="single"/>
        </w:rPr>
      </w:pPr>
      <w:r>
        <w:rPr>
          <w:rFonts w:hint="eastAsia"/>
        </w:rPr>
        <w:t xml:space="preserve">签字</w:t>
      </w:r>
      <w:r>
        <w:rPr>
          <w:u w:val="single"/>
        </w:rPr>
        <w:t xml:space="preserve">                               </w:t>
      </w:r>
      <w:r/>
    </w:p>
    <w:p>
      <w:pPr>
        <w:pStyle w:val="953"/>
        <w:rPr>
          <w:rFonts w:hint="eastAsia"/>
        </w:rPr>
      </w:pPr>
      <w:r>
        <w:rPr>
          <w:rFonts w:hint="eastAsia"/>
        </w:rPr>
      </w:r>
      <w:r/>
    </w:p>
    <w:p>
      <w:pPr>
        <w:pStyle w:val="953"/>
        <w:rPr>
          <w:rFonts w:hint="eastAsia"/>
          <w:u w:val="single"/>
        </w:rPr>
      </w:pPr>
      <w:r>
        <w:rPr>
          <w:rFonts w:hint="eastAsia"/>
        </w:rPr>
        <w:t xml:space="preserve">地址</w:t>
      </w:r>
      <w:r>
        <w:rPr>
          <w:u w:val="single"/>
        </w:rPr>
        <w:t xml:space="preserve">                               </w:t>
      </w:r>
      <w:r/>
    </w:p>
    <w:p>
      <w:pPr>
        <w:pStyle w:val="953"/>
        <w:rPr>
          <w:rFonts w:hint="eastAsia"/>
        </w:rPr>
      </w:pPr>
      <w:r>
        <w:rPr>
          <w:rFonts w:hint="eastAsia"/>
        </w:rPr>
      </w:r>
      <w:r/>
    </w:p>
    <w:p>
      <w:pPr>
        <w:pStyle w:val="953"/>
        <w:rPr>
          <w:rFonts w:hint="eastAsia"/>
          <w:u w:val="single"/>
        </w:rPr>
      </w:pPr>
      <w:r>
        <w:rPr>
          <w:rFonts w:hint="eastAsia"/>
        </w:rPr>
        <w:t xml:space="preserve">电话</w:t>
      </w:r>
      <w:r>
        <w:rPr>
          <w:u w:val="single"/>
        </w:rPr>
        <w:t xml:space="preserve">                               </w:t>
      </w:r>
      <w:r/>
    </w:p>
    <w:p>
      <w:pPr>
        <w:pStyle w:val="953"/>
        <w:rPr>
          <w:rFonts w:hint="eastAsia"/>
        </w:rPr>
      </w:pPr>
      <w:r>
        <w:rPr>
          <w:rFonts w:hint="eastAsia"/>
        </w:rPr>
      </w:r>
      <w:r/>
    </w:p>
    <w:p>
      <w:pPr>
        <w:pStyle w:val="953"/>
        <w:rPr>
          <w:rFonts w:hint="eastAsia"/>
          <w:u w:val="single"/>
        </w:rPr>
      </w:pPr>
      <w:r>
        <w:rPr>
          <w:rFonts w:hint="eastAsia"/>
        </w:rPr>
        <w:t xml:space="preserve">传真</w:t>
      </w:r>
      <w:r>
        <w:rPr>
          <w:u w:val="single"/>
        </w:rPr>
        <w:t xml:space="preserve">                               </w:t>
      </w:r>
      <w:r/>
    </w:p>
    <w:p>
      <w:pPr>
        <w:pStyle w:val="953"/>
        <w:rPr>
          <w:rFonts w:hint="eastAsia"/>
        </w:rPr>
      </w:pPr>
      <w:r>
        <w:rPr>
          <w:rFonts w:hint="eastAsia"/>
        </w:rPr>
      </w:r>
      <w:r/>
    </w:p>
    <w:p>
      <w:pPr>
        <w:pStyle w:val="953"/>
        <w:rPr>
          <w:sz w:val="20"/>
        </w:rPr>
      </w:pPr>
      <w:r>
        <w:rPr>
          <w:rFonts w:hint="eastAsia"/>
        </w:rPr>
        <w:t xml:space="preserve">邮编</w:t>
      </w:r>
      <w:r>
        <w:rPr>
          <w:u w:val="single"/>
        </w:rPr>
        <w:t xml:space="preserve">                               </w:t>
      </w:r>
      <w:r/>
    </w:p>
    <w:p>
      <w:pPr>
        <w:pStyle w:val="953"/>
        <w:rPr>
          <w:rFonts w:hint="eastAsia"/>
          <w:u w:val="single"/>
        </w:rPr>
      </w:pPr>
      <w:r>
        <w:rPr>
          <w:rFonts w:hint="eastAsia"/>
          <w:u w:val="single"/>
        </w:rPr>
      </w:r>
      <w:r/>
    </w:p>
    <w:p>
      <w:pPr>
        <w:pStyle w:val="953"/>
        <w:ind w:firstLine="0"/>
        <w:rPr>
          <w:rStyle w:val="836"/>
          <w:rFonts w:ascii="方正仿宋简体" w:hAnsi="方正仿宋简体" w:eastAsia="方正仿宋简体"/>
          <w:b/>
          <w:sz w:val="32"/>
          <w:szCs w:val="23"/>
        </w:rPr>
        <w:outlineLvl w:val="1"/>
      </w:pPr>
      <w:r>
        <w:br w:type="page"/>
      </w:r>
      <w:bookmarkStart w:id="448" w:name="_Toc363059664"/>
      <w:r/>
      <w:bookmarkStart w:id="449" w:name="_Toc363125360"/>
      <w:r/>
      <w:bookmarkStart w:id="450" w:name="_Toc363127814"/>
      <w:r/>
      <w:bookmarkStart w:id="451" w:name="_Toc363128954"/>
      <w:r/>
      <w:bookmarkStart w:id="452" w:name="_Toc363134252"/>
      <w:r/>
      <w:bookmarkStart w:id="453" w:name="_Toc363454553"/>
      <w:r/>
      <w:bookmarkStart w:id="454" w:name="_Toc491851862"/>
      <w:r/>
      <w:bookmarkStart w:id="455" w:name="_Toc50015124"/>
      <w:r>
        <w:rPr>
          <w:rFonts w:hint="eastAsia"/>
        </w:rPr>
        <w:t xml:space="preserve">格式Ⅳ</w:t>
      </w:r>
      <w:r>
        <w:t xml:space="preserve">-</w:t>
      </w:r>
      <w:r>
        <w:rPr>
          <w:rFonts w:hint="eastAsia"/>
          <w:lang w:eastAsia="zh-CN"/>
        </w:rPr>
        <w:t xml:space="preserve">8</w:t>
      </w:r>
      <w:r>
        <w:t xml:space="preserve">-</w:t>
      </w:r>
      <w:r>
        <w:rPr>
          <w:rFonts w:hint="eastAsia"/>
        </w:rPr>
        <w:t xml:space="preserve">3</w:t>
      </w:r>
      <w:r>
        <w:rPr>
          <w:rFonts w:hint="eastAsia"/>
        </w:rPr>
        <w:t xml:space="preserve">．机密信息接受承诺函</w:t>
      </w:r>
      <w:bookmarkEnd w:id="448"/>
      <w:r/>
      <w:bookmarkEnd w:id="449"/>
      <w:r/>
      <w:bookmarkEnd w:id="450"/>
      <w:r/>
      <w:bookmarkEnd w:id="451"/>
      <w:r/>
      <w:bookmarkEnd w:id="452"/>
      <w:r/>
      <w:bookmarkEnd w:id="453"/>
      <w:r/>
      <w:bookmarkEnd w:id="454"/>
      <w:r/>
      <w:bookmarkEnd w:id="455"/>
      <w:r/>
      <w:r/>
    </w:p>
    <w:p>
      <w:r/>
      <w:r/>
    </w:p>
    <w:p>
      <w:pPr>
        <w:jc w:val="center"/>
        <w:rPr>
          <w:b/>
          <w:sz w:val="32"/>
          <w:szCs w:val="32"/>
        </w:rPr>
      </w:pPr>
      <w:r>
        <w:rPr>
          <w:rFonts w:hint="eastAsia"/>
          <w:b/>
          <w:sz w:val="32"/>
          <w:szCs w:val="32"/>
        </w:rPr>
        <w:t xml:space="preserve">机密信息接受承诺函</w:t>
      </w:r>
      <w:r/>
    </w:p>
    <w:p>
      <w:pPr>
        <w:pStyle w:val="953"/>
      </w:pPr>
      <w:r>
        <w:rPr>
          <w:rFonts w:hint="eastAsia"/>
        </w:rPr>
        <w:t xml:space="preserve">本机密信息接受承诺函由</w:t>
      </w:r>
      <w:r>
        <w:rPr>
          <w:u w:val="single"/>
        </w:rPr>
        <w:t xml:space="preserve">       </w:t>
      </w:r>
      <w:r>
        <w:rPr>
          <w:rFonts w:hint="eastAsia"/>
        </w:rPr>
        <w:t xml:space="preserve">（以下简称“乙方”）针对同</w:t>
      </w:r>
      <w:r>
        <w:rPr>
          <w:rFonts w:ascii="宋体" w:hAnsi="宋体"/>
          <w:b/>
        </w:rPr>
        <w:t xml:space="preserve">_________</w:t>
      </w:r>
      <w:r>
        <w:rPr>
          <w:rFonts w:hint="eastAsia"/>
        </w:rPr>
        <w:t xml:space="preserve">公司（以下简称“甲方”）所发放的</w:t>
      </w:r>
      <w:r>
        <w:rPr>
          <w:u w:val="single"/>
        </w:rPr>
        <w:t xml:space="preserve">      </w:t>
      </w:r>
      <w:r>
        <w:rPr>
          <w:rFonts w:hint="eastAsia"/>
        </w:rPr>
        <w:t xml:space="preserve">号招标文件（以下简称“招标文件”），对从甲方处获得的相关的机密信息的保密工作做出如下承诺：</w:t>
      </w:r>
      <w:r/>
    </w:p>
    <w:p>
      <w:pPr>
        <w:pStyle w:val="953"/>
      </w:pPr>
      <w:r>
        <w:t xml:space="preserve">8.1 </w:t>
      </w:r>
      <w:r>
        <w:rPr>
          <w:rFonts w:hint="eastAsia"/>
        </w:rPr>
        <w:t xml:space="preserve">机密信息</w:t>
      </w:r>
      <w:r/>
    </w:p>
    <w:p>
      <w:pPr>
        <w:pStyle w:val="953"/>
      </w:pPr>
      <w:r>
        <w:rPr>
          <w:rFonts w:hint="eastAsia"/>
        </w:rPr>
        <w:t xml:space="preserve">本承诺中所称机密信息是指因执行本次招标而直接或间接地接触到的相关组织机构、业务等任何秘密的或专有的信息，包括但不限于以下内容：</w:t>
      </w:r>
      <w:r/>
    </w:p>
    <w:p>
      <w:pPr>
        <w:pStyle w:val="953"/>
      </w:pPr>
      <w:r>
        <w:t xml:space="preserve">8.1.1 </w:t>
      </w:r>
      <w:r>
        <w:rPr>
          <w:rFonts w:hint="eastAsia"/>
        </w:rPr>
        <w:t xml:space="preserve">管理经验；</w:t>
      </w:r>
      <w:r/>
    </w:p>
    <w:p>
      <w:pPr>
        <w:pStyle w:val="953"/>
      </w:pPr>
      <w:r>
        <w:t xml:space="preserve">8.1.2 </w:t>
      </w:r>
      <w:r>
        <w:rPr>
          <w:rFonts w:hint="eastAsia"/>
        </w:rPr>
        <w:t xml:space="preserve">业务流程、职员资料及内部公开的财务、生产经营资料及为甲方专有的文件资料；</w:t>
      </w:r>
      <w:r/>
    </w:p>
    <w:p>
      <w:pPr>
        <w:pStyle w:val="953"/>
      </w:pPr>
      <w:r>
        <w:t xml:space="preserve">8.2 </w:t>
      </w:r>
      <w:r>
        <w:rPr>
          <w:rFonts w:hint="eastAsia"/>
        </w:rPr>
        <w:t xml:space="preserve">机密信息的接受的方式</w:t>
      </w:r>
      <w:r/>
    </w:p>
    <w:p>
      <w:pPr>
        <w:pStyle w:val="953"/>
      </w:pPr>
      <w:r>
        <w:rPr>
          <w:rFonts w:hint="eastAsia"/>
        </w:rPr>
        <w:t xml:space="preserve">当甲方欲向乙方透露与其项目相关的机密信息时，此信息包括口头、书面或以其它形式的载体透露给乙方的，乙方有责任按照第三条承诺保密的责任。</w:t>
      </w:r>
      <w:r/>
    </w:p>
    <w:p>
      <w:pPr>
        <w:pStyle w:val="953"/>
      </w:pPr>
      <w:r>
        <w:t xml:space="preserve">8.3 </w:t>
      </w:r>
      <w:r>
        <w:rPr>
          <w:rFonts w:hint="eastAsia"/>
        </w:rPr>
        <w:t xml:space="preserve">乙方的保密责任</w:t>
      </w:r>
      <w:r/>
    </w:p>
    <w:p>
      <w:pPr>
        <w:pStyle w:val="953"/>
      </w:pPr>
      <w:r>
        <w:rPr>
          <w:rFonts w:hint="eastAsia"/>
        </w:rPr>
        <w:t xml:space="preserve">乙方同意：</w:t>
      </w:r>
      <w:r/>
    </w:p>
    <w:p>
      <w:pPr>
        <w:pStyle w:val="953"/>
      </w:pPr>
      <w:r>
        <w:t xml:space="preserve">8.3.1 </w:t>
      </w:r>
      <w:r>
        <w:rPr>
          <w:rFonts w:hint="eastAsia"/>
        </w:rPr>
        <w:t xml:space="preserve">以谨慎的态度避免泄露、公开或传播甲方的机密信息，就如同使用与此相似的，自己不愿其泄露，公开或传播的信息一样；</w:t>
      </w:r>
      <w:r/>
    </w:p>
    <w:p>
      <w:pPr>
        <w:pStyle w:val="953"/>
      </w:pPr>
      <w:r>
        <w:t xml:space="preserve">8.3.2 </w:t>
      </w:r>
      <w:r>
        <w:rPr>
          <w:rFonts w:hint="eastAsia"/>
        </w:rPr>
        <w:t xml:space="preserve">为履行项目之目的或在其它方面为了甲方的利益使用甲方的机密信息。</w:t>
      </w:r>
      <w:r/>
    </w:p>
    <w:p>
      <w:pPr>
        <w:pStyle w:val="953"/>
      </w:pPr>
      <w:r>
        <w:rPr>
          <w:rFonts w:hint="eastAsia"/>
        </w:rPr>
        <w:t xml:space="preserve">乙方可以将机密信息透露给：</w:t>
      </w:r>
      <w:r/>
    </w:p>
    <w:p>
      <w:pPr>
        <w:pStyle w:val="953"/>
      </w:pPr>
      <w:r>
        <w:t xml:space="preserve">(1)</w:t>
      </w:r>
      <w:r>
        <w:rPr>
          <w:rFonts w:hint="eastAsia"/>
        </w:rPr>
        <w:t xml:space="preserve">为项目进行必须了解该信息的其本身的雇员及其母公司和子公司的雇员或合作方的本项目组成员；</w:t>
      </w:r>
      <w:r/>
    </w:p>
    <w:p>
      <w:pPr>
        <w:pStyle w:val="953"/>
      </w:pPr>
      <w:r>
        <w:t xml:space="preserve">(2)</w:t>
      </w:r>
      <w:r>
        <w:rPr>
          <w:rFonts w:hint="eastAsia"/>
        </w:rPr>
        <w:t xml:space="preserve">经甲方事先书面同意的任何其它地方。</w:t>
      </w:r>
      <w:r/>
    </w:p>
    <w:p>
      <w:pPr>
        <w:pStyle w:val="953"/>
      </w:pPr>
      <w:r>
        <w:t xml:space="preserve">8.4 </w:t>
      </w:r>
      <w:r>
        <w:rPr>
          <w:rFonts w:hint="eastAsia"/>
        </w:rPr>
        <w:t xml:space="preserve">保密期限</w:t>
      </w:r>
      <w:r/>
    </w:p>
    <w:p>
      <w:pPr>
        <w:pStyle w:val="953"/>
      </w:pPr>
      <w:r>
        <w:rPr>
          <w:rFonts w:hint="eastAsia"/>
        </w:rPr>
        <w:t xml:space="preserve">根据本机密信息接受承诺函，由甲方向乙方透露的信息应自本协议中提到的招标之日起五年止。</w:t>
      </w:r>
      <w:r/>
    </w:p>
    <w:p>
      <w:pPr>
        <w:pStyle w:val="953"/>
      </w:pPr>
      <w:r>
        <w:t xml:space="preserve">8.5 </w:t>
      </w:r>
      <w:r>
        <w:rPr>
          <w:rFonts w:hint="eastAsia"/>
        </w:rPr>
        <w:t xml:space="preserve">乙方不承担保密责任的信息</w:t>
      </w:r>
      <w:r/>
    </w:p>
    <w:p>
      <w:pPr>
        <w:pStyle w:val="953"/>
      </w:pPr>
      <w:r>
        <w:rPr>
          <w:rFonts w:hint="eastAsia"/>
        </w:rPr>
        <w:t xml:space="preserve">对于下列信息，乙方不承担本机密信息透露协议所规定的保密责任：</w:t>
      </w:r>
      <w:r/>
    </w:p>
    <w:p>
      <w:pPr>
        <w:pStyle w:val="953"/>
      </w:pPr>
      <w:r>
        <w:t xml:space="preserve">8.5.1 </w:t>
      </w:r>
      <w:r>
        <w:rPr>
          <w:rFonts w:hint="eastAsia"/>
        </w:rPr>
        <w:t xml:space="preserve">在不承担保密责任的情况下已获取的信息；</w:t>
      </w:r>
      <w:r/>
    </w:p>
    <w:p>
      <w:pPr>
        <w:pStyle w:val="953"/>
      </w:pPr>
      <w:r>
        <w:t xml:space="preserve">8.5.2 </w:t>
      </w:r>
      <w:r>
        <w:rPr>
          <w:rFonts w:hint="eastAsia"/>
        </w:rPr>
        <w:t xml:space="preserve">乙方独立开发且不涉及透露方的信息；</w:t>
      </w:r>
      <w:r/>
    </w:p>
    <w:p>
      <w:pPr>
        <w:pStyle w:val="953"/>
      </w:pPr>
      <w:r>
        <w:t xml:space="preserve">8.5.3 </w:t>
      </w:r>
      <w:r>
        <w:rPr>
          <w:rFonts w:hint="eastAsia"/>
        </w:rPr>
        <w:t xml:space="preserve">从甲方以外的合法渠道所获得的信息；</w:t>
      </w:r>
      <w:r/>
    </w:p>
    <w:p>
      <w:pPr>
        <w:pStyle w:val="953"/>
      </w:pPr>
      <w:r>
        <w:t xml:space="preserve">8.5.4 </w:t>
      </w:r>
      <w:r>
        <w:rPr>
          <w:rFonts w:hint="eastAsia"/>
        </w:rPr>
        <w:t xml:space="preserve">通过公开渠道而非乙方过失而公开的信息；</w:t>
      </w:r>
      <w:r/>
    </w:p>
    <w:p>
      <w:pPr>
        <w:pStyle w:val="953"/>
      </w:pPr>
      <w:r>
        <w:t xml:space="preserve">8.6 </w:t>
      </w:r>
      <w:r>
        <w:rPr>
          <w:rFonts w:hint="eastAsia"/>
        </w:rPr>
        <w:t xml:space="preserve">残留信息</w:t>
      </w:r>
      <w:r/>
    </w:p>
    <w:p>
      <w:pPr>
        <w:pStyle w:val="953"/>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Style w:val="953"/>
      </w:pPr>
      <w:r>
        <w:rPr>
          <w:rFonts w:hint="eastAsia"/>
        </w:rPr>
        <w:t xml:space="preserve">但是，除非甲方与乙方就残留信息另有规定，乙方不得透露，公开或传播：</w:t>
      </w:r>
      <w:r/>
    </w:p>
    <w:p>
      <w:pPr>
        <w:pStyle w:val="953"/>
      </w:pPr>
      <w:r>
        <w:t xml:space="preserve">8.6.1 </w:t>
      </w:r>
      <w:r>
        <w:rPr>
          <w:rFonts w:hint="eastAsia"/>
        </w:rPr>
        <w:t xml:space="preserve">残留信息源；</w:t>
      </w:r>
      <w:r/>
    </w:p>
    <w:p>
      <w:pPr>
        <w:pStyle w:val="953"/>
      </w:pPr>
      <w:r>
        <w:t xml:space="preserve">8.6.2 </w:t>
      </w:r>
      <w:r>
        <w:rPr>
          <w:rFonts w:hint="eastAsia"/>
        </w:rPr>
        <w:t xml:space="preserve">甲方的任何财务、统计或个人数据；</w:t>
      </w:r>
      <w:r/>
    </w:p>
    <w:p>
      <w:pPr>
        <w:pStyle w:val="953"/>
      </w:pPr>
      <w:r>
        <w:t xml:space="preserve">8.6.3 </w:t>
      </w:r>
      <w:r>
        <w:rPr>
          <w:rFonts w:hint="eastAsia"/>
        </w:rPr>
        <w:t xml:space="preserve">甲方的业务计划。</w:t>
      </w:r>
      <w:r/>
    </w:p>
    <w:p>
      <w:pPr>
        <w:pStyle w:val="953"/>
      </w:pPr>
      <w:r>
        <w:t xml:space="preserve">8.7 </w:t>
      </w:r>
      <w:r>
        <w:rPr>
          <w:rFonts w:hint="eastAsia"/>
        </w:rPr>
        <w:t xml:space="preserve">保密信息的返还</w:t>
      </w:r>
      <w:r/>
    </w:p>
    <w:p>
      <w:pPr>
        <w:pStyle w:val="953"/>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p>
    <w:p>
      <w:pPr>
        <w:pStyle w:val="953"/>
      </w:pPr>
      <w:r>
        <w:t xml:space="preserve">8.8 </w:t>
      </w:r>
      <w:r>
        <w:rPr>
          <w:rFonts w:hint="eastAsia"/>
        </w:rPr>
        <w:t xml:space="preserve">不承认条款</w:t>
      </w:r>
      <w:r/>
    </w:p>
    <w:p>
      <w:pPr>
        <w:pStyle w:val="953"/>
      </w:pPr>
      <w:r>
        <w:t xml:space="preserve">8.8.1 </w:t>
      </w:r>
      <w:r>
        <w:rPr>
          <w:rFonts w:hint="eastAsia"/>
        </w:rPr>
        <w:t xml:space="preserve">甲方仅“按现状”提供信息；</w:t>
      </w:r>
      <w:r/>
    </w:p>
    <w:p>
      <w:pPr>
        <w:pStyle w:val="953"/>
      </w:pPr>
      <w:r>
        <w:t xml:space="preserve">8.8.2 </w:t>
      </w:r>
      <w:r>
        <w:rPr>
          <w:rFonts w:hint="eastAsia"/>
        </w:rPr>
        <w:t xml:space="preserve">甲方对因其透露的信息所引起的任何损害概不承担责任，但甲方明知或应当知道其透露的信息有可能引起任何损害的情况除外；</w:t>
      </w:r>
      <w:r/>
    </w:p>
    <w:p>
      <w:pPr>
        <w:pStyle w:val="953"/>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Style w:val="953"/>
      </w:pPr>
      <w:r>
        <w:t xml:space="preserve">8.8.4 </w:t>
      </w:r>
      <w:r>
        <w:rPr>
          <w:rFonts w:hint="eastAsia"/>
        </w:rPr>
        <w:t xml:space="preserve">本承诺函并不要求任一方透露或接受信息。</w:t>
      </w:r>
      <w:r/>
    </w:p>
    <w:p>
      <w:pPr>
        <w:pStyle w:val="953"/>
      </w:pPr>
      <w:r>
        <w:t xml:space="preserve">8.9 </w:t>
      </w:r>
      <w:r>
        <w:rPr>
          <w:rFonts w:hint="eastAsia"/>
        </w:rPr>
        <w:t xml:space="preserve">适用法律</w:t>
      </w:r>
      <w:r/>
    </w:p>
    <w:p>
      <w:pPr>
        <w:pStyle w:val="953"/>
      </w:pPr>
      <w:r>
        <w:rPr>
          <w:rFonts w:hint="eastAsia"/>
        </w:rPr>
        <w:t xml:space="preserve">本承诺函适用中华人民共和国法律。</w:t>
      </w:r>
      <w:r/>
    </w:p>
    <w:p>
      <w:pPr>
        <w:pStyle w:val="953"/>
      </w:pPr>
      <w:r>
        <w:rPr>
          <w:rFonts w:hint="eastAsia"/>
        </w:rPr>
        <w:t xml:space="preserve">在本次招标期间，如对本承诺函有异议应协商解决，协商不成应提交</w:t>
      </w:r>
      <w:r>
        <w:rPr>
          <w:rFonts w:hint="eastAsia"/>
          <w:i/>
        </w:rPr>
        <w:t xml:space="preserve">中国国际经济贸易仲裁委员会</w:t>
      </w:r>
      <w:r>
        <w:rPr>
          <w:rFonts w:hint="eastAsia"/>
        </w:rPr>
        <w:t xml:space="preserve">，该仲裁判决书是终决的，对甲乙双方均有约束力。</w:t>
      </w:r>
      <w:r/>
    </w:p>
    <w:p>
      <w:pPr>
        <w:ind w:firstLine="420"/>
      </w:pPr>
      <w:r>
        <w:rPr>
          <w:rFonts w:hint="eastAsia"/>
        </w:rPr>
        <w:t xml:space="preserve">乙</w:t>
      </w:r>
      <w:r>
        <w:t xml:space="preserve">      </w:t>
      </w:r>
      <w:r>
        <w:rPr>
          <w:rFonts w:hint="eastAsia"/>
        </w:rPr>
        <w:t xml:space="preserve">方：</w:t>
      </w:r>
      <w:r>
        <w:t xml:space="preserve">__________________ </w:t>
      </w:r>
      <w:r/>
    </w:p>
    <w:p>
      <w:pPr>
        <w:ind w:firstLine="420"/>
      </w:pPr>
      <w:r>
        <w:rPr>
          <w:rFonts w:hint="eastAsia"/>
        </w:rPr>
        <w:t xml:space="preserve">负责人签字：</w:t>
      </w:r>
      <w:r>
        <w:t xml:space="preserve">_________________</w:t>
      </w:r>
      <w:r/>
    </w:p>
    <w:p>
      <w:pPr>
        <w:ind w:firstLine="420"/>
        <w:rPr>
          <w:rFonts w:ascii="Times New Roman"/>
          <w:b/>
          <w:bCs/>
          <w:sz w:val="29"/>
          <w:szCs w:val="29"/>
        </w:rPr>
      </w:pPr>
      <w:r>
        <w:rPr>
          <w:rFonts w:hint="eastAsia"/>
        </w:rPr>
        <w:t xml:space="preserve">日</w:t>
      </w:r>
      <w:r>
        <w:t xml:space="preserve">      </w:t>
      </w:r>
      <w:r>
        <w:rPr>
          <w:rFonts w:hint="eastAsia"/>
        </w:rPr>
        <w:t xml:space="preserve">期：</w:t>
      </w:r>
      <w:r>
        <w:t xml:space="preserve">_________________</w:t>
      </w:r>
      <w:r/>
    </w:p>
    <w:p>
      <w:pPr>
        <w:pStyle w:val="938"/>
        <w:ind w:left="420"/>
        <w:spacing w:after="318" w:before="318"/>
      </w:pPr>
      <w:r>
        <w:br w:type="page"/>
      </w:r>
      <w:bookmarkStart w:id="456" w:name="_Toc363454555"/>
      <w:r/>
      <w:bookmarkStart w:id="457" w:name="_Toc363134254"/>
      <w:r/>
      <w:bookmarkStart w:id="458" w:name="_Toc363059666"/>
      <w:r/>
      <w:bookmarkStart w:id="459" w:name="_Toc307924188"/>
      <w:r/>
      <w:bookmarkStart w:id="460" w:name="_Toc363128956"/>
      <w:r/>
      <w:bookmarkStart w:id="461" w:name="_Toc363127816"/>
      <w:r/>
      <w:bookmarkStart w:id="462" w:name="_Toc363125362"/>
      <w:r/>
      <w:bookmarkStart w:id="463" w:name="_Toc491851863"/>
      <w:r/>
      <w:bookmarkStart w:id="464" w:name="_Toc50015125"/>
      <w:r>
        <w:rPr>
          <w:rFonts w:hint="eastAsia"/>
        </w:rPr>
        <w:t xml:space="preserve">第五章</w:t>
      </w:r>
      <w:r>
        <w:t xml:space="preserve">  </w:t>
      </w:r>
      <w:r>
        <w:rPr>
          <w:rFonts w:hint="eastAsia"/>
        </w:rPr>
        <w:t xml:space="preserve">合同专用条款</w:t>
      </w:r>
      <w:bookmarkEnd w:id="289"/>
      <w:r/>
      <w:bookmarkEnd w:id="456"/>
      <w:r/>
      <w:bookmarkEnd w:id="457"/>
      <w:r/>
      <w:bookmarkEnd w:id="458"/>
      <w:r/>
      <w:bookmarkEnd w:id="459"/>
      <w:r/>
      <w:bookmarkEnd w:id="460"/>
      <w:r/>
      <w:bookmarkEnd w:id="461"/>
      <w:r/>
      <w:bookmarkEnd w:id="462"/>
      <w:r/>
      <w:bookmarkEnd w:id="463"/>
      <w:r/>
      <w:bookmarkEnd w:id="464"/>
      <w:r/>
      <w:r/>
    </w:p>
    <w:p>
      <w:pPr>
        <w:pStyle w:val="953"/>
        <w:ind w:firstLine="0"/>
        <w:rPr>
          <w:rFonts w:hAnsi="MS Sans Serif"/>
        </w:rPr>
        <w:outlineLvl w:val="1"/>
      </w:pPr>
      <w:r/>
      <w:bookmarkStart w:id="465" w:name="_Toc307924189"/>
      <w:r/>
      <w:bookmarkStart w:id="466" w:name="_Toc363059667"/>
      <w:r/>
      <w:bookmarkStart w:id="467" w:name="_Toc363125363"/>
      <w:r/>
      <w:bookmarkStart w:id="468" w:name="_Toc363127817"/>
      <w:r/>
      <w:bookmarkStart w:id="469" w:name="_Toc363128957"/>
      <w:r/>
      <w:bookmarkStart w:id="470" w:name="_Toc363134255"/>
      <w:r/>
      <w:bookmarkStart w:id="471" w:name="_Toc363454556"/>
      <w:r/>
      <w:bookmarkStart w:id="472" w:name="_Toc204592926"/>
      <w:r/>
      <w:bookmarkStart w:id="473" w:name="_Toc244261270"/>
      <w:r/>
      <w:bookmarkStart w:id="474" w:name="_Toc209405317"/>
      <w:r/>
      <w:bookmarkStart w:id="475" w:name="_Toc491851864"/>
      <w:r/>
      <w:bookmarkStart w:id="476" w:name="_Toc50015126"/>
      <w:r>
        <w:rPr>
          <w:rFonts w:hint="eastAsia"/>
          <w:b/>
        </w:rPr>
        <w:t xml:space="preserve">格式Ⅴ</w:t>
      </w:r>
      <w:r>
        <w:rPr>
          <w:b/>
        </w:rPr>
        <w:t xml:space="preserve">-1</w:t>
      </w:r>
      <w:r>
        <w:rPr>
          <w:rFonts w:hint="eastAsia"/>
          <w:b/>
        </w:rPr>
        <w:t xml:space="preserve">．合同</w:t>
      </w:r>
      <w:bookmarkEnd w:id="465"/>
      <w:r/>
      <w:bookmarkEnd w:id="466"/>
      <w:r/>
      <w:bookmarkEnd w:id="467"/>
      <w:r/>
      <w:bookmarkEnd w:id="468"/>
      <w:r/>
      <w:bookmarkEnd w:id="469"/>
      <w:r/>
      <w:bookmarkEnd w:id="470"/>
      <w:r/>
      <w:bookmarkEnd w:id="471"/>
      <w:r/>
      <w:bookmarkEnd w:id="472"/>
      <w:r/>
      <w:bookmarkEnd w:id="473"/>
      <w:r>
        <w:rPr>
          <w:rFonts w:hint="eastAsia"/>
          <w:b/>
        </w:rPr>
        <w:t xml:space="preserve">专用条款</w:t>
      </w:r>
      <w:bookmarkEnd w:id="475"/>
      <w:r/>
      <w:bookmarkEnd w:id="476"/>
      <w:r/>
      <w:r/>
    </w:p>
    <w:p>
      <w:pPr>
        <w:pStyle w:val="953"/>
      </w:pPr>
      <w:r/>
      <w:bookmarkStart w:id="477" w:name="_Toc310252922"/>
      <w:r/>
      <w:bookmarkStart w:id="478" w:name="_Toc363059668"/>
      <w:r/>
      <w:bookmarkStart w:id="479" w:name="_Toc363125364"/>
      <w:r/>
      <w:bookmarkStart w:id="480" w:name="_Toc363127818"/>
      <w:r/>
      <w:bookmarkStart w:id="481" w:name="_Toc363454557"/>
      <w:r/>
      <w:bookmarkStart w:id="482" w:name="_Toc363128958"/>
      <w:r/>
      <w:bookmarkStart w:id="483" w:name="_Toc363134256"/>
      <w:r/>
      <w:bookmarkStart w:id="484" w:name="_Toc307924195"/>
      <w:r>
        <w:t xml:space="preserve">1</w:t>
      </w:r>
      <w:r>
        <w:rPr>
          <w:rFonts w:hint="eastAsia"/>
        </w:rPr>
        <w:t xml:space="preserve">．</w:t>
      </w:r>
      <w:r>
        <w:rPr>
          <w:rFonts w:hint="eastAsia"/>
        </w:rPr>
        <w:t xml:space="preserve">付款条件与方式：验收合格后，以正式结算信息录入财务信息系统为起点，</w:t>
      </w:r>
      <w:r>
        <w:rPr>
          <w:rFonts w:hint="eastAsia"/>
        </w:rPr>
        <w:t xml:space="preserve">30</w:t>
      </w:r>
      <w:r>
        <w:rPr>
          <w:rFonts w:hint="eastAsia"/>
        </w:rPr>
        <w:t xml:space="preserve">个工作日内，按挂账款</w:t>
      </w:r>
      <w:r>
        <w:rPr>
          <w:rFonts w:hint="eastAsia"/>
        </w:rPr>
        <w:t xml:space="preserve">50%</w:t>
      </w:r>
      <w:r>
        <w:rPr>
          <w:rFonts w:hint="eastAsia"/>
        </w:rPr>
        <w:t xml:space="preserve">的比例支付银行存款，</w:t>
      </w:r>
      <w:r>
        <w:rPr>
          <w:rFonts w:hint="eastAsia"/>
        </w:rPr>
        <w:t xml:space="preserve">50%</w:t>
      </w:r>
      <w:r>
        <w:rPr>
          <w:rFonts w:hint="eastAsia"/>
        </w:rPr>
        <w:t xml:space="preserve">的比例开具电子商业承兑汇票，汇票期限</w:t>
      </w:r>
      <w:r>
        <w:rPr>
          <w:rFonts w:hint="eastAsia"/>
        </w:rPr>
        <w:t xml:space="preserve">11</w:t>
      </w:r>
      <w:r>
        <w:rPr>
          <w:rFonts w:hint="eastAsia"/>
        </w:rPr>
        <w:t xml:space="preserve">个月。如供应商不接收商业汇票或因技术原因不能接收，剩余欠款将于挂账后</w:t>
      </w:r>
      <w:r>
        <w:rPr>
          <w:rFonts w:hint="eastAsia"/>
        </w:rPr>
        <w:t xml:space="preserve">12</w:t>
      </w:r>
      <w:r>
        <w:rPr>
          <w:rFonts w:hint="eastAsia"/>
        </w:rPr>
        <w:t xml:space="preserve">个月到期时</w:t>
      </w:r>
      <w:r>
        <w:rPr>
          <w:rFonts w:hint="eastAsia"/>
        </w:rPr>
        <w:t xml:space="preserve">10</w:t>
      </w:r>
      <w:r>
        <w:rPr>
          <w:rFonts w:hint="eastAsia"/>
        </w:rPr>
        <w:t xml:space="preserve">个工作日内以银行存款付清（质保金除外）</w:t>
      </w:r>
      <w:r>
        <w:t xml:space="preserve">。</w:t>
      </w:r>
      <w:r>
        <w:t xml:space="preserve"> </w:t>
      </w:r>
      <w:r/>
    </w:p>
    <w:p>
      <w:pPr>
        <w:pStyle w:val="953"/>
        <w:rPr>
          <w:rFonts w:hint="eastAsia"/>
        </w:rPr>
      </w:pPr>
      <w:r>
        <w:t xml:space="preserve">2</w:t>
      </w:r>
      <w:r>
        <w:rPr>
          <w:rFonts w:hint="eastAsia"/>
        </w:rPr>
        <w:t xml:space="preserve">．</w:t>
      </w:r>
      <w:r>
        <w:t xml:space="preserve">代储代销物资按《辽河油田物资代储代销管理细则》执行。</w:t>
      </w:r>
      <w:r/>
    </w:p>
    <w:p>
      <w:pPr>
        <w:pStyle w:val="953"/>
      </w:pPr>
      <w:r>
        <w:t xml:space="preserve">3</w:t>
      </w:r>
      <w:r>
        <w:rPr>
          <w:rFonts w:hint="eastAsia"/>
        </w:rPr>
        <w:t xml:space="preserve">．</w:t>
      </w:r>
      <w:r>
        <w:rPr>
          <w:rFonts w:hint="eastAsia"/>
        </w:rPr>
        <w:t xml:space="preserve">质量要求及技术标准：按不低于买受人要求的产品标准执行。出卖人对质量实行三包：修理、更换、退货，因质量问题造成的一切损失由出卖人负责</w:t>
      </w:r>
      <w:r>
        <w:t xml:space="preserve">。</w:t>
      </w:r>
      <w:r/>
    </w:p>
    <w:p>
      <w:pPr>
        <w:pStyle w:val="953"/>
      </w:pPr>
      <w:r>
        <w:t xml:space="preserve">4</w:t>
      </w:r>
      <w:r>
        <w:rPr>
          <w:rFonts w:hint="eastAsia"/>
        </w:rPr>
        <w:t xml:space="preserve">．</w:t>
      </w:r>
      <w:r>
        <w:rPr>
          <w:rFonts w:hint="eastAsia"/>
        </w:rPr>
        <w:t xml:space="preserve">产品标识及包装标准</w:t>
      </w:r>
      <w:r>
        <w:rPr>
          <w:rFonts w:hint="eastAsia"/>
        </w:rPr>
        <w:t xml:space="preserve">: </w:t>
      </w:r>
      <w:r>
        <w:rPr>
          <w:rFonts w:hint="eastAsia"/>
        </w:rPr>
        <w:t xml:space="preserve">单件产品本体应有制造商标识；包装标准为木箱包装</w:t>
      </w:r>
      <w:r>
        <w:t xml:space="preserve">。</w:t>
      </w:r>
      <w:r/>
    </w:p>
    <w:p>
      <w:pPr>
        <w:pStyle w:val="953"/>
      </w:pPr>
      <w:r>
        <w:t xml:space="preserve">5</w:t>
      </w:r>
      <w:r>
        <w:rPr>
          <w:rFonts w:hint="eastAsia"/>
        </w:rPr>
        <w:t xml:space="preserve">．</w:t>
      </w:r>
      <w:r>
        <w:t xml:space="preserve">运输费用：由出卖人负责运抵买受人指定地点，期间所发生的全部费用由出卖人承担。</w:t>
      </w:r>
      <w:r/>
    </w:p>
    <w:p>
      <w:pPr>
        <w:pStyle w:val="953"/>
      </w:pPr>
      <w:r>
        <w:t xml:space="preserve">6</w:t>
      </w:r>
      <w:r>
        <w:rPr>
          <w:rFonts w:hint="eastAsia"/>
        </w:rPr>
        <w:t xml:space="preserve">．</w:t>
      </w:r>
      <w:r>
        <w:t xml:space="preserve">验收方式：</w:t>
      </w:r>
      <w:r>
        <w:rPr>
          <w:rFonts w:hint="eastAsia"/>
        </w:rPr>
        <w:t xml:space="preserve">由物资分公司按合同约定组织验收</w:t>
      </w:r>
      <w:r>
        <w:t xml:space="preserve">。</w:t>
      </w:r>
      <w:r/>
    </w:p>
    <w:p>
      <w:pPr>
        <w:pStyle w:val="953"/>
      </w:pPr>
      <w:r>
        <w:t xml:space="preserve">7</w:t>
      </w:r>
      <w:r>
        <w:rPr>
          <w:rFonts w:hint="eastAsia"/>
        </w:rPr>
        <w:t xml:space="preserve">．</w:t>
      </w:r>
      <w:r>
        <w:t xml:space="preserve">履约保证金：</w:t>
      </w:r>
      <w:r>
        <w:rPr>
          <w:rFonts w:hint="eastAsia"/>
        </w:rPr>
        <w:t xml:space="preserve">辽河石油勘探局有限公司物资分公司参照标的物的物料属性及供需情况，</w:t>
      </w:r>
      <w:r>
        <w:t xml:space="preserve">依规适时收取履约保证金。</w:t>
      </w:r>
      <w:r/>
    </w:p>
    <w:p>
      <w:pPr>
        <w:pStyle w:val="953"/>
        <w:rPr>
          <w:rFonts w:hint="eastAsia"/>
        </w:rPr>
      </w:pPr>
      <w:r>
        <w:t xml:space="preserve">8</w:t>
      </w:r>
      <w:r>
        <w:rPr>
          <w:rFonts w:hint="eastAsia"/>
        </w:rPr>
        <w:t xml:space="preserve">．</w:t>
      </w:r>
      <w:r>
        <w:t xml:space="preserve">解决合同纠纷的方式：双方协商或通过买受人住所地人民法院诉讼解决。</w:t>
      </w:r>
      <w:r/>
    </w:p>
    <w:p>
      <w:pPr>
        <w:ind w:firstLine="420"/>
        <w:spacing w:lineRule="exact" w:line="560"/>
        <w:tabs>
          <w:tab w:val="left" w:pos="0" w:leader="none"/>
        </w:tabs>
        <w:rPr>
          <w:rFonts w:hAnsi="宋体" w:cs="宋体" w:hint="eastAsia"/>
          <w:sz w:val="21"/>
          <w:szCs w:val="21"/>
        </w:rPr>
      </w:pPr>
      <w:r/>
      <w:bookmarkStart w:id="485" w:name="_Toc208715948"/>
      <w:r/>
      <w:bookmarkStart w:id="486" w:name="_Toc208720658"/>
      <w:r/>
      <w:bookmarkStart w:id="487" w:name="_Toc209405326"/>
      <w:r/>
      <w:bookmarkStart w:id="488" w:name="_Toc237363673"/>
      <w:r/>
      <w:bookmarkStart w:id="489" w:name="_Toc307924199"/>
      <w:r/>
      <w:bookmarkStart w:id="490" w:name="_Toc120019343"/>
      <w:r/>
      <w:bookmarkStart w:id="491" w:name="_Toc120019623"/>
      <w:r/>
      <w:bookmarkStart w:id="492" w:name="_Toc120020263"/>
      <w:r/>
      <w:bookmarkStart w:id="493" w:name="_Toc120020530"/>
      <w:r/>
      <w:bookmarkStart w:id="494" w:name="_Toc120020769"/>
      <w:r/>
      <w:bookmarkStart w:id="495" w:name="_Toc120024396"/>
      <w:r/>
      <w:bookmarkStart w:id="496" w:name="_Toc191716684"/>
      <w:r/>
      <w:bookmarkStart w:id="497" w:name="_Toc363059670"/>
      <w:r/>
      <w:bookmarkStart w:id="498" w:name="_Toc363125366"/>
      <w:r/>
      <w:bookmarkStart w:id="499" w:name="_Toc363127820"/>
      <w:r/>
      <w:bookmarkStart w:id="500" w:name="_Toc363128960"/>
      <w:r/>
      <w:bookmarkStart w:id="501" w:name="_Toc363134258"/>
      <w:r/>
      <w:bookmarkStart w:id="502" w:name="_Toc363454559"/>
      <w:r/>
      <w:bookmarkEnd w:id="290"/>
      <w:r/>
      <w:bookmarkEnd w:id="291"/>
      <w:r/>
      <w:bookmarkEnd w:id="292"/>
      <w:r/>
      <w:bookmarkEnd w:id="293"/>
      <w:r/>
      <w:bookmarkEnd w:id="294"/>
      <w:r/>
      <w:bookmarkEnd w:id="295"/>
      <w:r/>
      <w:bookmarkEnd w:id="296"/>
      <w:r/>
      <w:bookmarkEnd w:id="297"/>
      <w:r/>
      <w:bookmarkEnd w:id="298"/>
      <w:r/>
      <w:bookmarkEnd w:id="299"/>
      <w:r/>
      <w:bookmarkEnd w:id="300"/>
      <w:r/>
      <w:bookmarkEnd w:id="301"/>
      <w:r/>
      <w:bookmarkEnd w:id="474"/>
      <w:r/>
      <w:bookmarkEnd w:id="477"/>
      <w:r/>
      <w:bookmarkEnd w:id="478"/>
      <w:r/>
      <w:bookmarkEnd w:id="479"/>
      <w:r/>
      <w:bookmarkEnd w:id="480"/>
      <w:r/>
      <w:bookmarkEnd w:id="481"/>
      <w:r/>
      <w:bookmarkEnd w:id="482"/>
      <w:r/>
      <w:bookmarkEnd w:id="483"/>
      <w:r/>
      <w:bookmarkEnd w:id="484"/>
      <w:r/>
      <w:r/>
    </w:p>
    <w:p>
      <w:pPr>
        <w:pStyle w:val="938"/>
        <w:ind w:left="420"/>
        <w:spacing w:after="318" w:before="318"/>
        <w:rPr>
          <w:rFonts w:hint="eastAsia"/>
        </w:rPr>
      </w:pPr>
      <w:r/>
      <w:bookmarkStart w:id="503" w:name="_Toc491851865"/>
      <w:r/>
      <w:bookmarkStart w:id="504" w:name="_Toc50015127"/>
      <w:r>
        <w:rPr>
          <w:rFonts w:hint="eastAsia"/>
        </w:rPr>
        <w:t xml:space="preserve">第</w:t>
      </w:r>
      <w:r>
        <w:rPr>
          <w:rFonts w:hint="eastAsia"/>
        </w:rPr>
        <w:t xml:space="preserve">六</w:t>
      </w:r>
      <w:r>
        <w:rPr>
          <w:rFonts w:hint="eastAsia"/>
        </w:rPr>
        <w:t xml:space="preserve">章  产品需求一览表</w:t>
      </w:r>
      <w:bookmarkEnd w:id="503"/>
      <w:r/>
      <w:bookmarkEnd w:id="504"/>
      <w:r/>
      <w:r/>
    </w:p>
    <w:p>
      <w:pPr>
        <w:ind w:firstLine="420"/>
        <w:spacing w:lineRule="exact" w:line="560"/>
        <w:tabs>
          <w:tab w:val="left" w:pos="0" w:leader="none"/>
        </w:tabs>
        <w:rPr>
          <w:rFonts w:hAnsi="宋体" w:cs="宋体" w:hint="eastAsia"/>
          <w:sz w:val="21"/>
          <w:szCs w:val="21"/>
        </w:rPr>
      </w:pPr>
      <w:r/>
      <w:bookmarkStart w:id="505" w:name="_Toc17444713"/>
      <w:r>
        <w:rPr>
          <w:rFonts w:cs="宋体" w:hint="eastAsia"/>
          <w:sz w:val="21"/>
          <w:szCs w:val="21"/>
        </w:rPr>
        <w:t xml:space="preserve">产品需求一览表详见附件1：</w:t>
      </w:r>
      <w:r>
        <w:rPr>
          <w:rFonts w:cs="宋体" w:hint="eastAsia"/>
          <w:sz w:val="21"/>
          <w:szCs w:val="21"/>
        </w:rPr>
        <w:t xml:space="preserve">2020年二级物资</w:t>
      </w:r>
      <w:r>
        <w:rPr>
          <w:rFonts w:cs="宋体" w:hint="eastAsia"/>
          <w:sz w:val="21"/>
          <w:szCs w:val="21"/>
        </w:rPr>
        <w:t xml:space="preserve">集中采购</w:t>
      </w:r>
      <w:r>
        <w:rPr>
          <w:rFonts w:cs="宋体" w:hint="eastAsia"/>
          <w:sz w:val="21"/>
          <w:szCs w:val="21"/>
        </w:rPr>
        <w:t xml:space="preserve">47大类</w:t>
      </w:r>
      <w:r>
        <w:rPr>
          <w:rFonts w:cs="宋体" w:hint="eastAsia"/>
          <w:sz w:val="21"/>
          <w:szCs w:val="21"/>
        </w:rPr>
        <w:t xml:space="preserve">防蜡器</w:t>
      </w:r>
      <w:r>
        <w:rPr>
          <w:rFonts w:cs="宋体" w:hint="eastAsia"/>
          <w:sz w:val="21"/>
          <w:szCs w:val="21"/>
        </w:rPr>
        <w:t xml:space="preserve">（</w:t>
      </w:r>
      <w:r>
        <w:rPr>
          <w:rFonts w:cs="宋体" w:hint="eastAsia"/>
          <w:sz w:val="21"/>
          <w:szCs w:val="21"/>
        </w:rPr>
        <w:t xml:space="preserve">JC2020-WII-47-04</w:t>
      </w:r>
      <w:r>
        <w:rPr>
          <w:rFonts w:cs="宋体" w:hint="eastAsia"/>
          <w:sz w:val="21"/>
          <w:szCs w:val="21"/>
        </w:rPr>
        <w:t xml:space="preserve">）</w:t>
      </w:r>
      <w:r>
        <w:rPr>
          <w:rFonts w:cs="宋体" w:hint="eastAsia"/>
          <w:sz w:val="21"/>
          <w:szCs w:val="21"/>
        </w:rPr>
        <w:t xml:space="preserve">招标项目明细。</w:t>
      </w:r>
      <w:bookmarkEnd w:id="505"/>
      <w:r/>
      <w:r/>
    </w:p>
    <w:p>
      <w:pPr>
        <w:pStyle w:val="926"/>
        <w:rPr>
          <w:rFonts w:hint="eastAsia"/>
          <w:b/>
          <w:sz w:val="24"/>
          <w:szCs w:val="24"/>
        </w:rPr>
        <w:outlineLvl w:val="1"/>
      </w:pPr>
      <w:r>
        <w:rPr>
          <w:sz w:val="24"/>
          <w:szCs w:val="24"/>
        </w:rPr>
        <w:br w:type="page"/>
      </w:r>
      <w:bookmarkStart w:id="506" w:name="_Toc50015128"/>
      <w:r>
        <w:rPr>
          <w:rFonts w:hint="eastAsia"/>
          <w:sz w:val="24"/>
          <w:szCs w:val="24"/>
        </w:rPr>
        <w:t xml:space="preserve">附件</w:t>
      </w:r>
      <w:r>
        <w:rPr>
          <w:sz w:val="24"/>
          <w:szCs w:val="24"/>
        </w:rPr>
        <w:t xml:space="preserve">1-</w:t>
      </w:r>
      <w:r>
        <w:rPr>
          <w:rFonts w:hint="eastAsia"/>
          <w:sz w:val="24"/>
          <w:szCs w:val="24"/>
        </w:rPr>
        <w:t xml:space="preserve">1：评标方法及授标原则</w:t>
      </w:r>
      <w:bookmarkEnd w:id="506"/>
      <w:r/>
      <w:r/>
    </w:p>
    <w:p>
      <w:pPr>
        <w:pStyle w:val="953"/>
      </w:pPr>
      <w:r>
        <w:t xml:space="preserve">本次招标采用综合评估法。综合评估法评审得分采取百分制。</w:t>
      </w:r>
      <w:r>
        <w:rPr>
          <w:rFonts w:hint="eastAsia"/>
        </w:rPr>
        <w:t xml:space="preserve">主要</w:t>
      </w:r>
      <w:r>
        <w:t xml:space="preserve">从投标文件质量</w:t>
      </w:r>
      <w:r>
        <w:rPr>
          <w:rFonts w:hint="eastAsia"/>
        </w:rPr>
        <w:t xml:space="preserve">、企业资质、</w:t>
      </w:r>
      <w:r>
        <w:t xml:space="preserve">管理水平、生产和检测能力、售后服务、</w:t>
      </w:r>
      <w:r>
        <w:rPr>
          <w:rFonts w:hint="eastAsia"/>
        </w:rPr>
        <w:t xml:space="preserve">投标报价、</w:t>
      </w:r>
      <w:r>
        <w:t xml:space="preserve">销售业绩</w:t>
      </w:r>
      <w:r>
        <w:rPr>
          <w:rFonts w:hint="eastAsia"/>
        </w:rPr>
        <w:t xml:space="preserve">、诚信自律</w:t>
      </w:r>
      <w:r>
        <w:t xml:space="preserve">等方面进行综合评审</w:t>
      </w:r>
      <w:r>
        <w:t xml:space="preserve">。</w:t>
      </w:r>
      <w:r/>
    </w:p>
    <w:p>
      <w:pPr>
        <w:pStyle w:val="953"/>
        <w:rPr>
          <w:rFonts w:hint="eastAsia"/>
        </w:rPr>
      </w:pPr>
      <w:r>
        <w:rPr>
          <w:rFonts w:hint="eastAsia"/>
        </w:rPr>
        <w:t xml:space="preserve">投标人综合得分＝商务得分</w:t>
      </w:r>
      <w:r>
        <w:rPr>
          <w:rFonts w:hint="eastAsia"/>
        </w:rPr>
        <w:t xml:space="preserve">+</w:t>
      </w:r>
      <w:r>
        <w:rPr>
          <w:rFonts w:hint="eastAsia"/>
        </w:rPr>
        <w:t xml:space="preserve">技术得分</w:t>
      </w:r>
      <w:r>
        <w:rPr>
          <w:rFonts w:hint="eastAsia"/>
        </w:rPr>
        <w:t xml:space="preserve">+</w:t>
      </w:r>
      <w:r>
        <w:rPr>
          <w:rFonts w:hint="eastAsia"/>
        </w:rPr>
        <w:t xml:space="preserve">报价得分。其中商务得分占</w:t>
      </w:r>
      <w:r>
        <w:rPr>
          <w:rFonts w:hint="eastAsia"/>
        </w:rPr>
        <w:t xml:space="preserve">2</w:t>
      </w:r>
      <w:r>
        <w:rPr>
          <w:rFonts w:hint="eastAsia"/>
        </w:rPr>
        <w:t xml:space="preserve">0</w:t>
      </w:r>
      <w:r>
        <w:rPr>
          <w:rFonts w:hint="eastAsia"/>
        </w:rPr>
        <w:t xml:space="preserve">%</w:t>
      </w:r>
      <w:r>
        <w:rPr>
          <w:rFonts w:hint="eastAsia"/>
        </w:rPr>
        <w:t xml:space="preserve">，技术得分占</w:t>
      </w:r>
      <w:r>
        <w:rPr>
          <w:rFonts w:hint="eastAsia"/>
        </w:rPr>
        <w:t xml:space="preserve">30</w:t>
      </w:r>
      <w:r>
        <w:rPr>
          <w:rFonts w:hint="eastAsia"/>
        </w:rPr>
        <w:t xml:space="preserve">%</w:t>
      </w:r>
      <w:r>
        <w:rPr>
          <w:rFonts w:hint="eastAsia"/>
        </w:rPr>
        <w:t xml:space="preserve">，报价得分占</w:t>
      </w:r>
      <w:r>
        <w:rPr>
          <w:rFonts w:hint="eastAsia"/>
        </w:rPr>
        <w:t xml:space="preserve">50%</w:t>
      </w:r>
      <w:r>
        <w:rPr>
          <w:rFonts w:hint="eastAsia"/>
        </w:rPr>
        <w:t xml:space="preserve">，</w:t>
      </w:r>
      <w:r>
        <w:rPr>
          <w:rFonts w:hint="eastAsia"/>
        </w:rPr>
        <w:t xml:space="preserve">详见综合评分细则</w:t>
      </w:r>
      <w:r>
        <w:rPr>
          <w:rFonts w:hint="eastAsia"/>
        </w:rPr>
        <w:t xml:space="preserve">附件</w:t>
      </w:r>
      <w:r>
        <w:rPr>
          <w:rFonts w:hint="eastAsia"/>
        </w:rPr>
        <w:t xml:space="preserve">1-5</w:t>
      </w:r>
      <w:r>
        <w:rPr>
          <w:rFonts w:hint="eastAsia"/>
        </w:rPr>
        <w:t xml:space="preserve">。</w:t>
      </w:r>
      <w:r/>
    </w:p>
    <w:p>
      <w:pPr>
        <w:pStyle w:val="953"/>
        <w:rPr>
          <w:rFonts w:hint="eastAsia"/>
        </w:rPr>
      </w:pPr>
      <w:r>
        <w:rPr>
          <w:rFonts w:hint="eastAsia"/>
        </w:rPr>
        <w:t xml:space="preserve">1</w:t>
      </w:r>
      <w:r>
        <w:rPr>
          <w:rFonts w:hint="eastAsia"/>
        </w:rPr>
        <w:t xml:space="preserve">.</w:t>
      </w:r>
      <w:r>
        <w:rPr>
          <w:rFonts w:hint="eastAsia"/>
        </w:rPr>
        <w:t xml:space="preserve">最高投标限价的确定</w:t>
      </w:r>
      <w:r/>
    </w:p>
    <w:p>
      <w:pPr>
        <w:pStyle w:val="953"/>
        <w:rPr>
          <w:rFonts w:hint="eastAsia"/>
        </w:rPr>
      </w:pPr>
      <w:r>
        <w:rPr>
          <w:rFonts w:hint="eastAsia"/>
        </w:rPr>
        <w:t xml:space="preserve">由相关部门依据市场调研情况于采购方案批复后</w:t>
      </w:r>
      <w:r>
        <w:rPr>
          <w:rFonts w:hint="eastAsia"/>
        </w:rPr>
        <w:t xml:space="preserve">5</w:t>
      </w:r>
      <w:r>
        <w:rPr>
          <w:rFonts w:hint="eastAsia"/>
        </w:rPr>
        <w:t xml:space="preserve">个工作日内按规定程序完成最高投标限价制定。</w:t>
      </w:r>
      <w:r/>
    </w:p>
    <w:p>
      <w:pPr>
        <w:pStyle w:val="953"/>
      </w:pPr>
      <w:r>
        <w:t xml:space="preserve">2</w:t>
      </w:r>
      <w:r>
        <w:rPr>
          <w:rFonts w:hint="eastAsia"/>
        </w:rPr>
        <w:t xml:space="preserve">．</w:t>
      </w:r>
      <w:r>
        <w:t xml:space="preserve">投标人报价有效性的确定</w:t>
      </w:r>
      <w:r/>
    </w:p>
    <w:p>
      <w:pPr>
        <w:pStyle w:val="953"/>
      </w:pPr>
      <w:r>
        <w:t xml:space="preserve">投标人需对本包别所有单项物资报出综合到货含税价格。</w:t>
      </w:r>
      <w:r/>
    </w:p>
    <w:p>
      <w:pPr>
        <w:pStyle w:val="953"/>
      </w:pPr>
      <w:r>
        <w:t xml:space="preserve">投标人单项物资投标报价不高于最高投标限价且不低于成本价为有效报价。如果投标人单项物资报价为超出最高限价、无报价或零报价，则该项物资报价为无效报价，该投标人的投标将被否决。</w:t>
      </w:r>
      <w:r/>
    </w:p>
    <w:p>
      <w:pPr>
        <w:pStyle w:val="953"/>
      </w:pPr>
      <w:r>
        <w:t xml:space="preserve">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r/>
    </w:p>
    <w:p>
      <w:pPr>
        <w:pStyle w:val="953"/>
      </w:pPr>
      <w:r>
        <w:rPr>
          <w:rFonts w:hint="eastAsia"/>
        </w:rPr>
        <w:t xml:space="preserve">3</w:t>
      </w:r>
      <w:r>
        <w:rPr>
          <w:rFonts w:hint="eastAsia"/>
          <w:lang w:eastAsia="zh-CN"/>
        </w:rPr>
        <w:t xml:space="preserve">.</w:t>
      </w:r>
      <w:r>
        <w:rPr>
          <w:rFonts w:hint="eastAsia"/>
        </w:rPr>
        <w:t xml:space="preserve">评标基准价的确定</w:t>
      </w:r>
      <w:r/>
    </w:p>
    <w:p>
      <w:pPr>
        <w:pStyle w:val="953"/>
      </w:pPr>
      <w:r>
        <w:rPr>
          <w:rFonts w:hint="eastAsia"/>
        </w:rPr>
        <w:t xml:space="preserve">单项物资评标基准价取初审合格投标人该项物资有效报价的平均值。</w:t>
      </w:r>
      <w:r/>
    </w:p>
    <w:p>
      <w:pPr>
        <w:pStyle w:val="953"/>
      </w:pPr>
      <w:r>
        <w:rPr>
          <w:rFonts w:hint="eastAsia"/>
        </w:rPr>
        <w:t xml:space="preserve">4</w:t>
      </w:r>
      <w:r>
        <w:rPr>
          <w:rFonts w:hint="eastAsia"/>
          <w:lang w:eastAsia="zh-CN"/>
        </w:rPr>
        <w:t xml:space="preserve">.</w:t>
      </w:r>
      <w:r>
        <w:rPr>
          <w:rFonts w:hint="eastAsia"/>
        </w:rPr>
        <w:t xml:space="preserve">投标人报价得分</w:t>
      </w:r>
      <w:r/>
    </w:p>
    <w:p>
      <w:pPr>
        <w:pStyle w:val="953"/>
      </w:pPr>
      <w:r>
        <w:rPr>
          <w:rFonts w:hint="eastAsia"/>
        </w:rPr>
        <w:t xml:space="preserve">投标人报价得分＝投标人单项物资报价得分之和÷该包别总项数。</w:t>
      </w:r>
      <w:r/>
    </w:p>
    <w:p>
      <w:pPr>
        <w:pStyle w:val="953"/>
        <w:rPr>
          <w:rFonts w:hint="eastAsia"/>
        </w:rPr>
      </w:pPr>
      <w:r>
        <w:rPr>
          <w:rFonts w:hint="eastAsia"/>
        </w:rPr>
        <w:t xml:space="preserve">投标人单项物资有效报价得分计算方法：</w:t>
      </w:r>
      <w:r>
        <w:rPr>
          <w:rFonts w:hint="eastAsia"/>
        </w:rPr>
        <w:t xml:space="preserve"> </w:t>
      </w:r>
      <w:r/>
    </w:p>
    <w:p>
      <w:pPr>
        <w:pStyle w:val="953"/>
        <w:rPr>
          <w:rFonts w:hint="eastAsia"/>
        </w:rPr>
      </w:pPr>
      <w:r>
        <w:rPr>
          <w:rFonts w:hint="eastAsia"/>
        </w:rPr>
        <w:t xml:space="preserve">若投标人报价等于评标基准价，则得基准分</w:t>
      </w:r>
      <w:r>
        <w:rPr>
          <w:rFonts w:hint="eastAsia"/>
        </w:rPr>
        <w:t xml:space="preserve">45</w:t>
      </w:r>
      <w:r>
        <w:rPr>
          <w:rFonts w:hint="eastAsia"/>
        </w:rPr>
        <w:t xml:space="preserve">分；若投标人报价高于评标基准价且不高于最高投标限价，报价每高于评标基准价</w:t>
      </w:r>
      <w:r>
        <w:rPr>
          <w:rFonts w:hint="eastAsia"/>
        </w:rPr>
        <w:t xml:space="preserve"> 1%</w:t>
      </w:r>
      <w:r>
        <w:rPr>
          <w:rFonts w:hint="eastAsia"/>
        </w:rPr>
        <w:t xml:space="preserve">（四舍五入），则在基准分的基础上减</w:t>
      </w:r>
      <w:r>
        <w:rPr>
          <w:rFonts w:hint="eastAsia"/>
        </w:rPr>
        <w:t xml:space="preserve">1</w:t>
      </w:r>
      <w:r>
        <w:rPr>
          <w:rFonts w:hint="eastAsia"/>
        </w:rPr>
        <w:t xml:space="preserve">分；若投标人报价低于评标基准价，报价每低于评标基准价</w:t>
      </w:r>
      <w:r>
        <w:rPr>
          <w:rFonts w:hint="eastAsia"/>
        </w:rPr>
        <w:t xml:space="preserve">1%</w:t>
      </w:r>
      <w:r>
        <w:rPr>
          <w:rFonts w:hint="eastAsia"/>
        </w:rPr>
        <w:t xml:space="preserve">（四舍五入），则在基准分的基础上加</w:t>
      </w:r>
      <w:r>
        <w:rPr>
          <w:rFonts w:hint="eastAsia"/>
        </w:rPr>
        <w:t xml:space="preserve">1</w:t>
      </w:r>
      <w:r>
        <w:rPr>
          <w:rFonts w:hint="eastAsia"/>
        </w:rPr>
        <w:t xml:space="preserve">分，直到加至满分为止。在报价低于评标基准价</w:t>
      </w:r>
      <w:r>
        <w:rPr>
          <w:rFonts w:hint="eastAsia"/>
        </w:rPr>
        <w:t xml:space="preserve">8%</w:t>
      </w:r>
      <w:r>
        <w:rPr>
          <w:rFonts w:hint="eastAsia"/>
        </w:rPr>
        <w:t xml:space="preserve">之后，在基准分基础上每低于</w:t>
      </w:r>
      <w:r>
        <w:rPr>
          <w:rFonts w:hint="eastAsia"/>
        </w:rPr>
        <w:t xml:space="preserve">1%</w:t>
      </w:r>
      <w:r>
        <w:rPr>
          <w:rFonts w:hint="eastAsia"/>
        </w:rPr>
        <w:t xml:space="preserve">（四舍五入）减</w:t>
      </w:r>
      <w:r>
        <w:rPr>
          <w:rFonts w:hint="eastAsia"/>
        </w:rPr>
        <w:t xml:space="preserve">2</w:t>
      </w:r>
      <w:r>
        <w:rPr>
          <w:rFonts w:hint="eastAsia"/>
        </w:rPr>
        <w:t xml:space="preserve">分。</w:t>
      </w:r>
      <w:r/>
    </w:p>
    <w:p>
      <w:pPr>
        <w:pStyle w:val="953"/>
      </w:pPr>
      <w:r>
        <w:t xml:space="preserve">5</w:t>
      </w:r>
      <w:r>
        <w:rPr>
          <w:rFonts w:hint="eastAsia"/>
          <w:lang w:eastAsia="zh-CN"/>
        </w:rPr>
        <w:t xml:space="preserve">.</w:t>
      </w:r>
      <w:r>
        <w:rPr>
          <w:rFonts w:hint="eastAsia"/>
        </w:rPr>
        <w:t xml:space="preserve">根据《中国石油天然气集团有限公司投标人失信行为管理办法（试行）》，投标人失信分未达到</w:t>
      </w:r>
      <w:r>
        <w:rPr>
          <w:rFonts w:hint="eastAsia"/>
        </w:rPr>
        <w:t xml:space="preserve">8</w:t>
      </w:r>
      <w:r>
        <w:rPr>
          <w:rFonts w:hint="eastAsia"/>
        </w:rPr>
        <w:t xml:space="preserve">分时，采用如下公式计算商务得分：</w:t>
      </w:r>
      <w:r>
        <w:rPr>
          <w:rFonts w:hint="eastAsia"/>
        </w:rPr>
        <w:t xml:space="preserve"> </w:t>
      </w:r>
      <w:r/>
    </w:p>
    <w:p>
      <w:pPr>
        <w:pStyle w:val="953"/>
        <w:rPr>
          <w:rFonts w:hint="eastAsia"/>
        </w:rPr>
      </w:pPr>
      <w:r>
        <w:rPr>
          <w:rFonts w:hint="eastAsia"/>
        </w:rPr>
        <w:t xml:space="preserve">商务得分</w:t>
      </w:r>
      <w:r>
        <w:rPr>
          <w:rFonts w:hint="eastAsia"/>
        </w:rPr>
        <w:t xml:space="preserve">=</w:t>
      </w:r>
      <w:r>
        <w:rPr>
          <w:rFonts w:hint="eastAsia"/>
        </w:rPr>
        <w:t xml:space="preserve">商务评分</w:t>
      </w:r>
      <w:r>
        <w:rPr>
          <w:rFonts w:hint="eastAsia"/>
        </w:rPr>
        <w:t xml:space="preserve">-</w:t>
      </w:r>
      <w:r>
        <w:rPr>
          <w:rFonts w:hint="eastAsia"/>
        </w:rPr>
        <w:t xml:space="preserve">失信扣分，失信扣分计算公式如下：</w:t>
      </w:r>
      <w:r/>
    </w:p>
    <w:p>
      <w:pPr>
        <w:pStyle w:val="953"/>
      </w:pPr>
      <w:r>
        <w:object w:dxaOrig="4614" w:dyaOrig="636">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57.2pt;height:34.5pt;" filled="f" stroked="f">
            <v:path textboxrect="0,0,0,0"/>
            <v:imagedata r:id="rId24" o:title=""/>
          </v:shape>
          <o:OLEObject DrawAspect="Content" r:id="rId25" ObjectID="_1525041" ProgID="Equation.3" ShapeID="_x0000_i1" Type="Embed"/>
        </w:object>
      </w:r>
      <w:r/>
    </w:p>
    <w:p>
      <w:pPr>
        <w:pStyle w:val="953"/>
      </w:pPr>
      <w:r>
        <w:rPr>
          <w:rFonts w:hint="eastAsia"/>
        </w:rPr>
        <w:t xml:space="preserve">其中失信权重为</w:t>
      </w:r>
      <w:r>
        <w:rPr>
          <w:rFonts w:hint="eastAsia"/>
        </w:rPr>
        <w:t xml:space="preserve">10%</w:t>
      </w:r>
      <w:r/>
    </w:p>
    <w:p>
      <w:pPr>
        <w:pStyle w:val="953"/>
        <w:rPr>
          <w:rFonts w:hint="eastAsia"/>
        </w:rPr>
      </w:pPr>
      <w:r>
        <w:rPr>
          <w:rFonts w:hint="eastAsia"/>
        </w:rPr>
        <w:t xml:space="preserve">投标人失信分以中国石油招标投标网发布的失信行为信息为准。</w:t>
      </w:r>
      <w:r/>
    </w:p>
    <w:p>
      <w:pPr>
        <w:pStyle w:val="953"/>
        <w:rPr>
          <w:rFonts w:hint="eastAsia"/>
        </w:rPr>
      </w:pPr>
      <w:r>
        <w:rPr>
          <w:rFonts w:hint="eastAsia"/>
        </w:rPr>
        <w:t xml:space="preserve">6</w:t>
      </w:r>
      <w:r>
        <w:rPr>
          <w:rFonts w:hint="eastAsia"/>
        </w:rPr>
        <w:t xml:space="preserve">.</w:t>
      </w:r>
      <w:r>
        <w:rPr>
          <w:rFonts w:hint="eastAsia"/>
        </w:rPr>
        <w:t xml:space="preserve">中标人的确定</w:t>
      </w:r>
      <w:r/>
    </w:p>
    <w:p>
      <w:pPr>
        <w:pStyle w:val="953"/>
      </w:pPr>
      <w:r>
        <w:rPr>
          <w:rFonts w:hint="eastAsia"/>
        </w:rPr>
        <w:t xml:space="preserve">（</w:t>
      </w:r>
      <w:r>
        <w:t xml:space="preserve">1</w:t>
      </w:r>
      <w:r>
        <w:t xml:space="preserve">）按照投标人综合得分由高到低进行排序，以初审</w:t>
      </w:r>
      <w:r>
        <w:rPr>
          <w:rFonts w:hint="eastAsia"/>
        </w:rPr>
        <w:t xml:space="preserve">合格</w:t>
      </w:r>
      <w:r>
        <w:t xml:space="preserve">供应商数量为基数计算甲级供应商数量。如果投标供应商为</w:t>
      </w:r>
      <w:r>
        <w:rPr>
          <w:rFonts w:hint="eastAsia"/>
        </w:rPr>
        <w:t xml:space="preserve">4</w:t>
      </w:r>
      <w:r>
        <w:t xml:space="preserve">家以内（含</w:t>
      </w:r>
      <w:r>
        <w:rPr>
          <w:rFonts w:hint="eastAsia"/>
        </w:rPr>
        <w:t xml:space="preserve">4</w:t>
      </w:r>
      <w:r>
        <w:t xml:space="preserve">家），则采取末位淘汰制，淘汰的供应商为乙级供应商；如果投标供应商为</w:t>
      </w:r>
      <w:r>
        <w:rPr>
          <w:rFonts w:hint="eastAsia"/>
        </w:rPr>
        <w:t xml:space="preserve">5</w:t>
      </w:r>
      <w:r>
        <w:rPr>
          <w:rFonts w:hint="eastAsia"/>
        </w:rPr>
        <w:t xml:space="preserve">家及</w:t>
      </w:r>
      <w:r>
        <w:t xml:space="preserve">以上，则甲级供应商保留</w:t>
      </w:r>
      <w:r>
        <w:rPr>
          <w:rFonts w:hint="eastAsia"/>
          <w:lang w:eastAsia="zh-CN"/>
        </w:rPr>
        <w:t xml:space="preserve">4</w:t>
      </w:r>
      <w:r>
        <w:t xml:space="preserve">家，其余供应商为乙级供应商。如果出现投标人综合得分并列的情况，则技术得分高者优先；如果技术得分也相同，则销售业绩</w:t>
      </w:r>
      <w:r>
        <w:rPr>
          <w:rFonts w:hint="eastAsia"/>
        </w:rPr>
        <w:t xml:space="preserve">得分高者优先。</w:t>
      </w:r>
      <w:r/>
    </w:p>
    <w:p>
      <w:pPr>
        <w:pStyle w:val="953"/>
      </w:pPr>
      <w:r>
        <w:rPr>
          <w:rFonts w:hint="eastAsia"/>
        </w:rPr>
        <w:t xml:space="preserve">（</w:t>
      </w:r>
      <w:r>
        <w:rPr>
          <w:rFonts w:hint="eastAsia"/>
        </w:rPr>
        <w:t xml:space="preserve">2</w:t>
      </w:r>
      <w:r>
        <w:rPr>
          <w:rFonts w:hint="eastAsia"/>
        </w:rPr>
        <w:t xml:space="preserve">）如果内部生产企业首轮排序不在甲级商范围内，则另行单独排序，按</w:t>
      </w:r>
      <w:r>
        <w:rPr>
          <w:rFonts w:hint="eastAsia"/>
        </w:rPr>
        <w:t xml:space="preserve">6</w:t>
      </w:r>
      <w:r>
        <w:rPr>
          <w:rFonts w:hint="eastAsia"/>
        </w:rPr>
        <w:t xml:space="preserve">：</w:t>
      </w:r>
      <w:r>
        <w:rPr>
          <w:rFonts w:hint="eastAsia"/>
        </w:rPr>
        <w:t xml:space="preserve">4</w:t>
      </w:r>
      <w:r>
        <w:rPr>
          <w:rFonts w:hint="eastAsia"/>
        </w:rPr>
        <w:t xml:space="preserve">比例确定甲、乙级供应商。</w:t>
      </w:r>
      <w:r/>
    </w:p>
    <w:p>
      <w:pPr>
        <w:pStyle w:val="953"/>
      </w:pPr>
      <w:r>
        <w:rPr>
          <w:rFonts w:hint="eastAsia"/>
        </w:rPr>
        <w:t xml:space="preserve">（</w:t>
      </w:r>
      <w:r>
        <w:rPr>
          <w:rFonts w:hint="eastAsia"/>
        </w:rPr>
        <w:t xml:space="preserve">3</w:t>
      </w:r>
      <w:r>
        <w:rPr>
          <w:rFonts w:hint="eastAsia"/>
        </w:rPr>
        <w:t xml:space="preserve">）在计算中标人数量时若出现小数点，一律向上进位取整。</w:t>
      </w:r>
      <w:r/>
    </w:p>
    <w:p>
      <w:pPr>
        <w:pStyle w:val="953"/>
      </w:pPr>
      <w:r>
        <w:rPr>
          <w:rFonts w:hint="eastAsia"/>
        </w:rPr>
        <w:t xml:space="preserve">（</w:t>
      </w:r>
      <w:r>
        <w:rPr>
          <w:rFonts w:hint="eastAsia"/>
        </w:rPr>
        <w:t xml:space="preserve">4</w:t>
      </w:r>
      <w:r>
        <w:rPr>
          <w:rFonts w:hint="eastAsia"/>
        </w:rPr>
        <w:t xml:space="preserve">）中标人中标本包别所有产品。</w:t>
      </w:r>
      <w:r/>
    </w:p>
    <w:p>
      <w:pPr>
        <w:pStyle w:val="953"/>
      </w:pPr>
      <w:r>
        <w:rPr>
          <w:rFonts w:hint="eastAsia"/>
        </w:rPr>
        <w:t xml:space="preserve">（</w:t>
      </w:r>
      <w:r>
        <w:rPr>
          <w:rFonts w:hint="eastAsia"/>
        </w:rPr>
        <w:t xml:space="preserve">5</w:t>
      </w:r>
      <w:r>
        <w:rPr>
          <w:rFonts w:hint="eastAsia"/>
        </w:rPr>
        <w:t xml:space="preserve">）投标供应商按（甲乙）分级管理。原则上，只允许甲级供应商提供目录范围内的产品。当甲级供应商不能满足需求时，经批准可适当启用乙级供应商，启用乙级供应商的中标价格执行所有中标甲级商该包别产品的最低价格。</w:t>
      </w:r>
      <w:r/>
    </w:p>
    <w:p>
      <w:pPr>
        <w:pStyle w:val="953"/>
        <w:rPr>
          <w:rFonts w:hint="eastAsia"/>
        </w:rPr>
      </w:pPr>
      <w:r>
        <w:rPr>
          <w:rFonts w:hint="eastAsia"/>
        </w:rPr>
        <w:t xml:space="preserve">7</w:t>
      </w:r>
      <w:r>
        <w:rPr>
          <w:rFonts w:hint="eastAsia"/>
        </w:rPr>
        <w:t xml:space="preserve">.</w:t>
      </w:r>
      <w:r>
        <w:rPr>
          <w:rFonts w:hint="eastAsia"/>
        </w:rPr>
        <w:t xml:space="preserve">中标价格的确定</w:t>
      </w:r>
      <w:r/>
    </w:p>
    <w:p>
      <w:pPr>
        <w:pStyle w:val="953"/>
        <w:rPr>
          <w:rFonts w:hint="eastAsia"/>
        </w:rPr>
      </w:pPr>
      <w:r>
        <w:rPr>
          <w:rFonts w:hint="eastAsia"/>
        </w:rPr>
        <w:t xml:space="preserve">首轮排序确定的中标候选人的中标价格为其投标报价</w:t>
      </w:r>
      <w:r>
        <w:rPr>
          <w:rFonts w:hint="eastAsia"/>
        </w:rPr>
        <w:t xml:space="preserve">;</w:t>
      </w:r>
      <w:r>
        <w:t xml:space="preserve"> </w:t>
      </w:r>
      <w:r>
        <w:rPr>
          <w:rFonts w:hint="eastAsia"/>
        </w:rPr>
        <w:t xml:space="preserve">第二轮内部生产企业排序入围候选甲级供应商的报价若高于或等于原所有甲级供应商报价的最低值，则执行原所有甲级供应商报价的最低值；若低于原所有甲级供应商报价的最低值，则执行各自报价。</w:t>
      </w:r>
      <w:r/>
    </w:p>
    <w:p>
      <w:pPr>
        <w:pStyle w:val="953"/>
        <w:rPr>
          <w:rFonts w:hint="eastAsia"/>
        </w:rPr>
      </w:pPr>
      <w:r>
        <w:rPr>
          <w:rFonts w:hint="eastAsia"/>
        </w:rPr>
        <w:t xml:space="preserve">8</w:t>
      </w:r>
      <w:r>
        <w:rPr>
          <w:rFonts w:hint="eastAsia"/>
        </w:rPr>
        <w:t xml:space="preserve">.</w:t>
      </w:r>
      <w:r>
        <w:rPr>
          <w:rFonts w:hint="eastAsia"/>
        </w:rPr>
        <w:t xml:space="preserve">中标结果有效期及调整机制</w:t>
      </w:r>
      <w:r/>
    </w:p>
    <w:p>
      <w:pPr>
        <w:pStyle w:val="953"/>
      </w:pPr>
      <w:r>
        <w:t xml:space="preserve">（</w:t>
      </w:r>
      <w:r>
        <w:t xml:space="preserve">1</w:t>
      </w:r>
      <w:r>
        <w:t xml:space="preserve">）集中采购结果有效期限为</w:t>
      </w:r>
      <w:r>
        <w:t xml:space="preserve">202</w:t>
      </w:r>
      <w:r>
        <w:rPr>
          <w:rFonts w:hint="eastAsia"/>
          <w:lang w:eastAsia="zh-CN"/>
        </w:rPr>
        <w:t xml:space="preserve">2</w:t>
      </w:r>
      <w:r>
        <w:t xml:space="preserve">年</w:t>
      </w:r>
      <w:r>
        <w:t xml:space="preserve">6</w:t>
      </w:r>
      <w:r>
        <w:t xml:space="preserve">月</w:t>
      </w:r>
      <w:r>
        <w:t xml:space="preserve">30</w:t>
      </w:r>
      <w:r>
        <w:t xml:space="preserve">日。</w:t>
      </w:r>
      <w:r/>
    </w:p>
    <w:p>
      <w:pPr>
        <w:pStyle w:val="953"/>
        <w:rPr>
          <w:rFonts w:hint="eastAsia"/>
        </w:rPr>
      </w:pPr>
      <w:r>
        <w:rPr>
          <w:rFonts w:hint="eastAsia"/>
        </w:rPr>
        <w:t xml:space="preserve">在集中采购结果有效期内，若出现以下情况，可重新组织招标采购：</w:t>
      </w:r>
      <w:r/>
    </w:p>
    <w:p>
      <w:pPr>
        <w:pStyle w:val="953"/>
      </w:pPr>
      <w:r>
        <w:t xml:space="preserve">A.</w:t>
      </w:r>
      <w:r>
        <w:t xml:space="preserve">集团公司、油田公司物资采购政策发生重大变化时；</w:t>
      </w:r>
      <w:r/>
    </w:p>
    <w:p>
      <w:pPr>
        <w:pStyle w:val="953"/>
      </w:pPr>
      <w:r>
        <w:t xml:space="preserve">B.</w:t>
      </w:r>
      <w:r>
        <w:t xml:space="preserve">集中采购物资商、码、价信息发生重大变化时；</w:t>
      </w:r>
      <w:r/>
    </w:p>
    <w:p>
      <w:pPr>
        <w:pStyle w:val="953"/>
      </w:pPr>
      <w:r>
        <w:t xml:space="preserve">C.</w:t>
      </w:r>
      <w:r>
        <w:t xml:space="preserve">数量较大，有必要带量招标时。</w:t>
      </w:r>
      <w:r/>
    </w:p>
    <w:p>
      <w:pPr>
        <w:pStyle w:val="953"/>
        <w:rPr>
          <w:rFonts w:hAnsi="宋体" w:cs="宋体" w:hint="eastAsia"/>
        </w:rPr>
      </w:pPr>
      <w:r>
        <w:t xml:space="preserve">（</w:t>
      </w:r>
      <w:r>
        <w:t xml:space="preserve">2</w:t>
      </w:r>
      <w:r>
        <w:t xml:space="preserve">）实行动态管理价格机制，若原材料成本（或其它因素）变化对产品价格的影响超过</w:t>
      </w:r>
      <w:r>
        <w:t xml:space="preserve">±5%</w:t>
      </w:r>
      <w:r>
        <w:t xml:space="preserve">且持续时间达</w:t>
      </w:r>
      <w:r>
        <w:t xml:space="preserve">30</w:t>
      </w:r>
      <w:r>
        <w:t xml:space="preserve">日，则对集中采购价格在各自价格的基础上适时进行合理调整。若市场价格在短</w:t>
      </w:r>
      <w:r>
        <w:t xml:space="preserve">期</w:t>
      </w:r>
      <w:r>
        <w:rPr>
          <w:rFonts w:hAnsi="宋体" w:cs="宋体"/>
        </w:rPr>
        <w:t xml:space="preserve">内持续变化且幅度较大，可适时按照当日调研市场价格对集中采购价格在各自价格的基础上进行合理调整。</w:t>
      </w:r>
      <w:r/>
    </w:p>
    <w:p>
      <w:pPr>
        <w:pStyle w:val="926"/>
        <w:rPr>
          <w:rFonts w:hint="eastAsia"/>
          <w:b/>
          <w:sz w:val="24"/>
          <w:szCs w:val="24"/>
        </w:rPr>
        <w:outlineLvl w:val="1"/>
      </w:pPr>
      <w:r>
        <w:rPr>
          <w:rFonts w:ascii="宋体" w:cs="宋体" w:eastAsia="宋体"/>
          <w:sz w:val="21"/>
          <w:szCs w:val="21"/>
        </w:rPr>
        <w:br w:type="page"/>
      </w:r>
      <w:bookmarkStart w:id="507" w:name="_Toc50015129"/>
      <w:r/>
      <w:bookmarkEnd w:id="485"/>
      <w:r/>
      <w:bookmarkEnd w:id="486"/>
      <w:r/>
      <w:bookmarkEnd w:id="487"/>
      <w:r/>
      <w:bookmarkEnd w:id="488"/>
      <w:r/>
      <w:bookmarkEnd w:id="489"/>
      <w:r/>
      <w:bookmarkEnd w:id="490"/>
      <w:r/>
      <w:bookmarkEnd w:id="491"/>
      <w:r/>
      <w:bookmarkEnd w:id="492"/>
      <w:r/>
      <w:bookmarkEnd w:id="493"/>
      <w:r/>
      <w:bookmarkEnd w:id="494"/>
      <w:r/>
      <w:bookmarkEnd w:id="495"/>
      <w:r/>
      <w:bookmarkEnd w:id="496"/>
      <w:r/>
      <w:bookmarkEnd w:id="497"/>
      <w:r/>
      <w:bookmarkEnd w:id="498"/>
      <w:r/>
      <w:bookmarkEnd w:id="499"/>
      <w:r/>
      <w:bookmarkEnd w:id="500"/>
      <w:r/>
      <w:bookmarkEnd w:id="501"/>
      <w:r/>
      <w:bookmarkEnd w:id="502"/>
      <w:r>
        <w:rPr>
          <w:rFonts w:hint="eastAsia"/>
          <w:sz w:val="24"/>
          <w:szCs w:val="24"/>
        </w:rPr>
        <w:t xml:space="preserve">附件</w:t>
      </w:r>
      <w:r>
        <w:rPr>
          <w:sz w:val="24"/>
          <w:szCs w:val="24"/>
        </w:rPr>
        <w:t xml:space="preserve">1-</w:t>
      </w:r>
      <w:r>
        <w:rPr>
          <w:rFonts w:hint="eastAsia"/>
          <w:sz w:val="24"/>
          <w:szCs w:val="24"/>
        </w:rPr>
        <w:t xml:space="preserve">2：商务关键条款</w:t>
      </w:r>
      <w:bookmarkEnd w:id="507"/>
      <w:r/>
      <w:r/>
    </w:p>
    <w:p>
      <w:pPr>
        <w:ind w:firstLine="420"/>
        <w:spacing w:lineRule="exact" w:line="560"/>
        <w:tabs>
          <w:tab w:val="left" w:pos="0" w:leader="none"/>
        </w:tabs>
        <w:rPr>
          <w:rFonts w:hint="eastAsia"/>
        </w:rPr>
      </w:pPr>
      <w:r>
        <w:rPr>
          <w:rFonts w:hint="eastAsia"/>
        </w:rPr>
        <w:t xml:space="preserve">*1</w:t>
      </w:r>
      <w:r>
        <w:rPr>
          <w:rFonts w:hint="eastAsia"/>
        </w:rPr>
        <w:t xml:space="preserve">.</w:t>
      </w:r>
      <w:r>
        <w:rPr>
          <w:rFonts w:hint="eastAsia"/>
        </w:rPr>
        <w:tab/>
        <w:t xml:space="preserve">法定代表人身份证明或法定代表人授权委托书：投标文件中未提供有效法定代表人身份证明或法定代表人授权委托书的将被视作非响应性而予以拒绝。</w:t>
      </w:r>
      <w:r/>
    </w:p>
    <w:p>
      <w:pPr>
        <w:pStyle w:val="953"/>
        <w:rPr>
          <w:rFonts w:ascii="宋体" w:hint="eastAsia"/>
          <w:sz w:val="20"/>
          <w:szCs w:val="20"/>
          <w:lang w:val="en-US" w:eastAsia="zh-CN"/>
        </w:rPr>
      </w:pPr>
      <w:r>
        <w:rPr>
          <w:rFonts w:ascii="宋体" w:hint="eastAsia"/>
          <w:sz w:val="20"/>
          <w:szCs w:val="20"/>
          <w:lang w:val="en-US" w:eastAsia="zh-CN"/>
        </w:rPr>
        <w:t xml:space="preserve">*2</w:t>
      </w:r>
      <w:r>
        <w:rPr>
          <w:rFonts w:ascii="宋体" w:hint="eastAsia"/>
          <w:sz w:val="20"/>
          <w:szCs w:val="20"/>
          <w:lang w:val="en-US" w:eastAsia="zh-CN"/>
        </w:rPr>
        <w:t xml:space="preserve">.</w:t>
      </w:r>
      <w:r>
        <w:rPr>
          <w:rFonts w:ascii="宋体" w:hint="eastAsia"/>
          <w:sz w:val="20"/>
          <w:szCs w:val="20"/>
          <w:lang w:val="en-US" w:eastAsia="zh-CN"/>
        </w:rPr>
        <w:tab/>
        <w:t xml:space="preserve">投标文件签署：投标文件未经投标单位盖章和单位负责人签字的。</w:t>
      </w:r>
      <w:r/>
    </w:p>
    <w:p>
      <w:pPr>
        <w:pStyle w:val="953"/>
        <w:rPr>
          <w:rFonts w:ascii="宋体" w:hint="eastAsia"/>
          <w:sz w:val="20"/>
          <w:szCs w:val="20"/>
          <w:lang w:val="en-US" w:eastAsia="zh-CN"/>
        </w:rPr>
      </w:pPr>
      <w:r>
        <w:rPr>
          <w:rFonts w:ascii="宋体" w:hint="eastAsia"/>
          <w:sz w:val="20"/>
          <w:szCs w:val="20"/>
          <w:lang w:val="en-US" w:eastAsia="zh-CN"/>
        </w:rPr>
        <w:t xml:space="preserve">*3</w:t>
      </w:r>
      <w:r>
        <w:rPr>
          <w:rFonts w:ascii="宋体" w:hint="eastAsia"/>
          <w:sz w:val="20"/>
          <w:szCs w:val="20"/>
          <w:lang w:val="en-US" w:eastAsia="zh-CN"/>
        </w:rPr>
        <w:t xml:space="preserve">.</w:t>
      </w:r>
      <w:r>
        <w:rPr>
          <w:rFonts w:ascii="宋体" w:hint="eastAsia"/>
          <w:sz w:val="20"/>
          <w:szCs w:val="20"/>
          <w:lang w:val="en-US" w:eastAsia="zh-CN"/>
        </w:rPr>
        <w:tab/>
        <w:t xml:space="preserve">投标人资格：投标人未满足招标文件资格要求的投标将予以拒绝。</w:t>
      </w:r>
      <w:r/>
    </w:p>
    <w:p>
      <w:pPr>
        <w:pStyle w:val="953"/>
        <w:rPr>
          <w:rFonts w:ascii="宋体" w:hint="eastAsia"/>
          <w:sz w:val="20"/>
          <w:szCs w:val="20"/>
          <w:lang w:val="en-US" w:eastAsia="zh-CN"/>
        </w:rPr>
      </w:pPr>
      <w:r>
        <w:rPr>
          <w:rFonts w:ascii="宋体" w:hint="eastAsia"/>
          <w:sz w:val="20"/>
          <w:szCs w:val="20"/>
          <w:lang w:val="en-US" w:eastAsia="zh-CN"/>
        </w:rPr>
        <w:t xml:space="preserve">*</w:t>
      </w:r>
      <w:r>
        <w:rPr>
          <w:rFonts w:ascii="宋体"/>
          <w:sz w:val="20"/>
          <w:szCs w:val="20"/>
          <w:lang w:val="en-US" w:eastAsia="zh-CN"/>
        </w:rPr>
        <w:t xml:space="preserve">4</w:t>
      </w:r>
      <w:r>
        <w:rPr>
          <w:rFonts w:ascii="宋体" w:hint="eastAsia"/>
          <w:sz w:val="20"/>
          <w:szCs w:val="20"/>
          <w:lang w:val="en-US" w:eastAsia="zh-CN"/>
        </w:rPr>
        <w:t xml:space="preserve">.</w:t>
      </w:r>
      <w:r>
        <w:rPr>
          <w:rFonts w:ascii="宋体" w:hint="eastAsia"/>
          <w:sz w:val="20"/>
          <w:szCs w:val="20"/>
          <w:lang w:val="en-US" w:eastAsia="zh-CN"/>
        </w:rPr>
        <w:tab/>
        <w:t xml:space="preserve">投标书：未提交投标书，或未按投标书格式要求响应的，将视为非响应性投标而予以拒绝。</w:t>
      </w:r>
      <w:r/>
    </w:p>
    <w:p>
      <w:pPr>
        <w:pStyle w:val="953"/>
        <w:rPr>
          <w:rFonts w:ascii="宋体" w:hint="eastAsia"/>
          <w:sz w:val="20"/>
          <w:szCs w:val="20"/>
          <w:lang w:val="en-US" w:eastAsia="zh-CN"/>
        </w:rPr>
      </w:pPr>
      <w:r>
        <w:rPr>
          <w:rFonts w:ascii="宋体" w:hint="eastAsia"/>
          <w:sz w:val="20"/>
          <w:szCs w:val="20"/>
          <w:lang w:val="en-US" w:eastAsia="zh-CN"/>
        </w:rPr>
        <w:t xml:space="preserve">*5</w:t>
      </w:r>
      <w:r>
        <w:rPr>
          <w:rFonts w:ascii="宋体" w:hint="eastAsia"/>
          <w:sz w:val="20"/>
          <w:szCs w:val="20"/>
          <w:lang w:val="en-US" w:eastAsia="zh-CN"/>
        </w:rPr>
        <w:t xml:space="preserve">.</w:t>
      </w:r>
      <w:r>
        <w:rPr>
          <w:rFonts w:ascii="宋体" w:hint="eastAsia"/>
          <w:sz w:val="20"/>
          <w:szCs w:val="20"/>
          <w:lang w:val="en-US" w:eastAsia="zh-CN"/>
        </w:rPr>
        <w:tab/>
        <w:t xml:space="preserve">投标有效期：有效期短于投标人须知规定天数的投标将被视作非响应性而予以拒绝。</w:t>
      </w:r>
      <w:r/>
    </w:p>
    <w:p>
      <w:pPr>
        <w:pStyle w:val="953"/>
        <w:rPr>
          <w:rFonts w:ascii="宋体" w:hint="eastAsia"/>
          <w:sz w:val="20"/>
          <w:szCs w:val="20"/>
          <w:lang w:val="en-US" w:eastAsia="zh-CN"/>
        </w:rPr>
      </w:pPr>
      <w:r>
        <w:rPr>
          <w:rFonts w:ascii="宋体" w:hint="eastAsia"/>
          <w:sz w:val="20"/>
          <w:szCs w:val="20"/>
          <w:lang w:val="en-US" w:eastAsia="zh-CN"/>
        </w:rPr>
        <w:t xml:space="preserve">*6</w:t>
      </w:r>
      <w:r>
        <w:rPr>
          <w:rFonts w:ascii="宋体" w:hint="eastAsia"/>
          <w:sz w:val="20"/>
          <w:szCs w:val="20"/>
          <w:lang w:val="en-US" w:eastAsia="zh-CN"/>
        </w:rPr>
        <w:t xml:space="preserve">.</w:t>
      </w:r>
      <w:r>
        <w:rPr>
          <w:rFonts w:ascii="宋体" w:hint="eastAsia"/>
          <w:sz w:val="20"/>
          <w:szCs w:val="20"/>
          <w:lang w:val="en-US" w:eastAsia="zh-CN"/>
        </w:rPr>
        <w:t xml:space="preserve">投标保证金：没有按照招标文件的规定递交投标保证金的，投标将予以拒绝。</w:t>
      </w:r>
      <w:r/>
    </w:p>
    <w:p>
      <w:pPr>
        <w:pStyle w:val="953"/>
        <w:rPr>
          <w:rFonts w:ascii="宋体"/>
          <w:sz w:val="20"/>
          <w:szCs w:val="20"/>
          <w:lang w:val="en-US" w:eastAsia="zh-CN"/>
        </w:rPr>
      </w:pPr>
      <w:r>
        <w:rPr>
          <w:rFonts w:ascii="宋体" w:hint="eastAsia"/>
          <w:sz w:val="20"/>
          <w:szCs w:val="20"/>
          <w:lang w:val="en-US" w:eastAsia="zh-CN"/>
        </w:rPr>
        <w:t xml:space="preserve">*7</w:t>
      </w:r>
      <w:r>
        <w:rPr>
          <w:rFonts w:ascii="宋体" w:hint="eastAsia"/>
          <w:sz w:val="20"/>
          <w:szCs w:val="20"/>
          <w:lang w:val="en-US" w:eastAsia="zh-CN"/>
        </w:rPr>
        <w:t xml:space="preserve">.</w:t>
      </w:r>
      <w:r>
        <w:rPr>
          <w:rFonts w:ascii="宋体" w:hint="eastAsia"/>
          <w:sz w:val="20"/>
          <w:szCs w:val="20"/>
          <w:lang w:val="en-US" w:eastAsia="zh-CN"/>
        </w:rPr>
        <w:t xml:space="preserve"> 交货期或交货地点不满足招标文件要求的否决其投标。</w:t>
      </w:r>
      <w:r/>
    </w:p>
    <w:p>
      <w:pPr>
        <w:pStyle w:val="953"/>
        <w:rPr>
          <w:rFonts w:ascii="宋体" w:hint="eastAsia"/>
          <w:sz w:val="20"/>
          <w:szCs w:val="20"/>
          <w:lang w:val="en-US" w:eastAsia="zh-CN"/>
        </w:rPr>
      </w:pPr>
      <w:r>
        <w:rPr>
          <w:rFonts w:ascii="宋体" w:hint="eastAsia"/>
          <w:sz w:val="20"/>
          <w:szCs w:val="20"/>
          <w:lang w:val="en-US" w:eastAsia="zh-CN"/>
        </w:rPr>
        <w:t xml:space="preserve">*8</w:t>
      </w:r>
      <w:r>
        <w:rPr>
          <w:rFonts w:ascii="宋体" w:hint="eastAsia"/>
          <w:sz w:val="20"/>
          <w:szCs w:val="20"/>
          <w:lang w:val="en-US" w:eastAsia="zh-CN"/>
        </w:rPr>
        <w:t xml:space="preserve">.</w:t>
      </w:r>
      <w:r>
        <w:rPr>
          <w:rFonts w:ascii="宋体" w:hint="eastAsia"/>
          <w:sz w:val="20"/>
          <w:szCs w:val="20"/>
          <w:lang w:val="en-US" w:eastAsia="zh-CN"/>
        </w:rPr>
        <w:tab/>
        <w:t xml:space="preserve">投标报价：不接受具有附加条件的报价。</w:t>
      </w:r>
      <w:r/>
    </w:p>
    <w:p>
      <w:pPr>
        <w:pStyle w:val="953"/>
        <w:rPr>
          <w:rFonts w:ascii="宋体" w:hint="eastAsia"/>
          <w:sz w:val="20"/>
          <w:szCs w:val="20"/>
          <w:lang w:val="en-US" w:eastAsia="zh-CN"/>
        </w:rPr>
      </w:pPr>
      <w:r>
        <w:rPr>
          <w:rFonts w:ascii="宋体" w:hint="eastAsia"/>
          <w:sz w:val="20"/>
          <w:szCs w:val="20"/>
          <w:lang w:val="en-US" w:eastAsia="zh-CN"/>
        </w:rPr>
        <w:t xml:space="preserve">*9</w:t>
      </w:r>
      <w:r>
        <w:rPr>
          <w:rFonts w:ascii="宋体" w:hint="eastAsia"/>
          <w:sz w:val="20"/>
          <w:szCs w:val="20"/>
          <w:lang w:val="en-US" w:eastAsia="zh-CN"/>
        </w:rPr>
        <w:t xml:space="preserve">.</w:t>
      </w:r>
      <w:r>
        <w:rPr>
          <w:rFonts w:ascii="宋体" w:hint="eastAsia"/>
          <w:sz w:val="20"/>
          <w:szCs w:val="20"/>
          <w:lang w:val="en-US" w:eastAsia="zh-CN"/>
        </w:rPr>
        <w:tab/>
        <w:t xml:space="preserve">仲裁、适用法律和税则：未满足招标文件规定的，其投标将被拒绝。</w:t>
      </w:r>
      <w:r/>
    </w:p>
    <w:p>
      <w:pPr>
        <w:pStyle w:val="953"/>
        <w:rPr>
          <w:rFonts w:ascii="宋体" w:hint="eastAsia"/>
          <w:sz w:val="20"/>
          <w:szCs w:val="20"/>
          <w:lang w:val="en-US" w:eastAsia="zh-CN"/>
        </w:rPr>
      </w:pPr>
      <w:r>
        <w:rPr>
          <w:rFonts w:ascii="宋体" w:hint="eastAsia"/>
          <w:sz w:val="20"/>
          <w:szCs w:val="20"/>
          <w:lang w:val="en-US" w:eastAsia="zh-CN"/>
        </w:rPr>
        <w:t xml:space="preserve">*10</w:t>
      </w:r>
      <w:r>
        <w:rPr>
          <w:rFonts w:ascii="宋体" w:hint="eastAsia"/>
          <w:sz w:val="20"/>
          <w:szCs w:val="20"/>
          <w:lang w:val="en-US" w:eastAsia="zh-CN"/>
        </w:rPr>
        <w:t xml:space="preserve">.</w:t>
      </w:r>
      <w:r>
        <w:rPr>
          <w:rFonts w:ascii="宋体" w:hint="eastAsia"/>
          <w:sz w:val="20"/>
          <w:szCs w:val="20"/>
          <w:lang w:val="en-US" w:eastAsia="zh-CN"/>
        </w:rPr>
        <w:t xml:space="preserve">法律、法规：投标人有串通投标、弄虚作假等违法行为，不予返还其投标保证金，投标将被拒绝。</w:t>
      </w:r>
      <w:r/>
    </w:p>
    <w:p>
      <w:pPr>
        <w:pStyle w:val="953"/>
        <w:rPr>
          <w:rFonts w:ascii="宋体" w:hint="eastAsia"/>
          <w:sz w:val="20"/>
          <w:szCs w:val="20"/>
          <w:lang w:val="en-US" w:eastAsia="zh-CN"/>
        </w:rPr>
      </w:pPr>
      <w:r>
        <w:rPr>
          <w:rFonts w:ascii="宋体"/>
          <w:sz w:val="20"/>
          <w:szCs w:val="20"/>
          <w:lang w:val="en-US" w:eastAsia="zh-CN"/>
        </w:rPr>
        <w:t xml:space="preserve">*1</w:t>
      </w:r>
      <w:r>
        <w:rPr>
          <w:rFonts w:ascii="宋体" w:hint="eastAsia"/>
          <w:sz w:val="20"/>
          <w:szCs w:val="20"/>
          <w:lang w:val="en-US" w:eastAsia="zh-CN"/>
        </w:rPr>
        <w:t xml:space="preserve">1</w:t>
      </w:r>
      <w:r>
        <w:rPr>
          <w:rFonts w:ascii="宋体" w:hint="eastAsia"/>
          <w:sz w:val="20"/>
          <w:szCs w:val="20"/>
          <w:lang w:val="en-US" w:eastAsia="zh-CN"/>
        </w:rPr>
        <w:t xml:space="preserve">.</w:t>
      </w:r>
      <w:r>
        <w:rPr>
          <w:rFonts w:ascii="宋体" w:hint="eastAsia"/>
          <w:sz w:val="20"/>
          <w:szCs w:val="20"/>
          <w:lang w:val="en-US" w:eastAsia="zh-CN"/>
        </w:rPr>
        <w:t xml:space="preserve">其它</w:t>
      </w:r>
      <w:r/>
    </w:p>
    <w:p>
      <w:pPr>
        <w:pStyle w:val="953"/>
        <w:rPr>
          <w:rFonts w:ascii="宋体"/>
          <w:sz w:val="20"/>
          <w:szCs w:val="20"/>
          <w:lang w:val="en-US" w:eastAsia="zh-CN"/>
        </w:rPr>
      </w:pPr>
      <w:r>
        <w:rPr>
          <w:rFonts w:ascii="宋体"/>
          <w:sz w:val="20"/>
          <w:szCs w:val="20"/>
          <w:lang w:val="en-US" w:eastAsia="zh-CN"/>
        </w:rPr>
        <w:t xml:space="preserve">1</w:t>
      </w:r>
      <w:r>
        <w:rPr>
          <w:rFonts w:ascii="宋体" w:hint="eastAsia"/>
          <w:sz w:val="20"/>
          <w:szCs w:val="20"/>
          <w:lang w:val="en-US" w:eastAsia="zh-CN"/>
        </w:rPr>
        <w:t xml:space="preserve">1</w:t>
      </w:r>
      <w:r>
        <w:rPr>
          <w:rFonts w:ascii="宋体"/>
          <w:sz w:val="20"/>
          <w:szCs w:val="20"/>
          <w:lang w:val="en-US" w:eastAsia="zh-CN"/>
        </w:rPr>
        <w:t xml:space="preserve">.1</w:t>
      </w:r>
      <w:r>
        <w:rPr>
          <w:rFonts w:ascii="宋体" w:hint="eastAsia"/>
          <w:sz w:val="20"/>
          <w:szCs w:val="20"/>
          <w:lang w:val="en-US" w:eastAsia="zh-CN"/>
        </w:rPr>
        <w:t xml:space="preserve">投标人应认真阅读招标文件中所有的事项、格式、条款和技术规格等。投标人没有按照招标文件要求提交资料，或者投标没有对招标文件做出实质性响应是投标人的风险，并可能导致其投标被拒绝。</w:t>
      </w:r>
      <w:r/>
    </w:p>
    <w:p>
      <w:pPr>
        <w:pStyle w:val="953"/>
        <w:rPr>
          <w:rFonts w:ascii="宋体" w:hint="eastAsia"/>
          <w:sz w:val="20"/>
          <w:szCs w:val="20"/>
          <w:lang w:val="en-US" w:eastAsia="zh-CN"/>
        </w:rPr>
      </w:pPr>
      <w:r>
        <w:rPr>
          <w:rFonts w:ascii="宋体"/>
          <w:sz w:val="20"/>
          <w:szCs w:val="20"/>
          <w:lang w:val="en-US" w:eastAsia="zh-CN"/>
        </w:rPr>
        <w:t xml:space="preserve">1</w:t>
      </w:r>
      <w:r>
        <w:rPr>
          <w:rFonts w:ascii="宋体" w:hint="eastAsia"/>
          <w:sz w:val="20"/>
          <w:szCs w:val="20"/>
          <w:lang w:val="en-US" w:eastAsia="zh-CN"/>
        </w:rPr>
        <w:t xml:space="preserve">1</w:t>
      </w:r>
      <w:r>
        <w:rPr>
          <w:rFonts w:ascii="宋体"/>
          <w:sz w:val="20"/>
          <w:szCs w:val="20"/>
          <w:lang w:val="en-US" w:eastAsia="zh-CN"/>
        </w:rPr>
        <w:t xml:space="preserve">.2</w:t>
      </w:r>
      <w:r>
        <w:rPr>
          <w:rFonts w:ascii="宋体" w:hint="eastAsia"/>
          <w:sz w:val="20"/>
          <w:szCs w:val="20"/>
          <w:lang w:val="en-US" w:eastAsia="zh-CN"/>
        </w:rPr>
        <w:t xml:space="preserve">否决投标情形</w:t>
      </w:r>
      <w:r/>
    </w:p>
    <w:p>
      <w:pPr>
        <w:pStyle w:val="953"/>
        <w:rPr>
          <w:rFonts w:ascii="宋体"/>
          <w:sz w:val="20"/>
          <w:szCs w:val="20"/>
          <w:lang w:val="en-US" w:eastAsia="zh-CN"/>
        </w:rPr>
      </w:pPr>
      <w:r>
        <w:rPr>
          <w:rFonts w:ascii="宋体" w:hint="eastAsia"/>
          <w:sz w:val="20"/>
          <w:szCs w:val="20"/>
          <w:lang w:val="en-US" w:eastAsia="zh-CN"/>
        </w:rPr>
        <w:t xml:space="preserve">招投标过程中的废标情形应严格按照《中华人民共和国招标投标法》和《中华人民共和国招标投标法实施条例》的相关规定执行，但下列条款应予以重点注意：</w:t>
      </w:r>
      <w:r/>
    </w:p>
    <w:p>
      <w:pPr>
        <w:pStyle w:val="953"/>
        <w:rPr>
          <w:rFonts w:ascii="宋体" w:hint="eastAsia"/>
          <w:sz w:val="20"/>
          <w:szCs w:val="20"/>
          <w:lang w:val="en-US" w:eastAsia="zh-CN"/>
        </w:rPr>
      </w:pPr>
      <w:r>
        <w:rPr>
          <w:rFonts w:ascii="宋体" w:hint="eastAsia"/>
          <w:sz w:val="20"/>
          <w:szCs w:val="20"/>
          <w:lang w:val="en-US" w:eastAsia="zh-CN"/>
        </w:rPr>
        <w:t xml:space="preserve">11.2.1 投标人之间协商投标报价等投标文件的实质性内容</w:t>
      </w:r>
      <w:r>
        <w:rPr>
          <w:rFonts w:ascii="宋体" w:hint="eastAsia"/>
          <w:sz w:val="20"/>
          <w:szCs w:val="20"/>
          <w:lang w:val="en-US" w:eastAsia="zh-CN"/>
        </w:rPr>
        <w:t xml:space="preserve">。</w:t>
      </w:r>
      <w:r/>
    </w:p>
    <w:p>
      <w:pPr>
        <w:pStyle w:val="953"/>
        <w:rPr>
          <w:rFonts w:ascii="宋体" w:hint="eastAsia"/>
          <w:sz w:val="20"/>
          <w:szCs w:val="20"/>
          <w:lang w:val="en-US" w:eastAsia="zh-CN"/>
        </w:rPr>
      </w:pPr>
      <w:r>
        <w:rPr>
          <w:rFonts w:ascii="宋体" w:hint="eastAsia"/>
          <w:sz w:val="20"/>
          <w:szCs w:val="20"/>
          <w:lang w:val="en-US" w:eastAsia="zh-CN"/>
        </w:rPr>
        <w:t xml:space="preserve">11.2.2 投标人之间约定部分投标人放弃投标或者中标</w:t>
      </w:r>
      <w:r>
        <w:rPr>
          <w:rFonts w:ascii="宋体" w:hint="eastAsia"/>
          <w:sz w:val="20"/>
          <w:szCs w:val="20"/>
          <w:lang w:val="en-US" w:eastAsia="zh-CN"/>
        </w:rPr>
        <w:t xml:space="preserve">。</w:t>
      </w:r>
      <w:r/>
    </w:p>
    <w:p>
      <w:pPr>
        <w:pStyle w:val="953"/>
        <w:rPr>
          <w:rFonts w:ascii="宋体" w:hint="eastAsia"/>
          <w:sz w:val="20"/>
          <w:szCs w:val="20"/>
          <w:lang w:val="en-US" w:eastAsia="zh-CN"/>
        </w:rPr>
      </w:pPr>
      <w:r>
        <w:rPr>
          <w:rFonts w:ascii="宋体" w:hint="eastAsia"/>
          <w:sz w:val="20"/>
          <w:szCs w:val="20"/>
          <w:lang w:val="en-US" w:eastAsia="zh-CN"/>
        </w:rPr>
        <w:t xml:space="preserve">11.2.3 不同投标人的投标文件异常一致、投标报价呈规律性差异或者出现两家（含两家）以上投标人各项报价完全一致（含最高限价）</w:t>
      </w:r>
      <w:r>
        <w:rPr>
          <w:rFonts w:ascii="宋体" w:hint="eastAsia"/>
          <w:sz w:val="20"/>
          <w:szCs w:val="20"/>
          <w:lang w:val="en-US" w:eastAsia="zh-CN"/>
        </w:rPr>
        <w:t xml:space="preserve">。</w:t>
      </w:r>
      <w:r/>
    </w:p>
    <w:p>
      <w:pPr>
        <w:pStyle w:val="953"/>
        <w:rPr>
          <w:rFonts w:ascii="宋体" w:hint="eastAsia"/>
          <w:sz w:val="20"/>
          <w:szCs w:val="20"/>
          <w:lang w:val="en-US" w:eastAsia="zh-CN"/>
        </w:rPr>
      </w:pPr>
      <w:r>
        <w:rPr>
          <w:rFonts w:ascii="宋体" w:hint="eastAsia"/>
          <w:sz w:val="20"/>
          <w:szCs w:val="20"/>
          <w:lang w:val="en-US" w:eastAsia="zh-CN"/>
        </w:rPr>
        <w:t xml:space="preserve">11.2.4 不同投标人的投标保证金从同一单位或者个人的账户转出</w:t>
      </w:r>
      <w:r>
        <w:rPr>
          <w:rFonts w:ascii="宋体" w:hint="eastAsia"/>
          <w:sz w:val="20"/>
          <w:szCs w:val="20"/>
          <w:lang w:val="en-US" w:eastAsia="zh-CN"/>
        </w:rPr>
        <w:t xml:space="preserve">。</w:t>
      </w:r>
      <w:r/>
    </w:p>
    <w:p>
      <w:pPr>
        <w:pStyle w:val="953"/>
        <w:rPr>
          <w:rFonts w:ascii="宋体" w:hint="eastAsia"/>
          <w:sz w:val="20"/>
          <w:szCs w:val="20"/>
          <w:lang w:val="en-US" w:eastAsia="zh-CN"/>
        </w:rPr>
      </w:pPr>
      <w:r>
        <w:rPr>
          <w:rFonts w:ascii="宋体" w:hint="eastAsia"/>
          <w:sz w:val="20"/>
          <w:szCs w:val="20"/>
          <w:lang w:val="en-US" w:eastAsia="zh-CN"/>
        </w:rPr>
        <w:t xml:space="preserve">11.2.5 投标文件没有对招标文件的要求和条件（特别是技术和质量要求）作出</w:t>
      </w:r>
      <w:r>
        <w:rPr>
          <w:rFonts w:ascii="宋体" w:hint="eastAsia"/>
          <w:sz w:val="20"/>
          <w:szCs w:val="20"/>
          <w:lang w:val="en-US" w:eastAsia="zh-CN"/>
        </w:rPr>
        <w:t xml:space="preserve">实质性</w:t>
      </w:r>
      <w:r>
        <w:rPr>
          <w:rFonts w:ascii="宋体" w:hint="eastAsia"/>
          <w:sz w:val="20"/>
          <w:szCs w:val="20"/>
          <w:lang w:val="en-US" w:eastAsia="zh-CN"/>
        </w:rPr>
        <w:t xml:space="preserve">响应。</w:t>
      </w:r>
      <w:r/>
    </w:p>
    <w:p>
      <w:pPr>
        <w:pStyle w:val="953"/>
        <w:rPr>
          <w:rFonts w:ascii="宋体" w:hint="eastAsia"/>
          <w:sz w:val="20"/>
          <w:szCs w:val="20"/>
          <w:lang w:val="en-US" w:eastAsia="zh-CN"/>
        </w:rPr>
      </w:pPr>
      <w:r>
        <w:rPr>
          <w:rFonts w:ascii="宋体" w:hint="eastAsia"/>
          <w:sz w:val="20"/>
          <w:szCs w:val="20"/>
          <w:lang w:val="en-US" w:eastAsia="zh-CN"/>
        </w:rPr>
        <w:t xml:space="preserve">11.2.6 投标人要保证投标文件中提供的各项资质、质量、业绩等证明文件的真实性，在投标现场准备原件备查。</w:t>
      </w:r>
      <w:r>
        <w:rPr>
          <w:rFonts w:ascii="宋体" w:hint="eastAsia"/>
          <w:sz w:val="20"/>
          <w:szCs w:val="20"/>
          <w:highlight w:val="yellow"/>
          <w:lang w:val="en-US" w:eastAsia="zh-CN"/>
        </w:rPr>
        <w:t xml:space="preserve">评标委员会将通过电话咨询、网站查询、现场考察等方式核查投标文件中提供资料的真实性，一旦查实投标人弄虚作假，将否决其投标或取消其中标资格</w:t>
      </w:r>
      <w:r>
        <w:rPr>
          <w:rFonts w:ascii="宋体" w:hint="eastAsia"/>
          <w:sz w:val="20"/>
          <w:szCs w:val="20"/>
          <w:lang w:val="en-US" w:eastAsia="zh-CN"/>
        </w:rPr>
        <w:t xml:space="preserve">。</w:t>
      </w:r>
      <w:r/>
    </w:p>
    <w:p>
      <w:pPr>
        <w:pStyle w:val="953"/>
        <w:rPr>
          <w:rFonts w:ascii="宋体" w:hint="eastAsia"/>
          <w:sz w:val="20"/>
          <w:szCs w:val="20"/>
          <w:lang w:val="en-US" w:eastAsia="zh-CN"/>
        </w:rPr>
      </w:pPr>
      <w:r>
        <w:rPr>
          <w:rFonts w:ascii="宋体" w:hint="eastAsia"/>
          <w:sz w:val="20"/>
          <w:szCs w:val="20"/>
          <w:lang w:val="en-US" w:eastAsia="zh-CN"/>
        </w:rPr>
        <w:t xml:space="preserve">11.2.7</w:t>
      </w:r>
      <w:r>
        <w:rPr>
          <w:rFonts w:ascii="宋体" w:hint="eastAsia"/>
          <w:sz w:val="20"/>
          <w:szCs w:val="20"/>
          <w:lang w:val="en-US" w:eastAsia="zh-CN"/>
        </w:rPr>
        <w:t xml:space="preserve">与招标人存在利害关系可能影响招标公正性的法人、其他组织或者个人，不得参加投标。单位负责人为同一人或者存在控股、管理关系的不同单位，不得参加同一标段投标或者未划分标段的同一招标项目投标。</w:t>
      </w:r>
      <w:r/>
    </w:p>
    <w:p>
      <w:pPr>
        <w:pStyle w:val="953"/>
        <w:rPr>
          <w:rFonts w:ascii="宋体" w:hint="eastAsia"/>
          <w:sz w:val="20"/>
          <w:szCs w:val="20"/>
          <w:lang w:val="en-US" w:eastAsia="zh-CN"/>
        </w:rPr>
      </w:pPr>
      <w:r>
        <w:rPr>
          <w:rFonts w:ascii="宋体" w:hint="eastAsia"/>
          <w:sz w:val="20"/>
          <w:szCs w:val="20"/>
          <w:lang w:val="en-US" w:eastAsia="zh-CN"/>
        </w:rPr>
        <w:t xml:space="preserve">11.2.8 国家法律法规和本招标文件规定的其它构成废标的条款</w:t>
      </w:r>
      <w:r>
        <w:rPr>
          <w:rFonts w:ascii="宋体" w:hint="eastAsia"/>
          <w:sz w:val="20"/>
          <w:szCs w:val="20"/>
          <w:lang w:val="en-US" w:eastAsia="zh-CN"/>
        </w:rPr>
        <w:t xml:space="preserve">。 </w:t>
      </w:r>
      <w:r/>
    </w:p>
    <w:p>
      <w:pPr>
        <w:pStyle w:val="953"/>
        <w:rPr>
          <w:rFonts w:hint="eastAsia"/>
          <w:lang w:val="en-US" w:eastAsia="zh-CN"/>
        </w:rPr>
      </w:pPr>
      <w:r>
        <w:rPr>
          <w:rFonts w:hint="eastAsia"/>
          <w:lang w:val="en-US" w:eastAsia="zh-CN"/>
        </w:rPr>
      </w:r>
      <w:r/>
    </w:p>
    <w:p>
      <w:pPr>
        <w:pStyle w:val="926"/>
        <w:rPr>
          <w:rFonts w:hint="eastAsia"/>
          <w:b/>
          <w:sz w:val="24"/>
          <w:szCs w:val="24"/>
        </w:rPr>
        <w:outlineLvl w:val="1"/>
      </w:pPr>
      <w:r/>
      <w:bookmarkStart w:id="508" w:name="_Toc363059671"/>
      <w:r/>
      <w:bookmarkStart w:id="509" w:name="_Toc363125367"/>
      <w:r/>
      <w:bookmarkStart w:id="510" w:name="_Toc363127821"/>
      <w:r/>
      <w:bookmarkStart w:id="511" w:name="_Toc363128961"/>
      <w:r/>
      <w:bookmarkStart w:id="512" w:name="_Toc363134259"/>
      <w:r/>
      <w:bookmarkStart w:id="513" w:name="_Toc363454560"/>
      <w:r/>
      <w:bookmarkStart w:id="514" w:name="_Toc410479116"/>
      <w:r/>
      <w:bookmarkStart w:id="515" w:name="_Toc491678096"/>
      <w:r/>
      <w:bookmarkStart w:id="516" w:name="_Toc50015130"/>
      <w:r>
        <w:rPr>
          <w:rFonts w:hint="eastAsia"/>
          <w:sz w:val="24"/>
          <w:szCs w:val="24"/>
        </w:rPr>
        <w:t xml:space="preserve">附件</w:t>
      </w:r>
      <w:r>
        <w:rPr>
          <w:sz w:val="24"/>
          <w:szCs w:val="24"/>
        </w:rPr>
        <w:t xml:space="preserve">1-</w:t>
      </w:r>
      <w:r>
        <w:rPr>
          <w:rFonts w:hint="eastAsia"/>
          <w:sz w:val="24"/>
          <w:szCs w:val="24"/>
        </w:rPr>
        <w:t xml:space="preserve">3：技术关键条款</w:t>
      </w:r>
      <w:bookmarkEnd w:id="508"/>
      <w:r/>
      <w:bookmarkEnd w:id="509"/>
      <w:r/>
      <w:bookmarkEnd w:id="510"/>
      <w:r/>
      <w:bookmarkEnd w:id="511"/>
      <w:r/>
      <w:bookmarkEnd w:id="512"/>
      <w:r/>
      <w:bookmarkEnd w:id="513"/>
      <w:r/>
      <w:bookmarkEnd w:id="514"/>
      <w:r/>
      <w:bookmarkEnd w:id="515"/>
      <w:r/>
      <w:bookmarkEnd w:id="516"/>
      <w:r/>
      <w:r/>
    </w:p>
    <w:p>
      <w:pPr>
        <w:ind w:firstLine="630"/>
        <w:spacing w:lineRule="auto" w:line="360"/>
        <w:rPr>
          <w:rFonts w:hAnsi="宋体"/>
          <w:sz w:val="21"/>
          <w:szCs w:val="21"/>
        </w:rPr>
      </w:pPr>
      <w:r>
        <w:rPr>
          <w:rFonts w:hint="eastAsia"/>
        </w:rPr>
        <w:t xml:space="preserve">*1.</w:t>
      </w:r>
      <w:r>
        <w:rPr>
          <w:rFonts w:hAnsi="宋体" w:hint="eastAsia"/>
          <w:sz w:val="21"/>
          <w:szCs w:val="21"/>
        </w:rPr>
        <w:t xml:space="preserve"> 投标产品执行标准或技术响应文件不满足</w:t>
      </w:r>
      <w:r>
        <w:rPr>
          <w:rFonts w:hAnsi="宋体" w:hint="eastAsia"/>
          <w:sz w:val="21"/>
          <w:szCs w:val="21"/>
        </w:rPr>
        <w:t xml:space="preserve">招标文件中规定的技术要求的投标人将视为非响应性投标而予以拒绝。</w:t>
      </w:r>
      <w:r/>
    </w:p>
    <w:p>
      <w:pPr>
        <w:ind w:firstLine="630"/>
        <w:spacing w:lineRule="auto" w:line="360"/>
        <w:rPr>
          <w:rFonts w:hint="eastAsia"/>
          <w:sz w:val="21"/>
          <w:szCs w:val="21"/>
        </w:rPr>
      </w:pPr>
      <w:r>
        <w:rPr>
          <w:rFonts w:hint="eastAsia"/>
        </w:rPr>
        <w:t xml:space="preserve">*2.</w:t>
      </w:r>
      <w:r>
        <w:rPr>
          <w:rFonts w:hint="eastAsia"/>
          <w:sz w:val="21"/>
          <w:szCs w:val="21"/>
        </w:rPr>
        <w:t xml:space="preserve">技术条款响应/偏离表</w:t>
      </w:r>
      <w:r/>
    </w:p>
    <w:p>
      <w:pPr>
        <w:ind w:left="143"/>
        <w:spacing w:lineRule="auto" w:line="360"/>
        <w:rPr>
          <w:rFonts w:hAnsi="宋体" w:hint="eastAsia"/>
          <w:sz w:val="21"/>
          <w:szCs w:val="21"/>
        </w:rPr>
      </w:pPr>
      <w:r>
        <w:rPr>
          <w:rFonts w:hint="eastAsia"/>
          <w:sz w:val="21"/>
          <w:szCs w:val="21"/>
        </w:rPr>
        <w:t xml:space="preserve">未提交技</w:t>
      </w:r>
      <w:r>
        <w:rPr>
          <w:rFonts w:hAnsi="宋体" w:hint="eastAsia"/>
          <w:sz w:val="21"/>
          <w:szCs w:val="21"/>
        </w:rPr>
        <w:t xml:space="preserve">术条款响应/偏离表，或未按投标书格式要求响应的，将视为非响应性投标而予以拒绝。</w:t>
      </w:r>
      <w:bookmarkStart w:id="517" w:name="_Toc363059673"/>
      <w:r/>
      <w:bookmarkStart w:id="518" w:name="_Toc363125369"/>
      <w:r/>
      <w:bookmarkStart w:id="519" w:name="_Toc363127823"/>
      <w:r/>
      <w:bookmarkStart w:id="520" w:name="_Toc363128963"/>
      <w:r/>
      <w:bookmarkStart w:id="521" w:name="_Toc363134261"/>
      <w:r/>
      <w:bookmarkStart w:id="522" w:name="_Toc363454562"/>
      <w:r/>
      <w:r/>
    </w:p>
    <w:p>
      <w:pPr>
        <w:pStyle w:val="926"/>
        <w:rPr>
          <w:rFonts w:hint="eastAsia"/>
          <w:sz w:val="24"/>
          <w:szCs w:val="24"/>
        </w:rPr>
        <w:outlineLvl w:val="1"/>
      </w:pPr>
      <w:r>
        <w:rPr>
          <w:rFonts w:hint="eastAsia"/>
          <w:sz w:val="24"/>
          <w:szCs w:val="24"/>
        </w:rPr>
      </w:r>
      <w:r/>
    </w:p>
    <w:p>
      <w:pPr>
        <w:pStyle w:val="926"/>
        <w:rPr>
          <w:rFonts w:hint="eastAsia"/>
          <w:sz w:val="24"/>
          <w:szCs w:val="24"/>
        </w:rPr>
        <w:outlineLvl w:val="1"/>
      </w:pPr>
      <w:r/>
      <w:bookmarkStart w:id="523" w:name="_Toc50015131"/>
      <w:r>
        <w:rPr>
          <w:rFonts w:hint="eastAsia"/>
          <w:sz w:val="24"/>
          <w:szCs w:val="24"/>
        </w:rPr>
        <w:t xml:space="preserve">附件</w:t>
      </w:r>
      <w:r>
        <w:rPr>
          <w:sz w:val="24"/>
          <w:szCs w:val="24"/>
        </w:rPr>
        <w:t xml:space="preserve">1-</w:t>
      </w:r>
      <w:r>
        <w:rPr>
          <w:rFonts w:hint="eastAsia"/>
          <w:sz w:val="24"/>
          <w:szCs w:val="24"/>
        </w:rPr>
        <w:t xml:space="preserve">4：其它条款</w:t>
      </w:r>
      <w:bookmarkEnd w:id="523"/>
      <w:r/>
      <w:r/>
    </w:p>
    <w:p>
      <w:pPr>
        <w:pStyle w:val="953"/>
        <w:rPr>
          <w:rFonts w:ascii="宋体" w:hint="eastAsia"/>
          <w:sz w:val="20"/>
          <w:szCs w:val="20"/>
          <w:lang w:val="en-US" w:eastAsia="zh-CN"/>
        </w:rPr>
      </w:pPr>
      <w:r>
        <w:rPr>
          <w:rFonts w:ascii="宋体" w:hint="eastAsia"/>
          <w:sz w:val="20"/>
          <w:szCs w:val="20"/>
          <w:lang w:val="en-US" w:eastAsia="zh-CN"/>
        </w:rPr>
        <w:t xml:space="preserve">1.失信情形</w:t>
      </w:r>
      <w:r/>
    </w:p>
    <w:p>
      <w:pPr>
        <w:pStyle w:val="953"/>
        <w:rPr>
          <w:rFonts w:ascii="宋体"/>
          <w:sz w:val="20"/>
          <w:szCs w:val="20"/>
          <w:lang w:val="en-US" w:eastAsia="zh-CN"/>
        </w:rPr>
      </w:pPr>
      <w:r>
        <w:rPr>
          <w:rFonts w:ascii="宋体" w:hint="eastAsia"/>
          <w:sz w:val="20"/>
          <w:szCs w:val="20"/>
          <w:lang w:val="en-US" w:eastAsia="zh-CN"/>
        </w:rPr>
        <w:t xml:space="preserve">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r/>
    </w:p>
    <w:p>
      <w:pPr>
        <w:pStyle w:val="953"/>
        <w:rPr>
          <w:rFonts w:ascii="宋体" w:hint="eastAsia"/>
          <w:sz w:val="20"/>
          <w:szCs w:val="20"/>
          <w:lang w:val="en-US" w:eastAsia="zh-CN"/>
        </w:rPr>
      </w:pPr>
      <w:r>
        <w:rPr>
          <w:rFonts w:ascii="宋体" w:hint="eastAsia"/>
          <w:sz w:val="20"/>
          <w:szCs w:val="20"/>
          <w:lang w:val="en-US" w:eastAsia="zh-CN"/>
        </w:rPr>
        <w:t xml:space="preserve">2. 处罚情形</w:t>
      </w:r>
      <w:r/>
    </w:p>
    <w:p>
      <w:pPr>
        <w:pStyle w:val="953"/>
        <w:rPr>
          <w:rFonts w:ascii="宋体" w:hint="eastAsia"/>
          <w:sz w:val="20"/>
          <w:szCs w:val="20"/>
          <w:lang w:val="en-US" w:eastAsia="zh-CN"/>
        </w:rPr>
      </w:pPr>
      <w:r>
        <w:rPr>
          <w:rFonts w:ascii="宋体" w:hint="eastAsia"/>
          <w:sz w:val="20"/>
          <w:szCs w:val="20"/>
          <w:lang w:val="en-US" w:eastAsia="zh-CN"/>
        </w:rPr>
        <w:t xml:space="preserve">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r/>
    </w:p>
    <w:p>
      <w:pPr>
        <w:pStyle w:val="953"/>
        <w:rPr>
          <w:rFonts w:ascii="宋体" w:hint="eastAsia"/>
          <w:sz w:val="20"/>
          <w:szCs w:val="20"/>
          <w:lang w:val="en-US" w:eastAsia="zh-CN"/>
        </w:rPr>
      </w:pPr>
      <w:r>
        <w:rPr>
          <w:rFonts w:ascii="宋体" w:hint="eastAsia"/>
          <w:sz w:val="20"/>
          <w:szCs w:val="20"/>
          <w:lang w:val="en-US" w:eastAsia="zh-CN"/>
        </w:rPr>
        <w:t xml:space="preserve">2.1 为配合其他供应商中标，投标文件中明显漏报、少报或不报有得分项的资质资料的；</w:t>
      </w:r>
      <w:r/>
    </w:p>
    <w:p>
      <w:pPr>
        <w:pStyle w:val="953"/>
        <w:rPr>
          <w:rFonts w:ascii="宋体" w:hint="eastAsia"/>
          <w:sz w:val="20"/>
          <w:szCs w:val="20"/>
          <w:lang w:val="en-US" w:eastAsia="zh-CN"/>
        </w:rPr>
      </w:pPr>
      <w:r>
        <w:rPr>
          <w:rFonts w:ascii="宋体" w:hint="eastAsia"/>
          <w:sz w:val="20"/>
          <w:szCs w:val="20"/>
          <w:lang w:val="en-US" w:eastAsia="zh-CN"/>
        </w:rPr>
        <w:t xml:space="preserve">2.2 无正当理由不及时签订合同；</w:t>
      </w:r>
      <w:r/>
    </w:p>
    <w:p>
      <w:pPr>
        <w:pStyle w:val="953"/>
        <w:rPr>
          <w:rFonts w:ascii="宋体" w:hint="eastAsia"/>
          <w:sz w:val="20"/>
          <w:szCs w:val="20"/>
          <w:lang w:val="en-US" w:eastAsia="zh-CN"/>
        </w:rPr>
      </w:pPr>
      <w:r>
        <w:rPr>
          <w:rFonts w:ascii="宋体" w:hint="eastAsia"/>
          <w:sz w:val="20"/>
          <w:szCs w:val="20"/>
          <w:lang w:val="en-US" w:eastAsia="zh-CN"/>
        </w:rPr>
        <w:t xml:space="preserve">2.3 无正当理由延期供货；</w:t>
      </w:r>
      <w:r/>
    </w:p>
    <w:p>
      <w:pPr>
        <w:pStyle w:val="953"/>
        <w:rPr>
          <w:rFonts w:ascii="宋体" w:hint="eastAsia"/>
          <w:sz w:val="20"/>
          <w:szCs w:val="20"/>
          <w:lang w:val="en-US" w:eastAsia="zh-CN"/>
        </w:rPr>
      </w:pPr>
      <w:r>
        <w:rPr>
          <w:rFonts w:ascii="宋体" w:hint="eastAsia"/>
          <w:sz w:val="20"/>
          <w:szCs w:val="20"/>
          <w:lang w:val="en-US" w:eastAsia="zh-CN"/>
        </w:rPr>
        <w:t xml:space="preserve">2.4 中标后无正当理由不向用户供货或不遵守投标文件相应条款；</w:t>
      </w:r>
      <w:r/>
    </w:p>
    <w:p>
      <w:pPr>
        <w:pStyle w:val="953"/>
        <w:rPr>
          <w:rFonts w:ascii="宋体" w:hint="eastAsia"/>
          <w:sz w:val="20"/>
          <w:szCs w:val="20"/>
          <w:lang w:val="en-US" w:eastAsia="zh-CN"/>
        </w:rPr>
      </w:pPr>
      <w:r>
        <w:rPr>
          <w:rFonts w:ascii="宋体" w:hint="eastAsia"/>
          <w:sz w:val="20"/>
          <w:szCs w:val="20"/>
          <w:lang w:val="en-US" w:eastAsia="zh-CN"/>
        </w:rPr>
        <w:t xml:space="preserve">2.5 不按投标文件质量要求供货、向用户提供假冒伪劣产品或产品存在重大质量问题，造成重大质量事故和财产损失的；</w:t>
      </w:r>
      <w:r/>
    </w:p>
    <w:p>
      <w:pPr>
        <w:pStyle w:val="953"/>
        <w:rPr>
          <w:rFonts w:ascii="宋体" w:hint="eastAsia"/>
          <w:sz w:val="20"/>
          <w:szCs w:val="20"/>
          <w:lang w:val="en-US" w:eastAsia="zh-CN"/>
        </w:rPr>
      </w:pPr>
      <w:r>
        <w:rPr>
          <w:rFonts w:ascii="宋体" w:hint="eastAsia"/>
          <w:sz w:val="20"/>
          <w:szCs w:val="20"/>
          <w:lang w:val="en-US" w:eastAsia="zh-CN"/>
        </w:rPr>
        <w:t xml:space="preserve">2.6质量保证、售后服务未达到招标文件或合同要求。</w:t>
      </w:r>
      <w:r/>
    </w:p>
    <w:p>
      <w:pPr>
        <w:ind w:firstLine="420"/>
        <w:spacing w:lineRule="exact" w:line="600"/>
        <w:rPr>
          <w:rFonts w:hint="eastAsia"/>
        </w:rPr>
      </w:pPr>
      <w:r>
        <w:rPr>
          <w:rFonts w:hint="eastAsia"/>
        </w:rPr>
        <w:t xml:space="preserve">出现以上情形除扣除履约保证金、质量保证金和赔偿损失外，需对相应供应商准入资格进行中止或终止处理</w:t>
      </w:r>
      <w:r>
        <w:rPr>
          <w:rFonts w:hint="eastAsia"/>
        </w:rPr>
        <w:t xml:space="preserve">。</w:t>
      </w:r>
      <w:r/>
    </w:p>
    <w:p>
      <w:pPr>
        <w:ind w:firstLine="420"/>
        <w:spacing w:lineRule="auto" w:line="360"/>
      </w:pPr>
      <w:r>
        <w:rPr>
          <w:rFonts w:hint="eastAsia"/>
        </w:rPr>
        <w:t xml:space="preserve">3.</w:t>
      </w:r>
      <w:r>
        <w:rPr>
          <w:rFonts w:hint="eastAsia"/>
        </w:rPr>
        <w:t xml:space="preserve">其他处罚情形</w:t>
      </w:r>
      <w:r/>
    </w:p>
    <w:p>
      <w:pPr>
        <w:pStyle w:val="953"/>
        <w:rPr>
          <w:rFonts w:ascii="宋体"/>
          <w:sz w:val="20"/>
          <w:szCs w:val="20"/>
          <w:lang w:val="en-US" w:eastAsia="zh-CN"/>
        </w:rPr>
      </w:pPr>
      <w:r>
        <w:rPr>
          <w:rFonts w:ascii="宋体" w:hint="eastAsia"/>
          <w:sz w:val="20"/>
          <w:szCs w:val="20"/>
          <w:lang w:val="en-US" w:eastAsia="zh-CN"/>
        </w:rPr>
        <w:t xml:space="preserve">中标供应商必须按用户要求及时供货，如发生个别产品无中标供应商供货情形，则由该单项产品中标供应商中最低报价供应商负责供货，否则取消该中标供应商本包别本轮次全部产品供货资格。</w:t>
      </w:r>
      <w:r/>
    </w:p>
    <w:p>
      <w:pPr>
        <w:pStyle w:val="953"/>
        <w:rPr>
          <w:rFonts w:ascii="宋体" w:hint="eastAsia"/>
          <w:sz w:val="20"/>
          <w:szCs w:val="20"/>
          <w:lang w:val="en-US" w:eastAsia="zh-CN"/>
        </w:rPr>
      </w:pPr>
      <w:r>
        <w:rPr>
          <w:rFonts w:ascii="宋体" w:hint="eastAsia"/>
          <w:sz w:val="20"/>
          <w:szCs w:val="20"/>
          <w:lang w:val="en-US" w:eastAsia="zh-CN"/>
        </w:rPr>
        <w:t xml:space="preserve">中标供应商给招标人带来损失的按相关条款进行处罚。</w:t>
      </w:r>
      <w:r/>
    </w:p>
    <w:p>
      <w:pPr>
        <w:pStyle w:val="953"/>
        <w:ind w:firstLine="422"/>
        <w:rPr>
          <w:rFonts w:ascii="宋体" w:hint="eastAsia"/>
          <w:b/>
          <w:sz w:val="20"/>
          <w:szCs w:val="20"/>
          <w:lang w:val="en-US" w:eastAsia="zh-CN"/>
        </w:rPr>
      </w:pPr>
      <w:r>
        <w:rPr>
          <w:rFonts w:ascii="宋体" w:hint="eastAsia"/>
          <w:b/>
          <w:sz w:val="20"/>
          <w:szCs w:val="20"/>
          <w:lang w:val="en-US" w:eastAsia="zh-CN"/>
        </w:rPr>
        <w:t xml:space="preserve">4.</w:t>
      </w:r>
      <w:r>
        <w:rPr>
          <w:rFonts w:ascii="宋体" w:hint="eastAsia"/>
          <w:b/>
          <w:sz w:val="20"/>
          <w:szCs w:val="20"/>
          <w:lang w:val="en-US" w:eastAsia="zh-CN"/>
        </w:rPr>
        <w:t xml:space="preserve">其它约定事项</w:t>
      </w:r>
      <w:r/>
    </w:p>
    <w:p>
      <w:pPr>
        <w:pStyle w:val="953"/>
        <w:rPr>
          <w:rFonts w:ascii="宋体"/>
          <w:sz w:val="20"/>
          <w:szCs w:val="20"/>
          <w:lang w:val="en-US" w:eastAsia="zh-CN"/>
        </w:rPr>
      </w:pPr>
      <w:r>
        <w:rPr>
          <w:rFonts w:ascii="宋体" w:hint="eastAsia"/>
          <w:sz w:val="20"/>
          <w:szCs w:val="20"/>
          <w:lang w:val="en-US" w:eastAsia="zh-CN"/>
        </w:rPr>
        <w:t xml:space="preserve">4.1</w:t>
      </w:r>
      <w:r>
        <w:rPr>
          <w:rFonts w:ascii="宋体"/>
          <w:sz w:val="20"/>
          <w:szCs w:val="20"/>
          <w:lang w:val="en-US" w:eastAsia="zh-CN"/>
        </w:rPr>
        <w:t xml:space="preserve">本包别物资价格为直达物资分公司3个储运公司、9个物资供应中心或指定使用现场</w:t>
      </w:r>
      <w:r>
        <w:rPr>
          <w:rFonts w:ascii="宋体" w:hint="eastAsia"/>
          <w:sz w:val="20"/>
          <w:szCs w:val="20"/>
          <w:lang w:val="en-US" w:eastAsia="zh-CN"/>
        </w:rPr>
        <w:t xml:space="preserve">的</w:t>
      </w:r>
      <w:r>
        <w:rPr>
          <w:rFonts w:ascii="宋体"/>
          <w:sz w:val="20"/>
          <w:szCs w:val="20"/>
          <w:lang w:val="en-US" w:eastAsia="zh-CN"/>
        </w:rPr>
        <w:t xml:space="preserve">价格。</w:t>
      </w:r>
      <w:r/>
    </w:p>
    <w:p>
      <w:pPr>
        <w:pStyle w:val="953"/>
        <w:rPr>
          <w:rFonts w:ascii="宋体"/>
          <w:sz w:val="20"/>
          <w:szCs w:val="20"/>
          <w:lang w:val="en-US" w:eastAsia="zh-CN"/>
        </w:rPr>
      </w:pPr>
      <w:r>
        <w:rPr>
          <w:rFonts w:ascii="宋体" w:hint="eastAsia"/>
          <w:sz w:val="20"/>
          <w:szCs w:val="20"/>
          <w:lang w:val="en-US" w:eastAsia="zh-CN"/>
        </w:rPr>
        <w:t xml:space="preserve">4.2</w:t>
      </w:r>
      <w:r>
        <w:rPr>
          <w:rFonts w:ascii="宋体" w:hint="eastAsia"/>
          <w:sz w:val="20"/>
          <w:szCs w:val="20"/>
          <w:lang w:val="en-US" w:eastAsia="zh-CN"/>
        </w:rPr>
        <w:t xml:space="preserve">中标人对招标人的电子采购系统2.0相关管理要求应给予配合。</w:t>
      </w:r>
      <w:r/>
    </w:p>
    <w:p>
      <w:pPr>
        <w:ind w:firstLine="420"/>
        <w:spacing w:lineRule="auto" w:line="360"/>
        <w:rPr>
          <w:rFonts w:hint="eastAsia"/>
        </w:rPr>
      </w:pPr>
      <w:r>
        <w:rPr>
          <w:rFonts w:hint="eastAsia"/>
        </w:rPr>
        <w:t xml:space="preserve">4.3</w:t>
      </w:r>
      <w:r>
        <w:rPr>
          <w:rFonts w:hint="eastAsia"/>
        </w:rPr>
        <w:t xml:space="preserve"> </w:t>
      </w:r>
      <w:r>
        <w:rPr>
          <w:rFonts w:hint="eastAsia"/>
        </w:rPr>
        <w:t xml:space="preserve">国标物联码是产品的国家级标准</w:t>
      </w:r>
      <w:r>
        <w:t xml:space="preserve">“</w:t>
      </w:r>
      <w:r>
        <w:rPr>
          <w:rFonts w:hint="eastAsia"/>
        </w:rPr>
        <w:t xml:space="preserve">身份证</w:t>
      </w:r>
      <w:r>
        <w:t xml:space="preserve">”</w:t>
      </w:r>
      <w:r>
        <w:rPr>
          <w:rFonts w:hint="eastAsia"/>
        </w:rPr>
        <w:t xml:space="preserve">，是全国的、也是全球的唯一标识。符合中国物品编码中心制定的《物联网标识体系物品编码</w:t>
      </w:r>
      <w:r>
        <w:t xml:space="preserve">Ecode</w:t>
      </w:r>
      <w:r>
        <w:rPr>
          <w:rFonts w:hint="eastAsia"/>
        </w:rPr>
        <w:t xml:space="preserve">》（</w:t>
      </w:r>
      <w:r>
        <w:t xml:space="preserve">GB/T31866-2015</w:t>
      </w:r>
      <w:r>
        <w:rPr>
          <w:rFonts w:hint="eastAsia"/>
        </w:rPr>
        <w:t xml:space="preserve">）编码标准。辽河油田不断强化信息化建设，逐步建立</w:t>
      </w:r>
      <w:r>
        <w:t xml:space="preserve">“</w:t>
      </w:r>
      <w:r>
        <w:rPr>
          <w:rFonts w:hint="eastAsia"/>
        </w:rPr>
        <w:t xml:space="preserve">数字化</w:t>
      </w:r>
      <w:r>
        <w:t xml:space="preserve">”</w:t>
      </w:r>
      <w:r>
        <w:rPr>
          <w:rFonts w:hint="eastAsia"/>
        </w:rPr>
        <w:t xml:space="preserve">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Pr>
          <w:rFonts w:hint="eastAsia"/>
        </w:rPr>
        <w:t xml:space="preserve">，如若不予配合，将取消中标人该包别中标资格</w:t>
      </w:r>
      <w:r>
        <w:rPr>
          <w:rFonts w:hint="eastAsia"/>
        </w:rPr>
        <w:t xml:space="preserve">。</w:t>
      </w:r>
      <w:r/>
    </w:p>
    <w:p>
      <w:pPr>
        <w:ind w:firstLine="422"/>
        <w:spacing w:lineRule="auto" w:line="360"/>
        <w:rPr>
          <w:rFonts w:hint="eastAsia"/>
          <w:b/>
        </w:rPr>
      </w:pPr>
      <w:r>
        <w:rPr>
          <w:rFonts w:hint="eastAsia"/>
          <w:b/>
        </w:rPr>
        <w:t xml:space="preserve">4.4</w:t>
      </w:r>
      <w:r>
        <w:rPr>
          <w:rFonts w:hint="eastAsia"/>
          <w:b/>
        </w:rPr>
        <w:t xml:space="preserve"> 投标人应按附件4--销售业绩统计表（  年度）的要求及格式提供业绩证明材料，并在该统计表上逐页加盖采购单位（部门）公章。</w:t>
      </w:r>
      <w:r/>
    </w:p>
    <w:p>
      <w:pPr>
        <w:ind w:left="143"/>
        <w:spacing w:lineRule="auto" w:line="360"/>
        <w:rPr>
          <w:rFonts w:hAnsi="宋体" w:hint="eastAsia"/>
          <w:sz w:val="21"/>
          <w:szCs w:val="21"/>
        </w:rPr>
      </w:pPr>
      <w:r>
        <w:rPr>
          <w:rFonts w:hAnsi="宋体" w:hint="eastAsia"/>
          <w:sz w:val="21"/>
          <w:szCs w:val="21"/>
        </w:rPr>
      </w:r>
      <w:r/>
    </w:p>
    <w:p>
      <w:pPr>
        <w:pStyle w:val="926"/>
        <w:rPr>
          <w:rFonts w:ascii="宋体" w:eastAsia="宋体" w:hint="eastAsia"/>
          <w:sz w:val="21"/>
          <w:szCs w:val="21"/>
        </w:rPr>
        <w:outlineLvl w:val="1"/>
      </w:pPr>
      <w:r/>
      <w:bookmarkStart w:id="524" w:name="_Toc50015132"/>
      <w:r>
        <w:rPr>
          <w:rFonts w:ascii="宋体" w:eastAsia="宋体" w:hint="eastAsia"/>
          <w:sz w:val="21"/>
          <w:szCs w:val="21"/>
        </w:rPr>
        <w:t xml:space="preserve">附件1-5</w:t>
      </w:r>
      <w:r>
        <w:rPr>
          <w:rFonts w:ascii="宋体" w:eastAsia="宋体" w:hint="eastAsia"/>
          <w:sz w:val="21"/>
          <w:szCs w:val="21"/>
        </w:rPr>
        <w:t xml:space="preserve">: </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招标评分细则</w:t>
      </w:r>
      <w:bookmarkEnd w:id="524"/>
      <w:r/>
      <w:r/>
    </w:p>
    <w:p>
      <w:pPr>
        <w:pStyle w:val="926"/>
        <w:rPr>
          <w:rFonts w:ascii="宋体" w:eastAsia="宋体" w:hint="eastAsia"/>
          <w:sz w:val="21"/>
          <w:szCs w:val="21"/>
        </w:rPr>
        <w:outlineLvl w:val="1"/>
      </w:pPr>
      <w:r/>
      <w:bookmarkStart w:id="525" w:name="_Toc50015133"/>
      <w:r>
        <w:rPr>
          <w:rFonts w:ascii="宋体" w:eastAsia="宋体" w:hint="eastAsia"/>
          <w:sz w:val="21"/>
          <w:szCs w:val="21"/>
        </w:rPr>
        <w:t xml:space="preserve">附件</w:t>
      </w:r>
      <w:r>
        <w:rPr>
          <w:rFonts w:ascii="宋体" w:eastAsia="宋体" w:hint="eastAsia"/>
          <w:sz w:val="21"/>
          <w:szCs w:val="21"/>
        </w:rPr>
        <w:t xml:space="preserve">1</w:t>
      </w:r>
      <w:r>
        <w:rPr>
          <w:rFonts w:ascii="宋体" w:eastAsia="宋体" w:hint="eastAsia"/>
          <w:sz w:val="21"/>
          <w:szCs w:val="21"/>
        </w:rPr>
        <w:t xml:space="preserve">：</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bookmarkEnd w:id="517"/>
      <w:r/>
      <w:bookmarkEnd w:id="518"/>
      <w:r/>
      <w:bookmarkEnd w:id="519"/>
      <w:r/>
      <w:bookmarkEnd w:id="520"/>
      <w:r/>
      <w:bookmarkEnd w:id="521"/>
      <w:r/>
      <w:bookmarkEnd w:id="522"/>
      <w:r>
        <w:rPr>
          <w:rFonts w:ascii="宋体" w:eastAsia="宋体" w:hint="eastAsia"/>
          <w:sz w:val="21"/>
          <w:szCs w:val="21"/>
        </w:rPr>
        <w:t xml:space="preserve">招标</w:t>
      </w:r>
      <w:r>
        <w:rPr>
          <w:rFonts w:ascii="宋体" w:eastAsia="宋体" w:hint="eastAsia"/>
          <w:sz w:val="21"/>
          <w:szCs w:val="21"/>
        </w:rPr>
        <w:t xml:space="preserve">项目明细</w:t>
      </w:r>
      <w:bookmarkEnd w:id="525"/>
      <w:r/>
      <w:r/>
    </w:p>
    <w:p>
      <w:pPr>
        <w:pStyle w:val="926"/>
        <w:rPr>
          <w:rFonts w:ascii="宋体" w:eastAsia="宋体" w:hint="eastAsia"/>
          <w:sz w:val="21"/>
          <w:szCs w:val="21"/>
        </w:rPr>
        <w:outlineLvl w:val="1"/>
      </w:pPr>
      <w:r/>
      <w:bookmarkStart w:id="526" w:name="_Toc50015134"/>
      <w:r>
        <w:rPr>
          <w:rFonts w:ascii="宋体" w:eastAsia="宋体" w:hint="eastAsia"/>
          <w:sz w:val="21"/>
          <w:szCs w:val="21"/>
        </w:rPr>
        <w:t xml:space="preserve">附件</w:t>
      </w:r>
      <w:r>
        <w:rPr>
          <w:rFonts w:ascii="宋体" w:eastAsia="宋体" w:hint="eastAsia"/>
          <w:sz w:val="21"/>
          <w:szCs w:val="21"/>
        </w:rPr>
        <w:t xml:space="preserve">2</w:t>
      </w:r>
      <w:r>
        <w:rPr>
          <w:rFonts w:hint="eastAsia"/>
          <w:sz w:val="24"/>
          <w:szCs w:val="24"/>
        </w:rPr>
        <w:t xml:space="preserve">：</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w:t>
      </w:r>
      <w:r>
        <w:rPr>
          <w:rFonts w:ascii="宋体" w:eastAsia="宋体" w:hint="eastAsia"/>
          <w:sz w:val="21"/>
          <w:szCs w:val="21"/>
        </w:rPr>
        <w:t xml:space="preserve">最高限价表</w:t>
      </w:r>
      <w:bookmarkEnd w:id="526"/>
      <w:r/>
      <w:r/>
    </w:p>
    <w:p>
      <w:pPr>
        <w:pStyle w:val="926"/>
        <w:rPr>
          <w:rFonts w:ascii="宋体" w:eastAsia="宋体" w:hint="eastAsia"/>
          <w:sz w:val="21"/>
          <w:szCs w:val="21"/>
        </w:rPr>
        <w:outlineLvl w:val="1"/>
      </w:pPr>
      <w:r/>
      <w:bookmarkStart w:id="527" w:name="_Toc50015135"/>
      <w:r>
        <w:rPr>
          <w:rFonts w:ascii="宋体" w:eastAsia="宋体" w:hint="eastAsia"/>
          <w:sz w:val="21"/>
          <w:szCs w:val="21"/>
        </w:rPr>
        <w:t xml:space="preserve">附件</w:t>
      </w:r>
      <w:r>
        <w:rPr>
          <w:rFonts w:ascii="宋体" w:eastAsia="宋体" w:hint="eastAsia"/>
          <w:sz w:val="21"/>
          <w:szCs w:val="21"/>
        </w:rPr>
        <w:t xml:space="preserve">3</w:t>
      </w:r>
      <w:r>
        <w:rPr>
          <w:rFonts w:ascii="宋体" w:eastAsia="宋体" w:hint="eastAsia"/>
          <w:sz w:val="21"/>
          <w:szCs w:val="21"/>
        </w:rPr>
        <w:t xml:space="preserve">：</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w:t>
      </w:r>
      <w:r>
        <w:rPr>
          <w:rFonts w:ascii="宋体" w:eastAsia="宋体" w:hint="eastAsia"/>
          <w:sz w:val="21"/>
          <w:szCs w:val="21"/>
        </w:rPr>
        <w:t xml:space="preserve">投标</w:t>
      </w:r>
      <w:r>
        <w:rPr>
          <w:rFonts w:ascii="宋体" w:eastAsia="宋体" w:hint="eastAsia"/>
          <w:sz w:val="21"/>
          <w:szCs w:val="21"/>
        </w:rPr>
        <w:t xml:space="preserve">报价</w:t>
      </w:r>
      <w:r>
        <w:rPr>
          <w:rFonts w:ascii="宋体" w:eastAsia="宋体" w:hint="eastAsia"/>
          <w:sz w:val="21"/>
          <w:szCs w:val="21"/>
        </w:rPr>
        <w:t xml:space="preserve">表</w:t>
      </w:r>
      <w:bookmarkEnd w:id="527"/>
      <w:r/>
      <w:r/>
    </w:p>
    <w:p>
      <w:pPr>
        <w:pStyle w:val="926"/>
        <w:rPr>
          <w:rFonts w:ascii="宋体" w:eastAsia="宋体" w:hint="eastAsia"/>
          <w:spacing w:val="-20"/>
          <w:sz w:val="21"/>
          <w:szCs w:val="21"/>
        </w:rPr>
        <w:outlineLvl w:val="1"/>
      </w:pPr>
      <w:r/>
      <w:bookmarkStart w:id="528" w:name="_Toc50015136"/>
      <w:r>
        <w:rPr>
          <w:rFonts w:ascii="宋体" w:eastAsia="宋体" w:hint="eastAsia"/>
          <w:sz w:val="21"/>
          <w:szCs w:val="21"/>
        </w:rPr>
        <w:t xml:space="preserve">附件4：</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w:t>
      </w:r>
      <w:r>
        <w:rPr>
          <w:rFonts w:ascii="宋体" w:eastAsia="宋体" w:hint="eastAsia"/>
          <w:sz w:val="21"/>
          <w:szCs w:val="21"/>
        </w:rPr>
        <w:t xml:space="preserve">销售业绩统计</w:t>
      </w:r>
      <w:r>
        <w:rPr>
          <w:rFonts w:ascii="宋体" w:eastAsia="宋体" w:hint="eastAsia"/>
          <w:spacing w:val="-20"/>
          <w:sz w:val="21"/>
          <w:szCs w:val="21"/>
        </w:rPr>
        <w:t xml:space="preserve">表</w:t>
      </w:r>
      <w:bookmarkEnd w:id="528"/>
      <w:r/>
      <w:r/>
    </w:p>
    <w:p>
      <w:pPr>
        <w:pStyle w:val="926"/>
        <w:rPr>
          <w:rFonts w:ascii="宋体" w:eastAsia="宋体" w:hint="eastAsia"/>
          <w:sz w:val="21"/>
          <w:szCs w:val="21"/>
        </w:rPr>
        <w:outlineLvl w:val="1"/>
      </w:pPr>
      <w:r/>
      <w:bookmarkStart w:id="529" w:name="_Toc50015137"/>
      <w:r>
        <w:rPr>
          <w:rFonts w:ascii="宋体" w:eastAsia="宋体" w:hint="eastAsia"/>
          <w:spacing w:val="-20"/>
          <w:sz w:val="21"/>
          <w:szCs w:val="21"/>
        </w:rPr>
        <w:t xml:space="preserve">附件5：</w:t>
      </w:r>
      <w:r>
        <w:rPr>
          <w:rFonts w:ascii="宋体" w:eastAsia="宋体" w:hint="eastAsia"/>
          <w:spacing w:val="-20"/>
          <w:sz w:val="21"/>
          <w:szCs w:val="21"/>
        </w:rPr>
        <w:t xml:space="preserve"> </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）招标技术</w:t>
      </w:r>
      <w:r>
        <w:rPr>
          <w:rFonts w:ascii="宋体" w:eastAsia="宋体" w:hint="eastAsia"/>
          <w:sz w:val="21"/>
          <w:szCs w:val="21"/>
        </w:rPr>
        <w:t xml:space="preserve">规格书</w:t>
      </w:r>
      <w:bookmarkEnd w:id="529"/>
      <w:r/>
      <w:r/>
    </w:p>
    <w:sectPr>
      <w:headerReference w:type="default" r:id="rId10"/>
      <w:footerReference w:type="default" r:id="rId17"/>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30101010101"/>
  </w:font>
  <w:font w:name="楷体_gb2312">
    <w:panose1 w:val="020B0203030804020204"/>
  </w:font>
  <w:font w:name="仿宋_gb2312">
    <w:panose1 w:val="020B0203030804020204"/>
  </w:font>
  <w:font w:name="方正仿宋简体">
    <w:panose1 w:val="020B0203030804020204"/>
  </w:font>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Garamond">
    <w:panose1 w:val="02020603050405020304"/>
  </w:font>
  <w:font w:name="ms sans serif">
    <w:panose1 w:val="020B0203030804020204"/>
  </w:font>
  <w:font w:name="cg times (w1)">
    <w:panose1 w:val="020B0203030804020204"/>
  </w:font>
  <w:font w:name="Arial Unicode MS">
    <w:panose1 w:val="020B0604020202020204"/>
  </w:font>
  <w:font w:name="Arial">
    <w:panose1 w:val="020B0604020202020204"/>
  </w:font>
  <w:font w:name="宋体">
    <w:panose1 w:val="02010609030101010101"/>
  </w:font>
  <w:font w:name="Times New Roman">
    <w:panose1 w:val="02020603050405020304"/>
  </w:font>
  <w:font w:name="Arial Narrow">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rPr>
        <w:rStyle w:val="856"/>
      </w:rPr>
      <w:framePr w:wrap="around" w:vAnchor="text" w:hAnchor="margin" w:xAlign="center" w:y="1"/>
    </w:pPr>
    <w:r>
      <w:fldChar w:fldCharType="begin"/>
    </w:r>
    <w:r>
      <w:rPr>
        <w:rStyle w:val="856"/>
      </w:rPr>
      <w:instrText xml:space="preserve">PAGE  </w:instrText>
    </w:r>
    <w:r>
      <w:fldChar w:fldCharType="separate"/>
    </w:r>
    <w:r>
      <w:fldChar w:fldCharType="end"/>
    </w:r>
    <w:r/>
  </w:p>
  <w:p>
    <w:pPr>
      <w:pStyle w:val="874"/>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jc w:val="center"/>
      <w:rPr>
        <w:rStyle w:val="856"/>
        <w:rFonts w:ascii="Times New Roman" w:hint="eastAsia"/>
        <w:sz w:val="18"/>
        <w:szCs w:val="18"/>
      </w:rPr>
      <w:framePr w:wrap="around" w:vAnchor="text" w:hAnchor="page" w:x="5975" w:y="-235"/>
    </w:pPr>
    <w:r>
      <w:fldChar w:fldCharType="begin"/>
    </w:r>
    <w:r>
      <w:rPr>
        <w:rStyle w:val="856"/>
      </w:rPr>
      <w:instrText xml:space="preserve">PAGE  </w:instrText>
    </w:r>
    <w:r>
      <w:fldChar w:fldCharType="separate"/>
    </w:r>
    <w:r>
      <w:rPr>
        <w:rStyle w:val="856"/>
      </w:rPr>
      <w:t xml:space="preserve">17</w:t>
    </w:r>
    <w:r>
      <w:fldChar w:fldCharType="end"/>
    </w:r>
    <w:r/>
  </w:p>
  <w:p>
    <w:pPr>
      <w:pStyle w:val="874"/>
      <w:jc w:val="cente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rPr>
        <w:rStyle w:val="856"/>
      </w:rPr>
      <w:framePr w:wrap="around" w:vAnchor="text" w:hAnchor="margin" w:xAlign="center" w:y="1"/>
    </w:pPr>
    <w:r>
      <w:fldChar w:fldCharType="begin"/>
    </w:r>
    <w:r>
      <w:rPr>
        <w:rStyle w:val="856"/>
      </w:rPr>
      <w:instrText xml:space="preserve">PAGE  </w:instrText>
    </w:r>
    <w:r>
      <w:fldChar w:fldCharType="separate"/>
    </w:r>
    <w:r>
      <w:rPr>
        <w:rStyle w:val="856"/>
        <w:lang w:val="en-US" w:eastAsia="zh-CN"/>
      </w:rPr>
      <w:t xml:space="preserve">2</w:t>
    </w:r>
    <w:r>
      <w:fldChar w:fldCharType="end"/>
    </w:r>
    <w:r/>
  </w:p>
  <w:p>
    <w:pPr>
      <w:jc w:val="center"/>
      <w:rPr>
        <w:rStyle w:val="856"/>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20</w:t>
    </w:r>
    <w:r>
      <w:rPr>
        <w:rFonts w:ascii="Times New Roman"/>
        <w:sz w:val="18"/>
        <w:szCs w:val="18"/>
      </w:rPr>
      <w:fldChar w:fldCharType="end"/>
    </w:r>
    <w:r/>
  </w:p>
  <w:p>
    <w:pPr>
      <w:pStyle w:val="874"/>
      <w:rPr>
        <w:rFonts w:hint="eastAsia"/>
      </w:rPr>
    </w:pPr>
    <w:r>
      <w:rPr>
        <w:rFonts w:hint="eastAsia"/>
      </w:r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wrap="around" w:hAnchor="page" w:x="993" w:yAlign="center"/>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21</w:t>
    </w:r>
    <w:r>
      <w:rPr>
        <w:rFonts w:ascii="Times New Roman"/>
        <w:sz w:val="18"/>
        <w:szCs w:val="18"/>
      </w:rPr>
      <w:fldChar w:fldCharType="end"/>
    </w:r>
    <w:r/>
  </w:p>
  <w:p>
    <w:pPr>
      <w:pStyle w:val="874"/>
      <w:jc w:val="center"/>
    </w:pPr>
    <w:r>
      <w:fldChar w:fldCharType="begin"/>
    </w:r>
    <w:r>
      <w:rPr>
        <w:rStyle w:val="856"/>
      </w:rPr>
      <w:instrText xml:space="preserve"> PAGE </w:instrText>
    </w:r>
    <w:r>
      <w:fldChar w:fldCharType="separate"/>
    </w:r>
    <w:r>
      <w:rPr>
        <w:rStyle w:val="856"/>
      </w:rPr>
      <w:t xml:space="preserve">21</w:t>
    </w:r>
    <w:r>
      <w:fldChar w:fldCharType="end"/>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hint="eastAsia"/>
        <w:sz w:val="18"/>
        <w:szCs w:val="18"/>
      </w:rPr>
      <w:framePr w:wrap="around" w:vAnchor="text" w:hAnchor="margin" w:xAlign="center" w:y="1"/>
    </w:pPr>
    <w:r>
      <w:rPr>
        <w:rFonts w:ascii="Times New Roman" w:hint="eastAsia"/>
        <w:sz w:val="18"/>
        <w:szCs w:val="18"/>
      </w:rPr>
    </w:r>
    <w:r/>
  </w:p>
  <w:p>
    <w:pPr>
      <w:pStyle w:val="874"/>
      <w:jc w:val="center"/>
    </w:pPr>
    <w:r>
      <w:fldChar w:fldCharType="begin"/>
    </w:r>
    <w:r>
      <w:rPr>
        <w:rStyle w:val="856"/>
      </w:rPr>
      <w:instrText xml:space="preserve"> PAGE </w:instrText>
    </w:r>
    <w:r>
      <w:fldChar w:fldCharType="separate"/>
    </w:r>
    <w:r>
      <w:rPr>
        <w:rStyle w:val="856"/>
      </w:rPr>
      <w:t xml:space="preserve">22</w:t>
    </w:r>
    <w:r>
      <w:fldChar w:fldCharType="end"/>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rPr>
        <w:sz w:val="17"/>
        <w:szCs w:val="17"/>
      </w:rPr>
      <w:pBdr>
        <w:bottom w:val="none" w:sz="0" w:space="0" w:color="auto"/>
      </w:pBdr>
    </w:pPr>
    <w:r>
      <w:rPr>
        <w:sz w:val="17"/>
        <w:szCs w:val="17"/>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customXml" Target="../customXml/item1.xml" /><Relationship Id="rId19" Type="http://schemas.openxmlformats.org/officeDocument/2006/relationships/customXml" Target="../customXml/item2.xml" /><Relationship Id="rId20" Type="http://schemas.openxmlformats.org/officeDocument/2006/relationships/image" Target="media/image1.png"/><Relationship Id="rId21" Type="http://schemas.openxmlformats.org/officeDocument/2006/relationships/hyperlink" Target="http://www.cnpcbidding.com" TargetMode="External"/><Relationship Id="rId22" Type="http://schemas.openxmlformats.org/officeDocument/2006/relationships/hyperlink" Target="mailto:lhliuc2@petrochina.com.cn" TargetMode="External"/><Relationship Id="rId23" Type="http://schemas.openxmlformats.org/officeDocument/2006/relationships/hyperlink" Target="mailto:lhliuc2@petrochina.com.cn" TargetMode="External"/><Relationship Id="rId24" Type="http://schemas.openxmlformats.org/officeDocument/2006/relationships/image" Target="media/image2.wmf"/><Relationship Id="rId25"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2021-10-11T01:58:00Z</dcterms:created>
  <dcterms:modified xsi:type="dcterms:W3CDTF">2022-10-15T03:49:59Z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