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投标人名称淮安市井神钻采机具有限公司 （公章）</w:t>
      </w:r>
    </w:p>
    <w:p>
      <w:pPr>
        <w:spacing w:line="360" w:lineRule="auto" w:before="0" w:after="0"/>
        <w:ind w:firstLine="420"/>
      </w:pPr>
      <w:r>
        <w:t>招标编号：LYWZ-2020-0324包号：______________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