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1.提供咨询服务</w:t>
      </w:r>
    </w:p>
    <w:p>
      <w:pPr>
        <w:pStyle w:val="Heading3"/>
        <w:spacing w:line="360" w:lineRule="auto" w:before="0" w:after="0"/>
        <w:ind w:firstLine="420"/>
      </w:pPr>
      <w:r>
        <w:t>2.提供业绩</w:t>
      </w:r>
    </w:p>
    <w:p>
      <w:pPr>
        <w:pStyle w:val="Heading3"/>
        <w:spacing w:line="360" w:lineRule="auto" w:before="0" w:after="0"/>
        <w:ind w:firstLine="420"/>
      </w:pPr>
      <w:r>
        <w:t>3.招标专业机构</w:t>
      </w:r>
    </w:p>
    <w:p>
      <w:pPr>
        <w:pStyle w:val="Heading3"/>
        <w:spacing w:line="360" w:lineRule="auto" w:before="0" w:after="0"/>
        <w:ind w:firstLine="420"/>
      </w:pPr>
      <w:r>
        <w:t>4.销售业绩得分</w:t>
      </w:r>
    </w:p>
    <w:p>
      <w:pPr>
        <w:pStyle w:val="Heading3"/>
        <w:spacing w:line="360" w:lineRule="auto" w:before="0" w:after="0"/>
        <w:ind w:firstLine="420"/>
      </w:pPr>
      <w:r>
        <w:t>5.项目提供咨询服务</w:t>
      </w:r>
    </w:p>
    <w:p>
      <w:pPr>
        <w:pStyle w:val="Heading3"/>
        <w:spacing w:line="360" w:lineRule="auto" w:before="0" w:after="0"/>
        <w:ind w:firstLine="420"/>
      </w:pPr>
      <w:r>
        <w:t>6.产品销售业绩</w:t>
      </w:r>
    </w:p>
    <w:p>
      <w:pPr>
        <w:pStyle w:val="Heading3"/>
        <w:spacing w:line="360" w:lineRule="auto" w:before="0" w:after="0"/>
        <w:ind w:firstLine="420"/>
      </w:pPr>
      <w:r>
        <w:t>7.诚信自律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