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C74" w:rsidRPr="00B43C74" w:rsidRDefault="00B43C74" w:rsidP="00B43C74">
      <w:pPr>
        <w:widowControl/>
        <w:jc w:val="center"/>
        <w:outlineLvl w:val="0"/>
        <w:rPr>
          <w:rFonts w:ascii="方正小标宋简体" w:eastAsia="方正小标宋简体" w:hAnsi="宋体" w:cs="Arial" w:hint="eastAsia"/>
          <w:color w:val="000080"/>
          <w:kern w:val="36"/>
          <w:sz w:val="36"/>
          <w:szCs w:val="36"/>
        </w:rPr>
      </w:pPr>
      <w:r w:rsidRPr="00B43C74">
        <w:rPr>
          <w:rFonts w:ascii="方正小标宋简体" w:eastAsia="方正小标宋简体" w:hAnsi="宋体" w:cs="Arial" w:hint="eastAsia"/>
          <w:color w:val="000080"/>
          <w:kern w:val="36"/>
          <w:sz w:val="36"/>
          <w:szCs w:val="36"/>
        </w:rPr>
        <w:t>招标投标活动异议提起须知</w:t>
      </w:r>
    </w:p>
    <w:p w:rsidR="00B43C74" w:rsidRPr="00B43C74" w:rsidRDefault="00B43C74" w:rsidP="00B43C74">
      <w:pPr>
        <w:widowControl/>
        <w:spacing w:line="560" w:lineRule="exact"/>
        <w:ind w:firstLineChars="202" w:firstLine="566"/>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为进一步畅通异议提起渠道，维护招标项目参与各方合法权益，提高异议处理效率，规范中国石油招标投标活动，推进建立公开透明、公平公正、竞争有序的市场秩序，根据国家有关法律法规和中国石油有关管理规定，现就招标投标活动中异议提起作出规定。参与中国石油招标项目的潜在投标人、投标人和其他利害关系人认为招标投标活动不符合国家相关法律法规规定的，应按照规定的流程、事项、时限、形式以及内容等要求提起异议。</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一、异议提起流程</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异议提起人(指提出异议的潜在投标人、投标人和其他利害关系人)对招标投标活动提出异议时，应在规定时限内首先向招标机构提出，招标机构应按照规定给予答复。异议提起人对答复有争议的，可向招标人的招标管理部门提出。</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二、异议事项及时限</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(一)对资格预审公告或资格预审文件有异议的，应在提交资格预审申请文件截止时间2日前提出；</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(二)对招标公告、投标邀请书或招标文件有异议的，应在投标截止时间10日前提出；</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(三)对开标有异议的，应在开标现场提出；</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(四)对评标结果有异议的应在中标候选人公示期间提出。</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三、异议形式及内容</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异议提起人应在规定时限内以书面形式提出异议，但异议仅涉及开标的除外。向招标人的招标管理部门提出异议时，应提供向招标机构提出异议时的异议函和招标机构答复材料。</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lastRenderedPageBreak/>
        <w:t xml:space="preserve">　　投标人提出的异议应包括下列内容：</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(一)基本情况，包括异议提起人名称、招标项目名称、招标项目编号、业主单位名称、招标人名称、招标机构名称、项目概算以及其它基础信息；</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(二)异议内容，应明确资格预审文件、招标文件、开标、评标结果等具体异议事项；</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(三)主要诉求，须明确诉求内容，逻辑清晰；</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(四)附件材料，须包括相关证明材料和其它过程材料；</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(五)异议提起人的法定代表人和授权代表人(若有)相关信息及证明材料。</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异议函应由异议提起人的法定代表人或其授权代表人签字并盖末页章和骑缝章(由授权代表人签署的，应附法定代表人签署的授权委托书原件)，具体异议函填报格式见附件1。</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四、不予受理情形</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异议存在下列情形之一的，招标机构或招标人的招标管理部门可不予受理：</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(一)未按异议提交要求提出的；</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(二)提起人不是该招标项目潜在投标人、投标人或其他利害关系人的；</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(三)未在规定时限内提出的；</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(四)未按要求提供证明材料和补充材料的；</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(五)同一异议无新事实证据重复提出的；</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(六)无明确诉求和必要证明材料的；</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(七)捏造事实、伪造材料或者以非法手段取得证明材料的；</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lastRenderedPageBreak/>
        <w:t xml:space="preserve">　　(八)提起时间超过招标投标活动有效期的。</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未经招标机构先行处理或未附招标机构答复意见的，招标人的招标管理部门可不予受理。</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五、不当异议惩戒措施</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 xml:space="preserve">　　对于不符合上述规定，不遵守《投标人自律守则》(附件2)，反复提交无新增证据或诉求材料的异议，就同一内容向多部门同时提出异议，捏造事实、伪造材料或者以非法手段取得证明材料，以异议为名恶意排挤竞争对手的行为，将根据中国石油《投标人失信行为管理办法(试行)》，按照《投标人失信行为分类、等级划分与记分标准(不当异议)》(附件3)，分一般、较重、严重几个等级进行失信扣分处理，失信企业在中国石油所有招标项目中执行评标加价或扣分、暂停投标资格、直至取消投标资格。</w:t>
      </w:r>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宋体" w:eastAsia="方正仿宋简体" w:hAnsi="宋体" w:cs="Arial" w:hint="eastAsia"/>
          <w:color w:val="000000"/>
          <w:kern w:val="0"/>
          <w:sz w:val="28"/>
          <w:szCs w:val="28"/>
        </w:rPr>
        <w:t>   </w:t>
      </w:r>
      <w:r w:rsidRPr="00B43C74">
        <w:rPr>
          <w:rFonts w:ascii="方正仿宋简体" w:eastAsia="方正仿宋简体" w:hAnsi="宋体" w:cs="Arial" w:hint="eastAsia"/>
          <w:color w:val="000000"/>
          <w:kern w:val="0"/>
          <w:sz w:val="28"/>
          <w:szCs w:val="28"/>
        </w:rPr>
        <w:t xml:space="preserve"> </w:t>
      </w:r>
      <w:hyperlink r:id="rId6" w:history="1">
        <w:r w:rsidRPr="00B43C74">
          <w:rPr>
            <w:rFonts w:ascii="方正仿宋简体" w:eastAsia="方正仿宋简体" w:hAnsi="宋体" w:cs="Arial" w:hint="eastAsia"/>
            <w:noProof/>
            <w:color w:val="666666"/>
            <w:kern w:val="0"/>
            <w:sz w:val="28"/>
            <w:szCs w:val="28"/>
          </w:rPr>
          <w:drawing>
            <wp:inline distT="0" distB="0" distL="0" distR="0">
              <wp:extent cx="152400" cy="152400"/>
              <wp:effectExtent l="19050" t="0" r="0" b="0"/>
              <wp:docPr id="4" name="图片 1" descr="附件1：异议函填报格式.docx">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附件1：异议函填报格式.docx">
                        <a:hlinkClick r:id="rId6"/>
                      </pic:cNvPr>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43C74">
          <w:rPr>
            <w:rFonts w:ascii="方正仿宋简体" w:eastAsia="方正仿宋简体" w:hAnsi="宋体" w:cs="Arial" w:hint="eastAsia"/>
            <w:color w:val="666666"/>
            <w:kern w:val="0"/>
            <w:sz w:val="28"/>
            <w:szCs w:val="28"/>
          </w:rPr>
          <w:t>附件1：异议函填报格式.docx</w:t>
        </w:r>
      </w:hyperlink>
    </w:p>
    <w:p w:rsidR="00B43C74" w:rsidRPr="00B43C74" w:rsidRDefault="00B43C74" w:rsidP="00B43C74">
      <w:pPr>
        <w:widowControl/>
        <w:spacing w:line="560" w:lineRule="exact"/>
        <w:rPr>
          <w:rFonts w:ascii="方正仿宋简体" w:eastAsia="方正仿宋简体" w:hAnsi="宋体" w:cs="Arial" w:hint="eastAsia"/>
          <w:color w:val="000000"/>
          <w:kern w:val="0"/>
          <w:sz w:val="28"/>
          <w:szCs w:val="28"/>
        </w:rPr>
      </w:pPr>
      <w:r w:rsidRPr="00B43C74">
        <w:rPr>
          <w:rFonts w:ascii="宋体" w:eastAsia="方正仿宋简体" w:hAnsi="宋体" w:cs="Arial" w:hint="eastAsia"/>
          <w:color w:val="000000"/>
          <w:kern w:val="0"/>
          <w:sz w:val="28"/>
          <w:szCs w:val="28"/>
        </w:rPr>
        <w:t>   </w:t>
      </w:r>
      <w:r w:rsidRPr="00B43C74">
        <w:rPr>
          <w:rFonts w:ascii="方正仿宋简体" w:eastAsia="方正仿宋简体" w:hAnsi="宋体" w:cs="Arial" w:hint="eastAsia"/>
          <w:color w:val="000000"/>
          <w:kern w:val="0"/>
          <w:sz w:val="28"/>
          <w:szCs w:val="28"/>
        </w:rPr>
        <w:t xml:space="preserve"> </w:t>
      </w:r>
      <w:hyperlink r:id="rId8" w:history="1">
        <w:r w:rsidRPr="00B43C74">
          <w:rPr>
            <w:rFonts w:ascii="方正仿宋简体" w:eastAsia="方正仿宋简体" w:hAnsi="宋体" w:cs="Arial" w:hint="eastAsia"/>
            <w:noProof/>
            <w:color w:val="666666"/>
            <w:kern w:val="0"/>
            <w:sz w:val="28"/>
            <w:szCs w:val="28"/>
          </w:rPr>
          <w:drawing>
            <wp:inline distT="0" distB="0" distL="0" distR="0">
              <wp:extent cx="152400" cy="152400"/>
              <wp:effectExtent l="19050" t="0" r="0" b="0"/>
              <wp:docPr id="5" name="图片 2" descr="附件2：投标人自律守则.docx">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附件2：投标人自律守则.docx">
                        <a:hlinkClick r:id="rId8"/>
                      </pic:cNvPr>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43C74">
          <w:rPr>
            <w:rFonts w:ascii="方正仿宋简体" w:eastAsia="方正仿宋简体" w:hAnsi="宋体" w:cs="Arial" w:hint="eastAsia"/>
            <w:color w:val="666666"/>
            <w:kern w:val="0"/>
            <w:sz w:val="28"/>
            <w:szCs w:val="28"/>
          </w:rPr>
          <w:t>附件2：投标人自律守则.docx</w:t>
        </w:r>
      </w:hyperlink>
    </w:p>
    <w:p w:rsidR="00B43C74" w:rsidRPr="00B43C74" w:rsidRDefault="00B43C74" w:rsidP="00B43C74">
      <w:pPr>
        <w:spacing w:line="560" w:lineRule="exact"/>
        <w:rPr>
          <w:rFonts w:ascii="方正仿宋简体" w:eastAsia="方正仿宋简体" w:hAnsi="宋体" w:cs="Arial" w:hint="eastAsia"/>
          <w:color w:val="000000"/>
          <w:kern w:val="0"/>
          <w:sz w:val="28"/>
          <w:szCs w:val="28"/>
        </w:rPr>
      </w:pPr>
      <w:r w:rsidRPr="00B43C74">
        <w:rPr>
          <w:rFonts w:ascii="宋体" w:eastAsia="方正仿宋简体" w:hAnsi="宋体" w:cs="Arial" w:hint="eastAsia"/>
          <w:color w:val="000000"/>
          <w:kern w:val="0"/>
          <w:sz w:val="28"/>
          <w:szCs w:val="28"/>
        </w:rPr>
        <w:t>   </w:t>
      </w:r>
      <w:r w:rsidRPr="00B43C74">
        <w:rPr>
          <w:rFonts w:ascii="方正仿宋简体" w:eastAsia="方正仿宋简体" w:hAnsi="宋体" w:cs="Arial" w:hint="eastAsia"/>
          <w:color w:val="000000"/>
          <w:kern w:val="0"/>
          <w:sz w:val="28"/>
          <w:szCs w:val="28"/>
        </w:rPr>
        <w:t xml:space="preserve"> </w:t>
      </w:r>
      <w:hyperlink r:id="rId9" w:history="1">
        <w:r w:rsidRPr="00B43C74">
          <w:rPr>
            <w:rFonts w:ascii="方正仿宋简体" w:eastAsia="方正仿宋简体" w:hAnsi="宋体" w:cs="Arial" w:hint="eastAsia"/>
            <w:noProof/>
            <w:color w:val="666666"/>
            <w:kern w:val="0"/>
            <w:sz w:val="28"/>
            <w:szCs w:val="28"/>
          </w:rPr>
          <w:drawing>
            <wp:inline distT="0" distB="0" distL="0" distR="0">
              <wp:extent cx="152400" cy="152400"/>
              <wp:effectExtent l="19050" t="0" r="0" b="0"/>
              <wp:docPr id="6" name="图片 3" descr="附件3：投标人失信行为分类、等级划分与记分标准（不当异议）.docx">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附件3：投标人失信行为分类、等级划分与记分标准（不当异议）.docx">
                        <a:hlinkClick r:id="rId9"/>
                      </pic:cNvPr>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43C74">
          <w:rPr>
            <w:rFonts w:ascii="方正仿宋简体" w:eastAsia="方正仿宋简体" w:hAnsi="宋体" w:cs="Arial" w:hint="eastAsia"/>
            <w:color w:val="666666"/>
            <w:kern w:val="0"/>
            <w:sz w:val="28"/>
            <w:szCs w:val="28"/>
          </w:rPr>
          <w:t>附件3：投标人失信行为分类、等级划分与记分标准（不当异议）.docx</w:t>
        </w:r>
      </w:hyperlink>
    </w:p>
    <w:p w:rsidR="00254B26" w:rsidRDefault="00B43C74" w:rsidP="00254B26">
      <w:pPr>
        <w:widowControl/>
        <w:spacing w:line="560" w:lineRule="exact"/>
        <w:jc w:val="right"/>
        <w:rPr>
          <w:rFonts w:ascii="宋体" w:eastAsia="方正仿宋简体" w:hAnsi="宋体" w:cs="Arial" w:hint="eastAsia"/>
          <w:color w:val="000000"/>
          <w:kern w:val="0"/>
          <w:sz w:val="28"/>
          <w:szCs w:val="28"/>
        </w:rPr>
      </w:pPr>
      <w:r w:rsidRPr="00B43C74">
        <w:rPr>
          <w:rFonts w:ascii="方正仿宋简体" w:eastAsia="方正仿宋简体" w:hAnsi="宋体" w:cs="Arial" w:hint="eastAsia"/>
          <w:color w:val="000000"/>
          <w:kern w:val="0"/>
          <w:sz w:val="28"/>
          <w:szCs w:val="28"/>
        </w:rPr>
        <w:t>工程和物装管理部</w:t>
      </w:r>
    </w:p>
    <w:p w:rsidR="00B43C74" w:rsidRPr="00B43C74" w:rsidRDefault="00B43C74" w:rsidP="00254B26">
      <w:pPr>
        <w:widowControl/>
        <w:spacing w:line="560" w:lineRule="exact"/>
        <w:jc w:val="right"/>
        <w:rPr>
          <w:rFonts w:ascii="方正仿宋简体" w:eastAsia="方正仿宋简体" w:hint="eastAsia"/>
          <w:sz w:val="28"/>
          <w:szCs w:val="28"/>
        </w:rPr>
      </w:pPr>
      <w:r w:rsidRPr="00B43C74">
        <w:rPr>
          <w:rFonts w:ascii="方正仿宋简体" w:eastAsia="方正仿宋简体" w:hAnsi="宋体" w:cs="Arial" w:hint="eastAsia"/>
          <w:color w:val="000000"/>
          <w:kern w:val="0"/>
          <w:sz w:val="28"/>
          <w:szCs w:val="28"/>
        </w:rPr>
        <w:t>2021年9月1日</w:t>
      </w:r>
    </w:p>
    <w:sectPr w:rsidR="00B43C74" w:rsidRPr="00B43C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8F3" w:rsidRDefault="009538F3" w:rsidP="00B43C74">
      <w:r>
        <w:separator/>
      </w:r>
    </w:p>
  </w:endnote>
  <w:endnote w:type="continuationSeparator" w:id="1">
    <w:p w:rsidR="009538F3" w:rsidRDefault="009538F3" w:rsidP="00B43C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8F3" w:rsidRDefault="009538F3" w:rsidP="00B43C74">
      <w:r>
        <w:separator/>
      </w:r>
    </w:p>
  </w:footnote>
  <w:footnote w:type="continuationSeparator" w:id="1">
    <w:p w:rsidR="009538F3" w:rsidRDefault="009538F3" w:rsidP="00B43C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3C74"/>
    <w:rsid w:val="00254B26"/>
    <w:rsid w:val="009538F3"/>
    <w:rsid w:val="00B43C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43C74"/>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3C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3C74"/>
    <w:rPr>
      <w:sz w:val="18"/>
      <w:szCs w:val="18"/>
    </w:rPr>
  </w:style>
  <w:style w:type="paragraph" w:styleId="a4">
    <w:name w:val="footer"/>
    <w:basedOn w:val="a"/>
    <w:link w:val="Char0"/>
    <w:uiPriority w:val="99"/>
    <w:semiHidden/>
    <w:unhideWhenUsed/>
    <w:rsid w:val="00B43C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3C74"/>
    <w:rPr>
      <w:sz w:val="18"/>
      <w:szCs w:val="18"/>
    </w:rPr>
  </w:style>
  <w:style w:type="character" w:customStyle="1" w:styleId="1Char">
    <w:name w:val="标题 1 Char"/>
    <w:basedOn w:val="a0"/>
    <w:link w:val="1"/>
    <w:uiPriority w:val="9"/>
    <w:rsid w:val="00B43C74"/>
    <w:rPr>
      <w:rFonts w:ascii="宋体" w:eastAsia="宋体" w:hAnsi="宋体" w:cs="宋体"/>
      <w:kern w:val="36"/>
      <w:sz w:val="24"/>
      <w:szCs w:val="24"/>
    </w:rPr>
  </w:style>
  <w:style w:type="paragraph" w:styleId="a5">
    <w:name w:val="Normal (Web)"/>
    <w:basedOn w:val="a"/>
    <w:uiPriority w:val="99"/>
    <w:unhideWhenUsed/>
    <w:rsid w:val="00B43C74"/>
    <w:pPr>
      <w:widowControl/>
      <w:jc w:val="left"/>
    </w:pPr>
    <w:rPr>
      <w:rFonts w:ascii="宋体" w:eastAsia="宋体" w:hAnsi="宋体" w:cs="宋体"/>
      <w:kern w:val="0"/>
      <w:sz w:val="24"/>
      <w:szCs w:val="24"/>
    </w:rPr>
  </w:style>
  <w:style w:type="paragraph" w:styleId="a6">
    <w:name w:val="Balloon Text"/>
    <w:basedOn w:val="a"/>
    <w:link w:val="Char1"/>
    <w:uiPriority w:val="99"/>
    <w:semiHidden/>
    <w:unhideWhenUsed/>
    <w:rsid w:val="00B43C74"/>
    <w:rPr>
      <w:sz w:val="18"/>
      <w:szCs w:val="18"/>
    </w:rPr>
  </w:style>
  <w:style w:type="character" w:customStyle="1" w:styleId="Char1">
    <w:name w:val="批注框文本 Char"/>
    <w:basedOn w:val="a0"/>
    <w:link w:val="a6"/>
    <w:uiPriority w:val="99"/>
    <w:semiHidden/>
    <w:rsid w:val="00B43C74"/>
    <w:rPr>
      <w:sz w:val="18"/>
      <w:szCs w:val="18"/>
    </w:rPr>
  </w:style>
</w:styles>
</file>

<file path=word/webSettings.xml><?xml version="1.0" encoding="utf-8"?>
<w:webSettings xmlns:r="http://schemas.openxmlformats.org/officeDocument/2006/relationships" xmlns:w="http://schemas.openxmlformats.org/wordprocessingml/2006/main">
  <w:divs>
    <w:div w:id="659310114">
      <w:bodyDiv w:val="1"/>
      <w:marLeft w:val="0"/>
      <w:marRight w:val="0"/>
      <w:marTop w:val="0"/>
      <w:marBottom w:val="0"/>
      <w:divBdr>
        <w:top w:val="none" w:sz="0" w:space="0" w:color="auto"/>
        <w:left w:val="none" w:sz="0" w:space="0" w:color="auto"/>
        <w:bottom w:val="none" w:sz="0" w:space="0" w:color="auto"/>
        <w:right w:val="none" w:sz="0" w:space="0" w:color="auto"/>
      </w:divBdr>
      <w:divsChild>
        <w:div w:id="395132113">
          <w:marLeft w:val="0"/>
          <w:marRight w:val="0"/>
          <w:marTop w:val="0"/>
          <w:marBottom w:val="0"/>
          <w:divBdr>
            <w:top w:val="none" w:sz="0" w:space="0" w:color="auto"/>
            <w:left w:val="none" w:sz="0" w:space="0" w:color="auto"/>
            <w:bottom w:val="none" w:sz="0" w:space="0" w:color="auto"/>
            <w:right w:val="none" w:sz="0" w:space="0" w:color="auto"/>
          </w:divBdr>
          <w:divsChild>
            <w:div w:id="807744603">
              <w:marLeft w:val="0"/>
              <w:marRight w:val="0"/>
              <w:marTop w:val="0"/>
              <w:marBottom w:val="0"/>
              <w:divBdr>
                <w:top w:val="none" w:sz="0" w:space="0" w:color="auto"/>
                <w:left w:val="none" w:sz="0" w:space="0" w:color="auto"/>
                <w:bottom w:val="none" w:sz="0" w:space="0" w:color="auto"/>
                <w:right w:val="none" w:sz="0" w:space="0" w:color="auto"/>
              </w:divBdr>
              <w:divsChild>
                <w:div w:id="801968691">
                  <w:marLeft w:val="0"/>
                  <w:marRight w:val="0"/>
                  <w:marTop w:val="0"/>
                  <w:marBottom w:val="0"/>
                  <w:divBdr>
                    <w:top w:val="none" w:sz="0" w:space="0" w:color="auto"/>
                    <w:left w:val="none" w:sz="0" w:space="0" w:color="auto"/>
                    <w:bottom w:val="none" w:sz="0" w:space="0" w:color="auto"/>
                    <w:right w:val="none" w:sz="0" w:space="0" w:color="auto"/>
                  </w:divBdr>
                  <w:divsChild>
                    <w:div w:id="66196686">
                      <w:marLeft w:val="0"/>
                      <w:marRight w:val="0"/>
                      <w:marTop w:val="0"/>
                      <w:marBottom w:val="0"/>
                      <w:divBdr>
                        <w:top w:val="none" w:sz="0" w:space="0" w:color="auto"/>
                        <w:left w:val="none" w:sz="0" w:space="0" w:color="auto"/>
                        <w:bottom w:val="none" w:sz="0" w:space="0" w:color="auto"/>
                        <w:right w:val="none" w:sz="0" w:space="0" w:color="auto"/>
                      </w:divBdr>
                      <w:divsChild>
                        <w:div w:id="1830752400">
                          <w:marLeft w:val="0"/>
                          <w:marRight w:val="0"/>
                          <w:marTop w:val="0"/>
                          <w:marBottom w:val="0"/>
                          <w:divBdr>
                            <w:top w:val="none" w:sz="0" w:space="0" w:color="auto"/>
                            <w:left w:val="none" w:sz="0" w:space="0" w:color="auto"/>
                            <w:bottom w:val="none" w:sz="0" w:space="0" w:color="auto"/>
                            <w:right w:val="none" w:sz="0" w:space="0" w:color="auto"/>
                          </w:divBdr>
                          <w:divsChild>
                            <w:div w:id="980497678">
                              <w:marLeft w:val="0"/>
                              <w:marRight w:val="0"/>
                              <w:marTop w:val="0"/>
                              <w:marBottom w:val="0"/>
                              <w:divBdr>
                                <w:top w:val="none" w:sz="0" w:space="0" w:color="auto"/>
                                <w:left w:val="none" w:sz="0" w:space="0" w:color="auto"/>
                                <w:bottom w:val="none" w:sz="0" w:space="0" w:color="auto"/>
                                <w:right w:val="none" w:sz="0" w:space="0" w:color="auto"/>
                              </w:divBdr>
                              <w:divsChild>
                                <w:div w:id="1670135717">
                                  <w:marLeft w:val="0"/>
                                  <w:marRight w:val="0"/>
                                  <w:marTop w:val="0"/>
                                  <w:marBottom w:val="0"/>
                                  <w:divBdr>
                                    <w:top w:val="none" w:sz="0" w:space="0" w:color="auto"/>
                                    <w:left w:val="none" w:sz="0" w:space="0" w:color="auto"/>
                                    <w:bottom w:val="none" w:sz="0" w:space="0" w:color="auto"/>
                                    <w:right w:val="none" w:sz="0" w:space="0" w:color="auto"/>
                                  </w:divBdr>
                                  <w:divsChild>
                                    <w:div w:id="1681615265">
                                      <w:marLeft w:val="0"/>
                                      <w:marRight w:val="0"/>
                                      <w:marTop w:val="0"/>
                                      <w:marBottom w:val="0"/>
                                      <w:divBdr>
                                        <w:top w:val="none" w:sz="0" w:space="0" w:color="auto"/>
                                        <w:left w:val="none" w:sz="0" w:space="0" w:color="auto"/>
                                        <w:bottom w:val="none" w:sz="0" w:space="0" w:color="auto"/>
                                        <w:right w:val="none" w:sz="0" w:space="0" w:color="auto"/>
                                      </w:divBdr>
                                      <w:divsChild>
                                        <w:div w:id="722094575">
                                          <w:marLeft w:val="0"/>
                                          <w:marRight w:val="0"/>
                                          <w:marTop w:val="0"/>
                                          <w:marBottom w:val="0"/>
                                          <w:divBdr>
                                            <w:top w:val="none" w:sz="0" w:space="0" w:color="auto"/>
                                            <w:left w:val="none" w:sz="0" w:space="0" w:color="auto"/>
                                            <w:bottom w:val="none" w:sz="0" w:space="0" w:color="auto"/>
                                            <w:right w:val="none" w:sz="0" w:space="0" w:color="auto"/>
                                          </w:divBdr>
                                          <w:divsChild>
                                            <w:div w:id="95291358">
                                              <w:marLeft w:val="0"/>
                                              <w:marRight w:val="0"/>
                                              <w:marTop w:val="0"/>
                                              <w:marBottom w:val="0"/>
                                              <w:divBdr>
                                                <w:top w:val="none" w:sz="0" w:space="0" w:color="auto"/>
                                                <w:left w:val="none" w:sz="0" w:space="0" w:color="auto"/>
                                                <w:bottom w:val="none" w:sz="0" w:space="0" w:color="auto"/>
                                                <w:right w:val="none" w:sz="0" w:space="0" w:color="auto"/>
                                              </w:divBdr>
                                            </w:div>
                                            <w:div w:id="694771026">
                                              <w:marLeft w:val="0"/>
                                              <w:marRight w:val="0"/>
                                              <w:marTop w:val="0"/>
                                              <w:marBottom w:val="0"/>
                                              <w:divBdr>
                                                <w:top w:val="none" w:sz="0" w:space="0" w:color="auto"/>
                                                <w:left w:val="none" w:sz="0" w:space="0" w:color="auto"/>
                                                <w:bottom w:val="none" w:sz="0" w:space="0" w:color="auto"/>
                                                <w:right w:val="none" w:sz="0" w:space="0" w:color="auto"/>
                                              </w:divBdr>
                                              <w:divsChild>
                                                <w:div w:id="1669674938">
                                                  <w:marLeft w:val="0"/>
                                                  <w:marRight w:val="0"/>
                                                  <w:marTop w:val="0"/>
                                                  <w:marBottom w:val="0"/>
                                                  <w:divBdr>
                                                    <w:top w:val="none" w:sz="0" w:space="0" w:color="auto"/>
                                                    <w:left w:val="none" w:sz="0" w:space="0" w:color="auto"/>
                                                    <w:bottom w:val="none" w:sz="0" w:space="0" w:color="auto"/>
                                                    <w:right w:val="none" w:sz="0" w:space="0" w:color="auto"/>
                                                  </w:divBdr>
                                                </w:div>
                                                <w:div w:id="16525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q.cnpc/depts/mpd/news/zbyw/DigitalAssets/%e9%99%84%e4%bb%b62%ef%bc%9a%e6%8a%95%e6%a0%87%e4%ba%ba%e8%87%aa%e5%be%8b%e5%ae%88%e5%88%99.docx"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q.cnpc/depts/mpd/news/zbyw/DigitalAssets/%e9%99%84%e4%bb%b61%ef%bc%9a%e5%bc%82%e8%ae%ae%e5%87%bd%e5%a1%ab%e6%8a%a5%e6%a0%bc%e5%bc%8f.doc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hq.cnpc/depts/mpd/news/zbyw/DigitalAssets/%e9%99%84%e4%bb%b63%ef%bc%9a%e6%8a%95%e6%a0%87%e4%ba%ba%e5%a4%b1%e4%bf%a1%e8%a1%8c%e4%b8%ba%e5%88%86%e7%b1%bb%e3%80%81%e7%ad%89%e7%ba%a7%e5%88%92%e5%88%86%e4%b8%8e%e8%ae%b0%e5%88%86%e6%a0%87%e5%87%86%ef%bc%88%e4%b8%8d%e5%bd%93%e5%bc%82%e8%ae%ae%ef%bc%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319</Words>
  <Characters>1819</Characters>
  <Application>Microsoft Office Word</Application>
  <DocSecurity>0</DocSecurity>
  <Lines>15</Lines>
  <Paragraphs>4</Paragraphs>
  <ScaleCrop>false</ScaleCrop>
  <Company>Microsoft</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崔国利</dc:creator>
  <cp:keywords/>
  <dc:description/>
  <cp:lastModifiedBy>崔国利</cp:lastModifiedBy>
  <cp:revision>3</cp:revision>
  <dcterms:created xsi:type="dcterms:W3CDTF">2021-09-09T01:47:00Z</dcterms:created>
  <dcterms:modified xsi:type="dcterms:W3CDTF">2021-09-09T01:49:00Z</dcterms:modified>
</cp:coreProperties>
</file>