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rsidR="0082478F" w:rsidRDefault="000855CA">
      <w:pPr>
        <w:spacing w:line="28pt" w:lineRule="exact"/>
        <w:rPr>
          <w:rFonts w:ascii="方正仿宋简体" w:eastAsia="方正仿宋简体" w:hAnsi="宋体"/>
          <w:kern w:val="2"/>
          <w:sz w:val="32"/>
          <w:szCs w:val="32"/>
        </w:rPr>
      </w:pPr>
      <w:r>
        <w:rPr>
          <w:noProof/>
          <w:lang w:val="en-US" w:eastAsia="zh-CN"/>
        </w:rPr>
        <w:drawing>
          <wp:anchor distT="0" distB="0" distL="114300" distR="114300" simplePos="0" relativeHeight="251657728" behindDoc="0" locked="0" layoutInCell="1" allowOverlap="1">
            <wp:simplePos x="0" y="0"/>
            <wp:positionH relativeFrom="column">
              <wp:posOffset>66040</wp:posOffset>
            </wp:positionH>
            <wp:positionV relativeFrom="paragraph">
              <wp:posOffset>-1905</wp:posOffset>
            </wp:positionV>
            <wp:extent cx="685800" cy="594360"/>
            <wp:effectExtent l="0" t="0" r="0" b="0"/>
            <wp:wrapNone/>
            <wp:docPr id="2" name="图片 2" descr="logo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图片 2" descr="logo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82478F">
        <w:rPr>
          <w:rFonts w:ascii="方正仿宋简体" w:eastAsia="方正仿宋简体" w:hAnsi="宋体" w:hint="eastAsia"/>
          <w:kern w:val="2"/>
          <w:sz w:val="32"/>
          <w:szCs w:val="32"/>
        </w:rPr>
        <w:t>·</w:t>
      </w:r>
    </w:p>
    <w:p w:rsidR="0082478F" w:rsidRDefault="0082478F">
      <w:pPr>
        <w:spacing w:line="28pt" w:lineRule="exact"/>
        <w:rPr>
          <w:rFonts w:ascii="方正仿宋简体" w:eastAsia="方正仿宋简体" w:hAnsi="宋体"/>
          <w:kern w:val="2"/>
          <w:sz w:val="32"/>
          <w:szCs w:val="32"/>
        </w:rPr>
      </w:pPr>
    </w:p>
    <w:p w:rsidR="0082478F" w:rsidRDefault="0082478F"/>
    <w:p w:rsidR="0082478F" w:rsidRDefault="0082478F">
      <w:pPr>
        <w:spacing w:line="28pt" w:lineRule="exact"/>
        <w:rPr>
          <w:sz w:val="20"/>
        </w:rPr>
      </w:pPr>
    </w:p>
    <w:p w:rsidR="0082478F" w:rsidRDefault="0082478F">
      <w:pPr>
        <w:spacing w:line="28pt" w:lineRule="exact"/>
        <w:jc w:val="center"/>
        <w:rPr>
          <w:rFonts w:hAnsi="宋体" w:hint="eastAsia"/>
          <w:b/>
          <w:bCs/>
          <w:kern w:val="2"/>
          <w:sz w:val="44"/>
          <w:szCs w:val="44"/>
        </w:rPr>
      </w:pPr>
      <w:r>
        <w:rPr>
          <w:rFonts w:hAnsi="宋体" w:hint="eastAsia"/>
          <w:b/>
          <w:bCs/>
          <w:kern w:val="2"/>
          <w:sz w:val="44"/>
          <w:szCs w:val="44"/>
        </w:rPr>
        <w:t>辽河石油勘探局有限公司物资分公司</w:t>
      </w:r>
    </w:p>
    <w:p w:rsidR="0082478F" w:rsidRDefault="0082478F">
      <w:pPr>
        <w:spacing w:line="28pt" w:lineRule="exact"/>
        <w:jc w:val="center"/>
        <w:rPr>
          <w:rFonts w:hAnsi="宋体" w:hint="eastAsia"/>
          <w:b/>
          <w:bCs/>
          <w:kern w:val="2"/>
          <w:sz w:val="44"/>
          <w:szCs w:val="44"/>
        </w:rPr>
      </w:pPr>
    </w:p>
    <w:p w:rsidR="0082478F" w:rsidRDefault="0082478F">
      <w:pPr>
        <w:spacing w:line="28pt" w:lineRule="exact"/>
        <w:jc w:val="center"/>
        <w:rPr>
          <w:rFonts w:ascii="仿宋_GB2312" w:eastAsia="仿宋_GB2312" w:hAnsi="宋体" w:hint="eastAsia"/>
          <w:b/>
          <w:color w:val="FF0000"/>
          <w:kern w:val="2"/>
          <w:sz w:val="28"/>
          <w:szCs w:val="28"/>
        </w:rPr>
      </w:pPr>
      <w:r>
        <w:rPr>
          <w:rFonts w:ascii="仿宋_GB2312" w:eastAsia="仿宋_GB2312" w:hAnsi="宋体" w:hint="eastAsia"/>
          <w:b/>
          <w:color w:val="FF0000"/>
          <w:kern w:val="2"/>
          <w:sz w:val="28"/>
          <w:szCs w:val="28"/>
        </w:rPr>
        <w:t>2021年二级物资集中采购计划47大类油管吊卡（JC2021-WⅡ-47-07包）</w:t>
      </w:r>
    </w:p>
    <w:p w:rsidR="0082478F" w:rsidRDefault="0082478F">
      <w:pPr>
        <w:spacing w:line="28pt" w:lineRule="exact"/>
        <w:jc w:val="center"/>
        <w:rPr>
          <w:rFonts w:ascii="仿宋_GB2312" w:eastAsia="仿宋_GB2312" w:hAnsi="宋体"/>
          <w:b/>
          <w:color w:val="FF0000"/>
          <w:kern w:val="2"/>
          <w:sz w:val="28"/>
          <w:szCs w:val="28"/>
        </w:rPr>
      </w:pPr>
    </w:p>
    <w:p w:rsidR="0082478F" w:rsidRDefault="0082478F">
      <w:pPr>
        <w:spacing w:line="28pt" w:lineRule="exact"/>
        <w:jc w:val="center"/>
        <w:rPr>
          <w:rFonts w:hAnsi="宋体"/>
          <w:b/>
          <w:bCs/>
          <w:kern w:val="2"/>
          <w:sz w:val="44"/>
          <w:szCs w:val="44"/>
        </w:rPr>
      </w:pPr>
      <w:r>
        <w:rPr>
          <w:rFonts w:ascii="仿宋_GB2312" w:eastAsia="仿宋_GB2312" w:hAnsi="宋体" w:hint="eastAsia"/>
          <w:b/>
          <w:kern w:val="2"/>
          <w:sz w:val="28"/>
          <w:szCs w:val="28"/>
        </w:rPr>
        <w:t xml:space="preserve"> </w:t>
      </w:r>
      <w:r>
        <w:rPr>
          <w:rFonts w:hAnsi="宋体"/>
          <w:b/>
          <w:bCs/>
          <w:kern w:val="2"/>
          <w:sz w:val="44"/>
          <w:szCs w:val="44"/>
        </w:rPr>
        <w:t xml:space="preserve">    </w:t>
      </w:r>
    </w:p>
    <w:p w:rsidR="0082478F" w:rsidRDefault="0082478F">
      <w:pPr>
        <w:spacing w:line="28pt" w:lineRule="exact"/>
        <w:rPr>
          <w:rFonts w:ascii="楷体_GB2312" w:eastAsia="楷体_GB2312"/>
          <w:sz w:val="20"/>
        </w:rPr>
      </w:pPr>
    </w:p>
    <w:p w:rsidR="0082478F" w:rsidRDefault="0082478F">
      <w:pPr>
        <w:autoSpaceDE/>
        <w:autoSpaceDN/>
        <w:adjustRightInd/>
        <w:spacing w:line="18pt" w:lineRule="auto"/>
        <w:jc w:val="center"/>
        <w:rPr>
          <w:rFonts w:ascii="Times New Roman" w:hint="eastAsia"/>
          <w:b/>
          <w:kern w:val="2"/>
          <w:sz w:val="84"/>
          <w:szCs w:val="84"/>
        </w:rPr>
      </w:pPr>
      <w:r>
        <w:rPr>
          <w:rFonts w:ascii="Times New Roman" w:hint="eastAsia"/>
          <w:b/>
          <w:kern w:val="2"/>
          <w:sz w:val="84"/>
          <w:szCs w:val="84"/>
        </w:rPr>
        <w:t>招</w:t>
      </w:r>
      <w:r>
        <w:rPr>
          <w:rFonts w:ascii="Times New Roman"/>
          <w:b/>
          <w:kern w:val="2"/>
          <w:sz w:val="84"/>
          <w:szCs w:val="84"/>
        </w:rPr>
        <w:t xml:space="preserve"> </w:t>
      </w:r>
      <w:r>
        <w:rPr>
          <w:rFonts w:ascii="Times New Roman" w:hint="eastAsia"/>
          <w:b/>
          <w:kern w:val="2"/>
          <w:sz w:val="84"/>
          <w:szCs w:val="84"/>
        </w:rPr>
        <w:t>标</w:t>
      </w:r>
      <w:r>
        <w:rPr>
          <w:rFonts w:ascii="Times New Roman"/>
          <w:b/>
          <w:kern w:val="2"/>
          <w:sz w:val="84"/>
          <w:szCs w:val="84"/>
        </w:rPr>
        <w:t xml:space="preserve"> </w:t>
      </w:r>
      <w:r>
        <w:rPr>
          <w:rFonts w:ascii="Times New Roman" w:hint="eastAsia"/>
          <w:b/>
          <w:kern w:val="2"/>
          <w:sz w:val="84"/>
          <w:szCs w:val="84"/>
        </w:rPr>
        <w:t>文</w:t>
      </w:r>
      <w:r>
        <w:rPr>
          <w:rFonts w:ascii="Times New Roman"/>
          <w:b/>
          <w:kern w:val="2"/>
          <w:sz w:val="84"/>
          <w:szCs w:val="84"/>
        </w:rPr>
        <w:t xml:space="preserve"> </w:t>
      </w:r>
      <w:r>
        <w:rPr>
          <w:rFonts w:ascii="Times New Roman" w:hint="eastAsia"/>
          <w:b/>
          <w:kern w:val="2"/>
          <w:sz w:val="84"/>
          <w:szCs w:val="84"/>
        </w:rPr>
        <w:t>件</w:t>
      </w:r>
    </w:p>
    <w:p w:rsidR="0082478F" w:rsidRDefault="0082478F">
      <w:pPr>
        <w:tabs>
          <w:tab w:val="start" w:pos="246.75pt"/>
        </w:tabs>
        <w:spacing w:line="28pt" w:lineRule="exact"/>
        <w:ind w:firstLineChars="860" w:firstLine="129.50pt"/>
        <w:jc w:val="both"/>
        <w:rPr>
          <w:rFonts w:hAnsi="宋体" w:hint="eastAsia"/>
          <w:b/>
          <w:kern w:val="2"/>
          <w:sz w:val="30"/>
          <w:szCs w:val="30"/>
        </w:rPr>
      </w:pPr>
      <w:r>
        <w:rPr>
          <w:rFonts w:hAnsi="宋体" w:hint="eastAsia"/>
          <w:b/>
          <w:kern w:val="2"/>
          <w:sz w:val="30"/>
          <w:szCs w:val="30"/>
        </w:rPr>
        <w:t>招标编号：LYWZ-2021-0148</w:t>
      </w:r>
    </w:p>
    <w:p w:rsidR="0082478F" w:rsidRDefault="0082478F">
      <w:pPr>
        <w:tabs>
          <w:tab w:val="start" w:pos="246.75pt"/>
        </w:tabs>
        <w:spacing w:line="28pt" w:lineRule="exact"/>
        <w:ind w:firstLineChars="860" w:firstLine="129.50pt"/>
        <w:jc w:val="both"/>
        <w:rPr>
          <w:rFonts w:hAnsi="宋体" w:hint="eastAsia"/>
          <w:b/>
          <w:kern w:val="2"/>
          <w:sz w:val="30"/>
          <w:szCs w:val="30"/>
        </w:rPr>
      </w:pPr>
    </w:p>
    <w:p w:rsidR="0082478F" w:rsidRDefault="0082478F">
      <w:pPr>
        <w:tabs>
          <w:tab w:val="start" w:pos="246.75pt"/>
        </w:tabs>
        <w:spacing w:line="28pt" w:lineRule="exact"/>
        <w:ind w:firstLineChars="860" w:firstLine="129.50pt"/>
        <w:jc w:val="both"/>
        <w:rPr>
          <w:rFonts w:hAnsi="宋体" w:hint="eastAsia"/>
          <w:b/>
          <w:kern w:val="2"/>
          <w:sz w:val="30"/>
          <w:szCs w:val="30"/>
        </w:rPr>
      </w:pPr>
    </w:p>
    <w:p w:rsidR="0082478F" w:rsidRDefault="0082478F">
      <w:pPr>
        <w:spacing w:line="28pt" w:lineRule="exact"/>
        <w:jc w:val="center"/>
        <w:rPr>
          <w:rFonts w:ascii="楷体_GB2312" w:eastAsia="楷体_GB2312"/>
          <w:b/>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jc w:val="center"/>
        <w:rPr>
          <w:rFonts w:ascii="楷体_GB2312" w:eastAsia="楷体_GB2312" w:hAnsi="Garamond"/>
          <w:sz w:val="27"/>
          <w:szCs w:val="27"/>
        </w:rPr>
      </w:pPr>
    </w:p>
    <w:p w:rsidR="0082478F" w:rsidRDefault="0082478F">
      <w:pPr>
        <w:spacing w:line="28pt" w:lineRule="exact"/>
        <w:jc w:val="center"/>
        <w:rPr>
          <w:rFonts w:ascii="楷体_GB2312" w:eastAsia="楷体_GB2312" w:hAnsi="Garamond" w:hint="eastAsia"/>
          <w:sz w:val="27"/>
          <w:szCs w:val="27"/>
        </w:rPr>
      </w:pPr>
    </w:p>
    <w:p w:rsidR="0082478F" w:rsidRDefault="0082478F">
      <w:pPr>
        <w:spacing w:line="28pt" w:lineRule="exact"/>
        <w:jc w:val="center"/>
        <w:rPr>
          <w:rFonts w:ascii="楷体_GB2312" w:eastAsia="楷体_GB2312" w:hAnsi="Garamond" w:hint="eastAsia"/>
          <w:sz w:val="27"/>
          <w:szCs w:val="27"/>
        </w:rPr>
      </w:pPr>
    </w:p>
    <w:p w:rsidR="0082478F" w:rsidRDefault="0082478F">
      <w:pPr>
        <w:spacing w:line="28pt" w:lineRule="exact"/>
        <w:rPr>
          <w:rFonts w:ascii="楷体_GB2312" w:eastAsia="楷体_GB2312" w:hAnsi="Arial Narrow"/>
          <w:sz w:val="20"/>
        </w:rPr>
      </w:pPr>
    </w:p>
    <w:p w:rsidR="0082478F" w:rsidRDefault="0082478F">
      <w:pPr>
        <w:spacing w:line="28pt" w:lineRule="exact"/>
        <w:jc w:val="center"/>
        <w:rPr>
          <w:rFonts w:ascii="仿宋_GB2312" w:eastAsia="仿宋_GB2312" w:hAnsi="宋体"/>
          <w:b/>
          <w:kern w:val="2"/>
          <w:sz w:val="32"/>
          <w:szCs w:val="32"/>
        </w:rPr>
      </w:pPr>
      <w:r>
        <w:rPr>
          <w:rFonts w:ascii="仿宋_GB2312" w:eastAsia="仿宋_GB2312" w:hAnsi="宋体" w:hint="eastAsia"/>
          <w:b/>
          <w:kern w:val="2"/>
          <w:sz w:val="32"/>
          <w:szCs w:val="32"/>
        </w:rPr>
        <w:t>中国石油辽河油田招标中心</w:t>
      </w:r>
    </w:p>
    <w:p w:rsidR="0082478F" w:rsidRDefault="0082478F">
      <w:pPr>
        <w:spacing w:line="28pt" w:lineRule="exact"/>
        <w:jc w:val="center"/>
        <w:rPr>
          <w:rFonts w:ascii="仿宋_GB2312" w:eastAsia="仿宋_GB2312" w:hAnsi="宋体" w:hint="eastAsia"/>
          <w:b/>
          <w:color w:val="FF0000"/>
          <w:kern w:val="2"/>
          <w:sz w:val="28"/>
          <w:szCs w:val="28"/>
        </w:rPr>
      </w:pPr>
      <w:bookmarkStart w:id="0" w:name="_Hlk75465927"/>
      <w:r>
        <w:rPr>
          <w:rFonts w:ascii="仿宋_GB2312" w:eastAsia="仿宋_GB2312" w:hAnsi="宋体" w:hint="eastAsia"/>
          <w:b/>
          <w:color w:val="FF0000"/>
          <w:kern w:val="2"/>
          <w:sz w:val="28"/>
          <w:szCs w:val="28"/>
        </w:rPr>
        <w:t>二○二一年六月二十</w:t>
      </w:r>
      <w:r w:rsidR="00555EB7">
        <w:rPr>
          <w:rFonts w:ascii="仿宋_GB2312" w:eastAsia="仿宋_GB2312" w:hAnsi="宋体" w:hint="eastAsia"/>
          <w:b/>
          <w:color w:val="FF0000"/>
          <w:kern w:val="2"/>
          <w:sz w:val="28"/>
          <w:szCs w:val="28"/>
        </w:rPr>
        <w:t>四</w:t>
      </w:r>
      <w:r>
        <w:rPr>
          <w:rFonts w:ascii="仿宋_GB2312" w:eastAsia="仿宋_GB2312" w:hAnsi="宋体" w:hint="eastAsia"/>
          <w:b/>
          <w:color w:val="FF0000"/>
          <w:kern w:val="2"/>
          <w:sz w:val="28"/>
          <w:szCs w:val="28"/>
        </w:rPr>
        <w:t>日</w:t>
      </w:r>
    </w:p>
    <w:bookmarkEnd w:id="0"/>
    <w:p w:rsidR="0082478F" w:rsidRDefault="00555EB7" w:rsidP="00555EB7">
      <w:pPr>
        <w:spacing w:line="28pt" w:lineRule="exact"/>
        <w:jc w:val="center"/>
        <w:rPr>
          <w:rFonts w:hAnsi="宋体"/>
          <w:b/>
          <w:sz w:val="36"/>
          <w:szCs w:val="36"/>
        </w:rPr>
      </w:pPr>
      <w:r>
        <w:rPr>
          <w:rFonts w:ascii="仿宋_GB2312" w:eastAsia="仿宋_GB2312" w:hAnsi="宋体"/>
          <w:b/>
          <w:color w:val="FF0000"/>
          <w:kern w:val="2"/>
          <w:sz w:val="28"/>
          <w:szCs w:val="28"/>
        </w:rPr>
        <w:br w:type="page"/>
      </w:r>
      <w:r w:rsidR="0082478F">
        <w:rPr>
          <w:rFonts w:ascii="黑体" w:eastAsia="黑体" w:hAnsi="宋体" w:hint="eastAsia"/>
          <w:sz w:val="44"/>
          <w:szCs w:val="44"/>
        </w:rPr>
        <w:lastRenderedPageBreak/>
        <w:t>目</w:t>
      </w:r>
      <w:r w:rsidR="0082478F">
        <w:rPr>
          <w:rFonts w:ascii="黑体" w:eastAsia="黑体" w:hAnsi="宋体"/>
          <w:sz w:val="44"/>
          <w:szCs w:val="44"/>
        </w:rPr>
        <w:t xml:space="preserve">    </w:t>
      </w:r>
      <w:r w:rsidR="0082478F">
        <w:rPr>
          <w:rFonts w:ascii="黑体" w:eastAsia="黑体" w:hAnsi="宋体" w:hint="eastAsia"/>
          <w:sz w:val="44"/>
          <w:szCs w:val="44"/>
        </w:rPr>
        <w:t>录</w:t>
      </w:r>
    </w:p>
    <w:p w:rsidR="0082478F" w:rsidRDefault="0082478F">
      <w:pPr>
        <w:pStyle w:val="TOC1"/>
        <w:tabs>
          <w:tab w:val="end" w:leader="dot" w:pos="447.95pt"/>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hyperlink w:anchor="_Toc710" w:history="1">
        <w:r>
          <w:rPr>
            <w:rFonts w:hint="eastAsia"/>
          </w:rPr>
          <w:t>第一章</w:t>
        </w:r>
        <w:r>
          <w:rPr>
            <w:rFonts w:hint="eastAsia"/>
          </w:rPr>
          <w:t xml:space="preserve"> </w:t>
        </w:r>
        <w:r>
          <w:rPr>
            <w:rFonts w:hint="eastAsia"/>
          </w:rPr>
          <w:t>招标公告</w:t>
        </w:r>
        <w:r>
          <w:tab/>
        </w:r>
        <w:r>
          <w:fldChar w:fldCharType="begin"/>
        </w:r>
        <w:r>
          <w:instrText xml:space="preserve"> PAGEREF _Toc710 \h </w:instrText>
        </w:r>
        <w:r>
          <w:fldChar w:fldCharType="separate"/>
        </w:r>
        <w:r w:rsidR="00555EB7">
          <w:rPr>
            <w:noProof/>
          </w:rPr>
          <w:t>1</w:t>
        </w:r>
        <w:r>
          <w:fldChar w:fldCharType="end"/>
        </w:r>
      </w:hyperlink>
    </w:p>
    <w:p w:rsidR="0082478F" w:rsidRDefault="0082478F">
      <w:pPr>
        <w:pStyle w:val="TOC2"/>
        <w:tabs>
          <w:tab w:val="clear" w:pos="447.45pt"/>
          <w:tab w:val="end" w:leader="dot" w:pos="447.95pt"/>
        </w:tabs>
      </w:pPr>
      <w:hyperlink w:anchor="_Toc22330" w:history="1">
        <w:r>
          <w:rPr>
            <w:rFonts w:ascii="宋体" w:hAnsi="宋体"/>
            <w:kern w:val="2"/>
            <w:szCs w:val="21"/>
          </w:rPr>
          <w:t>一、招标条件</w:t>
        </w:r>
        <w:r>
          <w:tab/>
        </w:r>
        <w:r>
          <w:fldChar w:fldCharType="begin"/>
        </w:r>
        <w:r>
          <w:instrText xml:space="preserve"> PAGEREF _Toc22330 \h </w:instrText>
        </w:r>
        <w:r>
          <w:fldChar w:fldCharType="separate"/>
        </w:r>
        <w:r w:rsidR="00555EB7">
          <w:rPr>
            <w:noProof/>
          </w:rPr>
          <w:t>1</w:t>
        </w:r>
        <w:r>
          <w:fldChar w:fldCharType="end"/>
        </w:r>
      </w:hyperlink>
    </w:p>
    <w:p w:rsidR="0082478F" w:rsidRDefault="0082478F">
      <w:pPr>
        <w:pStyle w:val="TOC2"/>
        <w:tabs>
          <w:tab w:val="clear" w:pos="447.45pt"/>
          <w:tab w:val="end" w:leader="dot" w:pos="447.95pt"/>
        </w:tabs>
      </w:pPr>
      <w:hyperlink w:anchor="_Toc4819" w:history="1">
        <w:r>
          <w:rPr>
            <w:rFonts w:ascii="宋体" w:hAnsi="宋体" w:hint="eastAsia"/>
            <w:kern w:val="2"/>
            <w:szCs w:val="21"/>
          </w:rPr>
          <w:t>二、项目概况与招标范围</w:t>
        </w:r>
        <w:r>
          <w:tab/>
        </w:r>
        <w:r>
          <w:fldChar w:fldCharType="begin"/>
        </w:r>
        <w:r>
          <w:instrText xml:space="preserve"> PAGEREF _Toc4819 \h </w:instrText>
        </w:r>
        <w:r>
          <w:fldChar w:fldCharType="separate"/>
        </w:r>
        <w:r w:rsidR="00555EB7">
          <w:rPr>
            <w:noProof/>
          </w:rPr>
          <w:t>1</w:t>
        </w:r>
        <w:r>
          <w:fldChar w:fldCharType="end"/>
        </w:r>
      </w:hyperlink>
    </w:p>
    <w:p w:rsidR="0082478F" w:rsidRDefault="0082478F">
      <w:pPr>
        <w:pStyle w:val="TOC2"/>
        <w:tabs>
          <w:tab w:val="clear" w:pos="447.45pt"/>
          <w:tab w:val="end" w:leader="dot" w:pos="447.95pt"/>
        </w:tabs>
      </w:pPr>
      <w:hyperlink w:anchor="_Toc16085" w:history="1">
        <w:r>
          <w:rPr>
            <w:rFonts w:ascii="宋体" w:hAnsi="宋体" w:hint="eastAsia"/>
            <w:kern w:val="2"/>
            <w:szCs w:val="21"/>
          </w:rPr>
          <w:t>三、投标人资格要求</w:t>
        </w:r>
        <w:r>
          <w:tab/>
        </w:r>
        <w:r>
          <w:fldChar w:fldCharType="begin"/>
        </w:r>
        <w:r>
          <w:instrText xml:space="preserve"> PAGEREF _Toc16085 \h </w:instrText>
        </w:r>
        <w:r>
          <w:fldChar w:fldCharType="separate"/>
        </w:r>
        <w:r w:rsidR="00555EB7">
          <w:rPr>
            <w:noProof/>
          </w:rPr>
          <w:t>1</w:t>
        </w:r>
        <w:r>
          <w:fldChar w:fldCharType="end"/>
        </w:r>
      </w:hyperlink>
    </w:p>
    <w:p w:rsidR="0082478F" w:rsidRDefault="0082478F">
      <w:pPr>
        <w:pStyle w:val="TOC2"/>
        <w:tabs>
          <w:tab w:val="clear" w:pos="447.45pt"/>
          <w:tab w:val="end" w:leader="dot" w:pos="447.95pt"/>
        </w:tabs>
      </w:pPr>
      <w:hyperlink w:anchor="_Toc16733" w:history="1">
        <w:r>
          <w:rPr>
            <w:rFonts w:ascii="宋体" w:hAnsi="宋体" w:hint="eastAsia"/>
            <w:kern w:val="2"/>
            <w:szCs w:val="21"/>
          </w:rPr>
          <w:t>四、招标文件的获取</w:t>
        </w:r>
        <w:r>
          <w:tab/>
        </w:r>
        <w:r>
          <w:fldChar w:fldCharType="begin"/>
        </w:r>
        <w:r>
          <w:instrText xml:space="preserve"> PAGEREF _Toc16733 \h </w:instrText>
        </w:r>
        <w:r>
          <w:fldChar w:fldCharType="separate"/>
        </w:r>
        <w:r w:rsidR="00555EB7">
          <w:rPr>
            <w:noProof/>
          </w:rPr>
          <w:t>2</w:t>
        </w:r>
        <w:r>
          <w:fldChar w:fldCharType="end"/>
        </w:r>
      </w:hyperlink>
    </w:p>
    <w:p w:rsidR="0082478F" w:rsidRDefault="0082478F">
      <w:pPr>
        <w:pStyle w:val="TOC2"/>
        <w:tabs>
          <w:tab w:val="clear" w:pos="447.45pt"/>
          <w:tab w:val="end" w:leader="dot" w:pos="447.95pt"/>
        </w:tabs>
      </w:pPr>
      <w:hyperlink w:anchor="_Toc32080" w:history="1">
        <w:r>
          <w:rPr>
            <w:rFonts w:ascii="宋体" w:hAnsi="宋体" w:hint="eastAsia"/>
            <w:kern w:val="2"/>
            <w:szCs w:val="21"/>
          </w:rPr>
          <w:t>五、投标文件的递交</w:t>
        </w:r>
        <w:r>
          <w:tab/>
        </w:r>
        <w:r>
          <w:fldChar w:fldCharType="begin"/>
        </w:r>
        <w:r>
          <w:instrText xml:space="preserve"> PAGEREF _Toc32080 \h </w:instrText>
        </w:r>
        <w:r>
          <w:fldChar w:fldCharType="separate"/>
        </w:r>
        <w:r w:rsidR="00555EB7">
          <w:rPr>
            <w:noProof/>
          </w:rPr>
          <w:t>3</w:t>
        </w:r>
        <w:r>
          <w:fldChar w:fldCharType="end"/>
        </w:r>
      </w:hyperlink>
    </w:p>
    <w:p w:rsidR="0082478F" w:rsidRDefault="0082478F">
      <w:pPr>
        <w:pStyle w:val="TOC2"/>
        <w:tabs>
          <w:tab w:val="clear" w:pos="447.45pt"/>
          <w:tab w:val="end" w:leader="dot" w:pos="447.95pt"/>
        </w:tabs>
      </w:pPr>
      <w:hyperlink w:anchor="_Toc14660" w:history="1">
        <w:r>
          <w:rPr>
            <w:rFonts w:ascii="宋体" w:hAnsi="宋体" w:hint="eastAsia"/>
            <w:kern w:val="2"/>
            <w:szCs w:val="21"/>
          </w:rPr>
          <w:t>六、</w:t>
        </w:r>
        <w:r>
          <w:rPr>
            <w:rFonts w:ascii="宋体" w:hAnsi="宋体"/>
            <w:kern w:val="2"/>
            <w:szCs w:val="21"/>
          </w:rPr>
          <w:t>发布公告的媒体</w:t>
        </w:r>
        <w:r>
          <w:tab/>
        </w:r>
        <w:r>
          <w:fldChar w:fldCharType="begin"/>
        </w:r>
        <w:r>
          <w:instrText xml:space="preserve"> PAGEREF _Toc14660 \h </w:instrText>
        </w:r>
        <w:r>
          <w:fldChar w:fldCharType="separate"/>
        </w:r>
        <w:r w:rsidR="00555EB7">
          <w:rPr>
            <w:noProof/>
          </w:rPr>
          <w:t>3</w:t>
        </w:r>
        <w:r>
          <w:fldChar w:fldCharType="end"/>
        </w:r>
      </w:hyperlink>
    </w:p>
    <w:p w:rsidR="0082478F" w:rsidRDefault="0082478F">
      <w:pPr>
        <w:pStyle w:val="TOC2"/>
        <w:tabs>
          <w:tab w:val="clear" w:pos="447.45pt"/>
          <w:tab w:val="end" w:leader="dot" w:pos="447.95pt"/>
        </w:tabs>
      </w:pPr>
      <w:hyperlink w:anchor="_Toc18099" w:history="1">
        <w:r>
          <w:rPr>
            <w:rFonts w:ascii="宋体" w:hAnsi="宋体" w:hint="eastAsia"/>
            <w:kern w:val="2"/>
            <w:szCs w:val="21"/>
          </w:rPr>
          <w:t>七、招标代理服务费</w:t>
        </w:r>
        <w:r>
          <w:tab/>
        </w:r>
        <w:r>
          <w:fldChar w:fldCharType="begin"/>
        </w:r>
        <w:r>
          <w:instrText xml:space="preserve"> PAGEREF _Toc18099 \h </w:instrText>
        </w:r>
        <w:r>
          <w:fldChar w:fldCharType="separate"/>
        </w:r>
        <w:r w:rsidR="00555EB7">
          <w:rPr>
            <w:noProof/>
          </w:rPr>
          <w:t>3</w:t>
        </w:r>
        <w:r>
          <w:fldChar w:fldCharType="end"/>
        </w:r>
      </w:hyperlink>
    </w:p>
    <w:p w:rsidR="0082478F" w:rsidRDefault="0082478F">
      <w:pPr>
        <w:pStyle w:val="TOC2"/>
        <w:tabs>
          <w:tab w:val="clear" w:pos="447.45pt"/>
          <w:tab w:val="end" w:leader="dot" w:pos="447.95pt"/>
        </w:tabs>
      </w:pPr>
      <w:hyperlink w:anchor="_Toc26742" w:history="1">
        <w:r>
          <w:rPr>
            <w:rFonts w:ascii="宋体" w:hAnsi="宋体" w:hint="eastAsia"/>
            <w:kern w:val="2"/>
            <w:szCs w:val="21"/>
          </w:rPr>
          <w:t>八、开标</w:t>
        </w:r>
        <w:r>
          <w:tab/>
        </w:r>
        <w:r>
          <w:fldChar w:fldCharType="begin"/>
        </w:r>
        <w:r>
          <w:instrText xml:space="preserve"> PAGEREF _Toc26742 \h </w:instrText>
        </w:r>
        <w:r>
          <w:fldChar w:fldCharType="separate"/>
        </w:r>
        <w:r w:rsidR="00555EB7">
          <w:rPr>
            <w:noProof/>
          </w:rPr>
          <w:t>3</w:t>
        </w:r>
        <w:r>
          <w:fldChar w:fldCharType="end"/>
        </w:r>
      </w:hyperlink>
    </w:p>
    <w:p w:rsidR="0082478F" w:rsidRDefault="0082478F">
      <w:pPr>
        <w:pStyle w:val="TOC2"/>
        <w:tabs>
          <w:tab w:val="clear" w:pos="447.45pt"/>
          <w:tab w:val="end" w:leader="dot" w:pos="447.95pt"/>
        </w:tabs>
      </w:pPr>
      <w:hyperlink w:anchor="_Toc15148" w:history="1">
        <w:r>
          <w:rPr>
            <w:rFonts w:ascii="宋体" w:hAnsi="宋体" w:hint="eastAsia"/>
            <w:kern w:val="2"/>
            <w:szCs w:val="21"/>
          </w:rPr>
          <w:t>九、联系方式</w:t>
        </w:r>
        <w:r>
          <w:tab/>
        </w:r>
        <w:r>
          <w:fldChar w:fldCharType="begin"/>
        </w:r>
        <w:r>
          <w:instrText xml:space="preserve"> PAGEREF _Toc15148 \h </w:instrText>
        </w:r>
        <w:r>
          <w:fldChar w:fldCharType="separate"/>
        </w:r>
        <w:r w:rsidR="00555EB7">
          <w:rPr>
            <w:noProof/>
          </w:rPr>
          <w:t>4</w:t>
        </w:r>
        <w:r>
          <w:fldChar w:fldCharType="end"/>
        </w:r>
      </w:hyperlink>
    </w:p>
    <w:p w:rsidR="0082478F" w:rsidRDefault="0082478F">
      <w:pPr>
        <w:pStyle w:val="TOC2"/>
        <w:tabs>
          <w:tab w:val="clear" w:pos="447.45pt"/>
          <w:tab w:val="end" w:leader="dot" w:pos="447.95pt"/>
        </w:tabs>
      </w:pPr>
      <w:hyperlink w:anchor="_Toc6264" w:history="1">
        <w:r>
          <w:rPr>
            <w:rFonts w:ascii="宋体" w:hAnsi="宋体" w:hint="eastAsia"/>
            <w:kern w:val="2"/>
            <w:szCs w:val="21"/>
          </w:rPr>
          <w:t>十、附件</w:t>
        </w:r>
        <w:r>
          <w:tab/>
        </w:r>
        <w:r>
          <w:fldChar w:fldCharType="begin"/>
        </w:r>
        <w:r>
          <w:instrText xml:space="preserve"> PAGEREF _Toc6264 \h </w:instrText>
        </w:r>
        <w:r>
          <w:fldChar w:fldCharType="separate"/>
        </w:r>
        <w:r w:rsidR="00555EB7">
          <w:rPr>
            <w:noProof/>
          </w:rPr>
          <w:t>4</w:t>
        </w:r>
        <w:r>
          <w:fldChar w:fldCharType="end"/>
        </w:r>
      </w:hyperlink>
    </w:p>
    <w:p w:rsidR="0082478F" w:rsidRDefault="0082478F">
      <w:pPr>
        <w:pStyle w:val="TOC1"/>
        <w:tabs>
          <w:tab w:val="end" w:leader="dot" w:pos="447.95pt"/>
        </w:tabs>
      </w:pPr>
      <w:hyperlink w:anchor="_Toc18427" w:history="1">
        <w:r>
          <w:rPr>
            <w:rFonts w:hint="eastAsia"/>
          </w:rPr>
          <w:t>第二章</w:t>
        </w:r>
        <w:r>
          <w:t xml:space="preserve"> </w:t>
        </w:r>
        <w:r>
          <w:rPr>
            <w:rFonts w:hint="eastAsia"/>
          </w:rPr>
          <w:t>投标人须知前附表</w:t>
        </w:r>
        <w:r>
          <w:tab/>
        </w:r>
        <w:r>
          <w:fldChar w:fldCharType="begin"/>
        </w:r>
        <w:r>
          <w:instrText xml:space="preserve"> PAGEREF _Toc18427 \h </w:instrText>
        </w:r>
        <w:r>
          <w:fldChar w:fldCharType="separate"/>
        </w:r>
        <w:r w:rsidR="00555EB7">
          <w:rPr>
            <w:noProof/>
          </w:rPr>
          <w:t>5</w:t>
        </w:r>
        <w:r>
          <w:fldChar w:fldCharType="end"/>
        </w:r>
      </w:hyperlink>
    </w:p>
    <w:p w:rsidR="0082478F" w:rsidRDefault="0082478F">
      <w:pPr>
        <w:pStyle w:val="TOC2"/>
        <w:tabs>
          <w:tab w:val="clear" w:pos="447.45pt"/>
          <w:tab w:val="end" w:leader="dot" w:pos="447.95pt"/>
        </w:tabs>
      </w:pPr>
      <w:hyperlink w:anchor="_Toc19504" w:history="1">
        <w:r>
          <w:rPr>
            <w:rFonts w:ascii="宋体" w:hAnsi="宋体"/>
            <w:kern w:val="2"/>
            <w:szCs w:val="21"/>
          </w:rPr>
          <w:t xml:space="preserve">1. </w:t>
        </w:r>
        <w:r>
          <w:rPr>
            <w:rFonts w:ascii="宋体" w:hAnsi="宋体" w:hint="eastAsia"/>
            <w:kern w:val="2"/>
            <w:szCs w:val="21"/>
          </w:rPr>
          <w:t>说明</w:t>
        </w:r>
        <w:r>
          <w:tab/>
        </w:r>
        <w:r>
          <w:fldChar w:fldCharType="begin"/>
        </w:r>
        <w:r>
          <w:instrText xml:space="preserve"> PAGEREF _Toc19504 \h </w:instrText>
        </w:r>
        <w:r>
          <w:fldChar w:fldCharType="separate"/>
        </w:r>
        <w:r w:rsidR="00555EB7">
          <w:rPr>
            <w:noProof/>
          </w:rPr>
          <w:t>5</w:t>
        </w:r>
        <w:r>
          <w:fldChar w:fldCharType="end"/>
        </w:r>
      </w:hyperlink>
    </w:p>
    <w:p w:rsidR="0082478F" w:rsidRDefault="0082478F">
      <w:pPr>
        <w:pStyle w:val="TOC2"/>
        <w:tabs>
          <w:tab w:val="clear" w:pos="447.45pt"/>
          <w:tab w:val="end" w:leader="dot" w:pos="447.95pt"/>
        </w:tabs>
      </w:pPr>
      <w:hyperlink w:anchor="_Toc3204" w:history="1">
        <w:r>
          <w:rPr>
            <w:rFonts w:ascii="宋体" w:hAnsi="宋体"/>
            <w:kern w:val="2"/>
            <w:szCs w:val="21"/>
          </w:rPr>
          <w:t xml:space="preserve">2. </w:t>
        </w:r>
        <w:r>
          <w:rPr>
            <w:rFonts w:ascii="宋体" w:hAnsi="宋体" w:hint="eastAsia"/>
            <w:kern w:val="2"/>
            <w:szCs w:val="21"/>
          </w:rPr>
          <w:t>招标文件</w:t>
        </w:r>
        <w:r>
          <w:tab/>
        </w:r>
        <w:r>
          <w:fldChar w:fldCharType="begin"/>
        </w:r>
        <w:r>
          <w:instrText xml:space="preserve"> PAGEREF _Toc3204 \h </w:instrText>
        </w:r>
        <w:r>
          <w:fldChar w:fldCharType="separate"/>
        </w:r>
        <w:r w:rsidR="00555EB7">
          <w:rPr>
            <w:noProof/>
          </w:rPr>
          <w:t>5</w:t>
        </w:r>
        <w:r>
          <w:fldChar w:fldCharType="end"/>
        </w:r>
      </w:hyperlink>
    </w:p>
    <w:p w:rsidR="0082478F" w:rsidRDefault="0082478F">
      <w:pPr>
        <w:pStyle w:val="TOC2"/>
        <w:tabs>
          <w:tab w:val="clear" w:pos="447.45pt"/>
          <w:tab w:val="end" w:leader="dot" w:pos="447.95pt"/>
        </w:tabs>
      </w:pPr>
      <w:hyperlink w:anchor="_Toc5412" w:history="1">
        <w:r>
          <w:rPr>
            <w:rFonts w:ascii="宋体" w:hAnsi="宋体"/>
            <w:kern w:val="2"/>
            <w:szCs w:val="21"/>
          </w:rPr>
          <w:t xml:space="preserve">3. </w:t>
        </w:r>
        <w:r>
          <w:rPr>
            <w:rFonts w:ascii="宋体" w:hAnsi="宋体" w:hint="eastAsia"/>
            <w:kern w:val="2"/>
            <w:szCs w:val="21"/>
          </w:rPr>
          <w:t>投标文件的编制</w:t>
        </w:r>
        <w:r>
          <w:tab/>
        </w:r>
        <w:r>
          <w:fldChar w:fldCharType="begin"/>
        </w:r>
        <w:r>
          <w:instrText xml:space="preserve"> PAGEREF _Toc5412 \h </w:instrText>
        </w:r>
        <w:r>
          <w:fldChar w:fldCharType="separate"/>
        </w:r>
        <w:r w:rsidR="00555EB7">
          <w:rPr>
            <w:noProof/>
          </w:rPr>
          <w:t>5</w:t>
        </w:r>
        <w:r>
          <w:fldChar w:fldCharType="end"/>
        </w:r>
      </w:hyperlink>
    </w:p>
    <w:p w:rsidR="0082478F" w:rsidRDefault="0082478F">
      <w:pPr>
        <w:pStyle w:val="TOC2"/>
        <w:tabs>
          <w:tab w:val="clear" w:pos="447.45pt"/>
          <w:tab w:val="end" w:leader="dot" w:pos="447.95pt"/>
        </w:tabs>
      </w:pPr>
      <w:hyperlink w:anchor="_Toc19744" w:history="1">
        <w:r>
          <w:rPr>
            <w:rFonts w:ascii="宋体" w:hAnsi="宋体" w:hint="eastAsia"/>
            <w:kern w:val="2"/>
            <w:szCs w:val="21"/>
          </w:rPr>
          <w:t>4</w:t>
        </w:r>
        <w:r>
          <w:rPr>
            <w:rFonts w:ascii="宋体" w:hAnsi="宋体"/>
            <w:kern w:val="2"/>
            <w:szCs w:val="21"/>
          </w:rPr>
          <w:t xml:space="preserve">. </w:t>
        </w:r>
        <w:r>
          <w:rPr>
            <w:rFonts w:ascii="宋体" w:hAnsi="宋体" w:hint="eastAsia"/>
            <w:kern w:val="2"/>
            <w:szCs w:val="21"/>
          </w:rPr>
          <w:t>开标与评标</w:t>
        </w:r>
        <w:r>
          <w:tab/>
        </w:r>
        <w:r>
          <w:fldChar w:fldCharType="begin"/>
        </w:r>
        <w:r>
          <w:instrText xml:space="preserve"> PAGEREF _Toc19744 \h </w:instrText>
        </w:r>
        <w:r>
          <w:fldChar w:fldCharType="separate"/>
        </w:r>
        <w:r w:rsidR="00555EB7">
          <w:rPr>
            <w:noProof/>
          </w:rPr>
          <w:t>7</w:t>
        </w:r>
        <w:r>
          <w:fldChar w:fldCharType="end"/>
        </w:r>
      </w:hyperlink>
    </w:p>
    <w:p w:rsidR="0082478F" w:rsidRDefault="0082478F">
      <w:pPr>
        <w:pStyle w:val="TOC2"/>
        <w:tabs>
          <w:tab w:val="clear" w:pos="447.45pt"/>
          <w:tab w:val="end" w:leader="dot" w:pos="447.95pt"/>
        </w:tabs>
      </w:pPr>
      <w:hyperlink w:anchor="_Toc25478" w:history="1">
        <w:r>
          <w:rPr>
            <w:rFonts w:ascii="宋体" w:hAnsi="宋体" w:hint="eastAsia"/>
            <w:kern w:val="2"/>
            <w:szCs w:val="21"/>
          </w:rPr>
          <w:t>5</w:t>
        </w:r>
        <w:r>
          <w:rPr>
            <w:rFonts w:ascii="宋体" w:hAnsi="宋体"/>
            <w:kern w:val="2"/>
            <w:szCs w:val="21"/>
          </w:rPr>
          <w:t xml:space="preserve">. </w:t>
        </w:r>
        <w:r>
          <w:rPr>
            <w:rFonts w:ascii="宋体" w:hAnsi="宋体" w:hint="eastAsia"/>
            <w:kern w:val="2"/>
            <w:szCs w:val="21"/>
          </w:rPr>
          <w:t>授予合同</w:t>
        </w:r>
        <w:r>
          <w:tab/>
        </w:r>
        <w:r>
          <w:fldChar w:fldCharType="begin"/>
        </w:r>
        <w:r>
          <w:instrText xml:space="preserve"> PAGEREF _Toc25478 \h </w:instrText>
        </w:r>
        <w:r>
          <w:fldChar w:fldCharType="separate"/>
        </w:r>
        <w:r w:rsidR="00555EB7">
          <w:rPr>
            <w:noProof/>
          </w:rPr>
          <w:t>7</w:t>
        </w:r>
        <w:r>
          <w:fldChar w:fldCharType="end"/>
        </w:r>
      </w:hyperlink>
    </w:p>
    <w:p w:rsidR="0082478F" w:rsidRDefault="0082478F">
      <w:pPr>
        <w:pStyle w:val="TOC2"/>
        <w:tabs>
          <w:tab w:val="clear" w:pos="447.45pt"/>
          <w:tab w:val="end" w:leader="dot" w:pos="447.95pt"/>
        </w:tabs>
      </w:pPr>
      <w:hyperlink w:anchor="_Toc2418" w:history="1">
        <w:r>
          <w:rPr>
            <w:rFonts w:ascii="宋体" w:hAnsi="宋体" w:hint="eastAsia"/>
            <w:kern w:val="2"/>
            <w:szCs w:val="21"/>
          </w:rPr>
          <w:t>6</w:t>
        </w:r>
        <w:r>
          <w:rPr>
            <w:rFonts w:ascii="宋体" w:hAnsi="宋体"/>
            <w:kern w:val="2"/>
            <w:szCs w:val="21"/>
          </w:rPr>
          <w:t xml:space="preserve">. </w:t>
        </w:r>
        <w:r>
          <w:rPr>
            <w:rFonts w:ascii="宋体" w:hAnsi="宋体" w:hint="eastAsia"/>
            <w:kern w:val="2"/>
            <w:szCs w:val="21"/>
          </w:rPr>
          <w:t>适用于本投标人须知的额外增加变动</w:t>
        </w:r>
        <w:r>
          <w:tab/>
        </w:r>
        <w:r>
          <w:fldChar w:fldCharType="begin"/>
        </w:r>
        <w:r>
          <w:instrText xml:space="preserve"> PAGEREF _Toc2418 \h </w:instrText>
        </w:r>
        <w:r>
          <w:fldChar w:fldCharType="separate"/>
        </w:r>
        <w:r w:rsidR="00555EB7">
          <w:rPr>
            <w:noProof/>
          </w:rPr>
          <w:t>7</w:t>
        </w:r>
        <w:r>
          <w:fldChar w:fldCharType="end"/>
        </w:r>
      </w:hyperlink>
    </w:p>
    <w:p w:rsidR="0082478F" w:rsidRDefault="0082478F">
      <w:pPr>
        <w:pStyle w:val="TOC1"/>
        <w:tabs>
          <w:tab w:val="end" w:leader="dot" w:pos="447.95pt"/>
        </w:tabs>
      </w:pPr>
      <w:hyperlink w:anchor="_Toc12228" w:history="1">
        <w:r>
          <w:rPr>
            <w:rFonts w:hint="eastAsia"/>
          </w:rPr>
          <w:t>第三章</w:t>
        </w:r>
        <w:r>
          <w:t xml:space="preserve">  </w:t>
        </w:r>
        <w:r>
          <w:rPr>
            <w:rFonts w:hint="eastAsia"/>
          </w:rPr>
          <w:t>投标人须知</w:t>
        </w:r>
        <w:r>
          <w:tab/>
        </w:r>
        <w:r>
          <w:fldChar w:fldCharType="begin"/>
        </w:r>
        <w:r>
          <w:instrText xml:space="preserve"> PAGEREF _Toc12228 \h </w:instrText>
        </w:r>
        <w:r>
          <w:fldChar w:fldCharType="separate"/>
        </w:r>
        <w:r w:rsidR="00555EB7">
          <w:rPr>
            <w:noProof/>
          </w:rPr>
          <w:t>8</w:t>
        </w:r>
        <w:r>
          <w:fldChar w:fldCharType="end"/>
        </w:r>
      </w:hyperlink>
    </w:p>
    <w:p w:rsidR="0082478F" w:rsidRDefault="0082478F">
      <w:pPr>
        <w:pStyle w:val="TOC2"/>
        <w:tabs>
          <w:tab w:val="clear" w:pos="447.45pt"/>
          <w:tab w:val="end" w:leader="dot" w:pos="447.95pt"/>
        </w:tabs>
      </w:pPr>
      <w:hyperlink w:anchor="_Toc14909" w:history="1">
        <w:r>
          <w:rPr>
            <w:rFonts w:ascii="宋体" w:hAnsi="宋体"/>
            <w:kern w:val="2"/>
            <w:szCs w:val="21"/>
          </w:rPr>
          <w:t>1.</w:t>
        </w:r>
        <w:r>
          <w:rPr>
            <w:rFonts w:ascii="宋体" w:hAnsi="宋体" w:hint="eastAsia"/>
            <w:kern w:val="2"/>
            <w:szCs w:val="21"/>
          </w:rPr>
          <w:t>说明</w:t>
        </w:r>
        <w:r>
          <w:tab/>
        </w:r>
        <w:r>
          <w:fldChar w:fldCharType="begin"/>
        </w:r>
        <w:r>
          <w:instrText xml:space="preserve"> PAGEREF _Toc14909 \h </w:instrText>
        </w:r>
        <w:r>
          <w:fldChar w:fldCharType="separate"/>
        </w:r>
        <w:r w:rsidR="00555EB7">
          <w:rPr>
            <w:noProof/>
          </w:rPr>
          <w:t>8</w:t>
        </w:r>
        <w:r>
          <w:fldChar w:fldCharType="end"/>
        </w:r>
      </w:hyperlink>
    </w:p>
    <w:p w:rsidR="0082478F" w:rsidRDefault="0082478F">
      <w:pPr>
        <w:pStyle w:val="TOC2"/>
        <w:tabs>
          <w:tab w:val="clear" w:pos="447.45pt"/>
          <w:tab w:val="end" w:leader="dot" w:pos="447.95pt"/>
        </w:tabs>
      </w:pPr>
      <w:hyperlink w:anchor="_Toc4471" w:history="1">
        <w:r>
          <w:rPr>
            <w:rFonts w:ascii="宋体" w:hAnsi="宋体"/>
            <w:kern w:val="2"/>
            <w:szCs w:val="21"/>
          </w:rPr>
          <w:t>2.</w:t>
        </w:r>
        <w:r>
          <w:rPr>
            <w:rFonts w:ascii="宋体" w:hAnsi="宋体" w:hint="eastAsia"/>
            <w:kern w:val="2"/>
            <w:szCs w:val="21"/>
          </w:rPr>
          <w:t>招标文件</w:t>
        </w:r>
        <w:r>
          <w:tab/>
        </w:r>
        <w:r>
          <w:fldChar w:fldCharType="begin"/>
        </w:r>
        <w:r>
          <w:instrText xml:space="preserve"> PAGEREF _Toc4471 \h </w:instrText>
        </w:r>
        <w:r>
          <w:fldChar w:fldCharType="separate"/>
        </w:r>
        <w:r w:rsidR="00555EB7">
          <w:rPr>
            <w:noProof/>
          </w:rPr>
          <w:t>8</w:t>
        </w:r>
        <w:r>
          <w:fldChar w:fldCharType="end"/>
        </w:r>
      </w:hyperlink>
    </w:p>
    <w:p w:rsidR="0082478F" w:rsidRDefault="0082478F">
      <w:pPr>
        <w:pStyle w:val="TOC2"/>
        <w:tabs>
          <w:tab w:val="clear" w:pos="447.45pt"/>
          <w:tab w:val="end" w:leader="dot" w:pos="447.95pt"/>
        </w:tabs>
      </w:pPr>
      <w:hyperlink w:anchor="_Toc6927" w:history="1">
        <w:r>
          <w:rPr>
            <w:rFonts w:ascii="宋体" w:hAnsi="宋体"/>
            <w:kern w:val="2"/>
            <w:szCs w:val="21"/>
          </w:rPr>
          <w:t>3.</w:t>
        </w:r>
        <w:r>
          <w:rPr>
            <w:rFonts w:ascii="宋体" w:hAnsi="宋体" w:hint="eastAsia"/>
            <w:kern w:val="2"/>
            <w:szCs w:val="21"/>
          </w:rPr>
          <w:t>投标文件的编制</w:t>
        </w:r>
        <w:r>
          <w:tab/>
        </w:r>
        <w:r>
          <w:fldChar w:fldCharType="begin"/>
        </w:r>
        <w:r>
          <w:instrText xml:space="preserve"> PAGEREF _Toc6927 \h </w:instrText>
        </w:r>
        <w:r>
          <w:fldChar w:fldCharType="separate"/>
        </w:r>
        <w:r w:rsidR="00555EB7">
          <w:rPr>
            <w:noProof/>
          </w:rPr>
          <w:t>9</w:t>
        </w:r>
        <w:r>
          <w:fldChar w:fldCharType="end"/>
        </w:r>
      </w:hyperlink>
    </w:p>
    <w:p w:rsidR="0082478F" w:rsidRDefault="0082478F">
      <w:pPr>
        <w:pStyle w:val="TOC2"/>
        <w:tabs>
          <w:tab w:val="clear" w:pos="447.45pt"/>
          <w:tab w:val="end" w:leader="dot" w:pos="447.95pt"/>
        </w:tabs>
      </w:pPr>
      <w:hyperlink w:anchor="_Toc14049" w:history="1">
        <w:r>
          <w:rPr>
            <w:rFonts w:ascii="宋体" w:hAnsi="宋体" w:hint="eastAsia"/>
            <w:kern w:val="2"/>
            <w:szCs w:val="21"/>
          </w:rPr>
          <w:t>4. 投标</w:t>
        </w:r>
        <w:r>
          <w:tab/>
        </w:r>
        <w:r>
          <w:fldChar w:fldCharType="begin"/>
        </w:r>
        <w:r>
          <w:instrText xml:space="preserve"> PAGEREF _Toc14049 \h </w:instrText>
        </w:r>
        <w:r>
          <w:fldChar w:fldCharType="separate"/>
        </w:r>
        <w:r w:rsidR="00555EB7">
          <w:rPr>
            <w:noProof/>
          </w:rPr>
          <w:t>11</w:t>
        </w:r>
        <w:r>
          <w:fldChar w:fldCharType="end"/>
        </w:r>
      </w:hyperlink>
    </w:p>
    <w:p w:rsidR="0082478F" w:rsidRDefault="0082478F">
      <w:pPr>
        <w:pStyle w:val="TOC2"/>
        <w:tabs>
          <w:tab w:val="clear" w:pos="447.45pt"/>
          <w:tab w:val="end" w:leader="dot" w:pos="447.95pt"/>
        </w:tabs>
      </w:pPr>
      <w:hyperlink w:anchor="_Toc17994" w:history="1">
        <w:r>
          <w:rPr>
            <w:rFonts w:ascii="宋体" w:hAnsi="宋体"/>
            <w:kern w:val="2"/>
            <w:szCs w:val="21"/>
          </w:rPr>
          <w:t>5.</w:t>
        </w:r>
        <w:r>
          <w:rPr>
            <w:rFonts w:ascii="宋体" w:hAnsi="宋体" w:hint="eastAsia"/>
            <w:kern w:val="2"/>
            <w:szCs w:val="21"/>
          </w:rPr>
          <w:t>开标</w:t>
        </w:r>
        <w:r>
          <w:tab/>
        </w:r>
        <w:r>
          <w:fldChar w:fldCharType="begin"/>
        </w:r>
        <w:r>
          <w:instrText xml:space="preserve"> PAGEREF _Toc17994 \h </w:instrText>
        </w:r>
        <w:r>
          <w:fldChar w:fldCharType="separate"/>
        </w:r>
        <w:r w:rsidR="00555EB7">
          <w:rPr>
            <w:noProof/>
          </w:rPr>
          <w:t>12</w:t>
        </w:r>
        <w:r>
          <w:fldChar w:fldCharType="end"/>
        </w:r>
      </w:hyperlink>
    </w:p>
    <w:p w:rsidR="0082478F" w:rsidRDefault="0082478F">
      <w:pPr>
        <w:pStyle w:val="TOC2"/>
        <w:tabs>
          <w:tab w:val="clear" w:pos="447.45pt"/>
          <w:tab w:val="end" w:leader="dot" w:pos="447.95pt"/>
        </w:tabs>
      </w:pPr>
      <w:hyperlink w:anchor="_Toc2403" w:history="1">
        <w:r>
          <w:rPr>
            <w:rFonts w:ascii="宋体" w:hAnsi="宋体"/>
            <w:kern w:val="2"/>
            <w:szCs w:val="21"/>
          </w:rPr>
          <w:t xml:space="preserve">6. </w:t>
        </w:r>
        <w:r>
          <w:rPr>
            <w:rFonts w:ascii="宋体" w:hAnsi="宋体" w:hint="eastAsia"/>
            <w:kern w:val="2"/>
            <w:szCs w:val="21"/>
          </w:rPr>
          <w:t>评标</w:t>
        </w:r>
        <w:r>
          <w:tab/>
        </w:r>
        <w:r>
          <w:fldChar w:fldCharType="begin"/>
        </w:r>
        <w:r>
          <w:instrText xml:space="preserve"> PAGEREF _Toc2403 \h </w:instrText>
        </w:r>
        <w:r>
          <w:fldChar w:fldCharType="separate"/>
        </w:r>
        <w:r w:rsidR="00555EB7">
          <w:rPr>
            <w:noProof/>
          </w:rPr>
          <w:t>12</w:t>
        </w:r>
        <w:r>
          <w:fldChar w:fldCharType="end"/>
        </w:r>
      </w:hyperlink>
    </w:p>
    <w:p w:rsidR="0082478F" w:rsidRDefault="0082478F">
      <w:pPr>
        <w:pStyle w:val="TOC2"/>
        <w:tabs>
          <w:tab w:val="clear" w:pos="447.45pt"/>
          <w:tab w:val="end" w:leader="dot" w:pos="447.95pt"/>
        </w:tabs>
      </w:pPr>
      <w:hyperlink w:anchor="_Toc24132" w:history="1">
        <w:r>
          <w:rPr>
            <w:rFonts w:ascii="宋体" w:hAnsi="宋体" w:hint="eastAsia"/>
            <w:kern w:val="2"/>
            <w:szCs w:val="21"/>
          </w:rPr>
          <w:t>7</w:t>
        </w:r>
        <w:r>
          <w:rPr>
            <w:rFonts w:ascii="宋体" w:hAnsi="宋体"/>
            <w:kern w:val="2"/>
            <w:szCs w:val="21"/>
          </w:rPr>
          <w:t>.</w:t>
        </w:r>
        <w:r>
          <w:rPr>
            <w:rFonts w:ascii="宋体" w:hAnsi="宋体" w:hint="eastAsia"/>
            <w:kern w:val="2"/>
            <w:szCs w:val="21"/>
          </w:rPr>
          <w:t>授予合同</w:t>
        </w:r>
        <w:r>
          <w:tab/>
        </w:r>
        <w:r>
          <w:fldChar w:fldCharType="begin"/>
        </w:r>
        <w:r>
          <w:instrText xml:space="preserve"> PAGEREF _Toc24132 \h </w:instrText>
        </w:r>
        <w:r>
          <w:fldChar w:fldCharType="separate"/>
        </w:r>
        <w:r w:rsidR="00555EB7">
          <w:rPr>
            <w:noProof/>
          </w:rPr>
          <w:t>14</w:t>
        </w:r>
        <w:r>
          <w:fldChar w:fldCharType="end"/>
        </w:r>
      </w:hyperlink>
    </w:p>
    <w:p w:rsidR="0082478F" w:rsidRDefault="0082478F">
      <w:pPr>
        <w:pStyle w:val="TOC1"/>
        <w:tabs>
          <w:tab w:val="end" w:leader="dot" w:pos="447.95pt"/>
        </w:tabs>
      </w:pPr>
      <w:hyperlink w:anchor="_Toc28303" w:history="1">
        <w:r>
          <w:t>第四章</w:t>
        </w:r>
        <w:r>
          <w:t xml:space="preserve"> </w:t>
        </w:r>
        <w:r>
          <w:rPr>
            <w:rFonts w:hint="eastAsia"/>
          </w:rPr>
          <w:t>投标文件样式</w:t>
        </w:r>
        <w:r>
          <w:tab/>
        </w:r>
        <w:r>
          <w:fldChar w:fldCharType="begin"/>
        </w:r>
        <w:r>
          <w:instrText xml:space="preserve"> PAGEREF _Toc28303 \h </w:instrText>
        </w:r>
        <w:r>
          <w:fldChar w:fldCharType="separate"/>
        </w:r>
        <w:r w:rsidR="00555EB7">
          <w:rPr>
            <w:noProof/>
          </w:rPr>
          <w:t>16</w:t>
        </w:r>
        <w:r>
          <w:fldChar w:fldCharType="end"/>
        </w:r>
      </w:hyperlink>
    </w:p>
    <w:p w:rsidR="0082478F" w:rsidRDefault="0082478F">
      <w:pPr>
        <w:pStyle w:val="TOC2"/>
        <w:tabs>
          <w:tab w:val="clear" w:pos="447.45pt"/>
          <w:tab w:val="end" w:leader="dot" w:pos="447.95pt"/>
        </w:tabs>
      </w:pPr>
      <w:hyperlink w:anchor="_Toc5270" w:history="1">
        <w:r>
          <w:rPr>
            <w:rFonts w:hint="eastAsia"/>
          </w:rPr>
          <w:t>格式Ⅳ</w:t>
        </w:r>
        <w:r>
          <w:rPr>
            <w:rFonts w:hint="eastAsia"/>
          </w:rPr>
          <w:t>-1</w:t>
        </w:r>
        <w:r>
          <w:rPr>
            <w:rFonts w:hint="eastAsia"/>
          </w:rPr>
          <w:t>．</w:t>
        </w:r>
        <w:r>
          <w:rPr>
            <w:rFonts w:hint="eastAsia"/>
          </w:rPr>
          <w:t>1</w:t>
        </w:r>
        <w:r>
          <w:rPr>
            <w:rFonts w:hint="eastAsia"/>
          </w:rPr>
          <w:t>投标文件封皮样式</w:t>
        </w:r>
        <w:r>
          <w:tab/>
        </w:r>
        <w:r>
          <w:fldChar w:fldCharType="begin"/>
        </w:r>
        <w:r>
          <w:instrText xml:space="preserve"> PAGEREF _Toc5270 \h </w:instrText>
        </w:r>
        <w:r>
          <w:fldChar w:fldCharType="separate"/>
        </w:r>
        <w:r w:rsidR="00555EB7">
          <w:rPr>
            <w:noProof/>
          </w:rPr>
          <w:t>16</w:t>
        </w:r>
        <w:r>
          <w:fldChar w:fldCharType="end"/>
        </w:r>
      </w:hyperlink>
    </w:p>
    <w:p w:rsidR="0082478F" w:rsidRDefault="0082478F">
      <w:pPr>
        <w:pStyle w:val="TOC2"/>
        <w:tabs>
          <w:tab w:val="clear" w:pos="447.45pt"/>
          <w:tab w:val="end" w:leader="dot" w:pos="447.95pt"/>
        </w:tabs>
      </w:pPr>
      <w:hyperlink w:anchor="_Toc21177" w:history="1">
        <w:r>
          <w:rPr>
            <w:rFonts w:hint="eastAsia"/>
          </w:rPr>
          <w:t>格式Ⅳ</w:t>
        </w:r>
        <w:r>
          <w:rPr>
            <w:rFonts w:hint="eastAsia"/>
          </w:rPr>
          <w:t>-1</w:t>
        </w:r>
        <w:r>
          <w:rPr>
            <w:rFonts w:hint="eastAsia"/>
          </w:rPr>
          <w:t>．</w:t>
        </w:r>
        <w:r>
          <w:rPr>
            <w:rFonts w:hint="eastAsia"/>
          </w:rPr>
          <w:t>2</w:t>
        </w:r>
        <w:r>
          <w:rPr>
            <w:rFonts w:hint="eastAsia"/>
          </w:rPr>
          <w:t>投标文件目录样式</w:t>
        </w:r>
        <w:r>
          <w:tab/>
        </w:r>
        <w:r>
          <w:fldChar w:fldCharType="begin"/>
        </w:r>
        <w:r>
          <w:instrText xml:space="preserve"> PAGEREF _Toc21177 \h </w:instrText>
        </w:r>
        <w:r>
          <w:fldChar w:fldCharType="separate"/>
        </w:r>
        <w:r w:rsidR="00555EB7">
          <w:rPr>
            <w:noProof/>
          </w:rPr>
          <w:t>17</w:t>
        </w:r>
        <w:r>
          <w:fldChar w:fldCharType="end"/>
        </w:r>
      </w:hyperlink>
    </w:p>
    <w:p w:rsidR="0082478F" w:rsidRDefault="0082478F">
      <w:pPr>
        <w:pStyle w:val="TOC2"/>
        <w:tabs>
          <w:tab w:val="clear" w:pos="447.45pt"/>
          <w:tab w:val="end" w:leader="dot" w:pos="447.95pt"/>
        </w:tabs>
      </w:pPr>
      <w:hyperlink w:anchor="_Toc10461" w:history="1">
        <w:r>
          <w:rPr>
            <w:rFonts w:hint="eastAsia"/>
          </w:rPr>
          <w:t>格式Ⅳ</w:t>
        </w:r>
        <w:r>
          <w:rPr>
            <w:rFonts w:hint="eastAsia"/>
          </w:rPr>
          <w:t>-2</w:t>
        </w:r>
        <w:r>
          <w:rPr>
            <w:rFonts w:hint="eastAsia"/>
          </w:rPr>
          <w:t>．投标书格式</w:t>
        </w:r>
        <w:r>
          <w:tab/>
        </w:r>
        <w:r>
          <w:fldChar w:fldCharType="begin"/>
        </w:r>
        <w:r>
          <w:instrText xml:space="preserve"> PAGEREF _Toc10461 \h </w:instrText>
        </w:r>
        <w:r>
          <w:fldChar w:fldCharType="separate"/>
        </w:r>
        <w:r w:rsidR="00555EB7">
          <w:rPr>
            <w:noProof/>
          </w:rPr>
          <w:t>18</w:t>
        </w:r>
        <w:r>
          <w:fldChar w:fldCharType="end"/>
        </w:r>
      </w:hyperlink>
    </w:p>
    <w:p w:rsidR="0082478F" w:rsidRDefault="0082478F">
      <w:pPr>
        <w:pStyle w:val="TOC2"/>
        <w:tabs>
          <w:tab w:val="clear" w:pos="447.45pt"/>
          <w:tab w:val="end" w:leader="dot" w:pos="447.95pt"/>
        </w:tabs>
      </w:pPr>
      <w:hyperlink w:anchor="_Toc20795" w:history="1">
        <w:r>
          <w:rPr>
            <w:rFonts w:hint="eastAsia"/>
          </w:rPr>
          <w:t>格式Ⅳ</w:t>
        </w:r>
        <w:r>
          <w:rPr>
            <w:rFonts w:hint="eastAsia"/>
          </w:rPr>
          <w:t>-3</w:t>
        </w:r>
        <w:r>
          <w:rPr>
            <w:rFonts w:hint="eastAsia"/>
          </w:rPr>
          <w:t>．开标一览表格式</w:t>
        </w:r>
        <w:r>
          <w:tab/>
        </w:r>
        <w:r>
          <w:fldChar w:fldCharType="begin"/>
        </w:r>
        <w:r>
          <w:instrText xml:space="preserve"> PAGEREF _Toc20795 \h </w:instrText>
        </w:r>
        <w:r>
          <w:fldChar w:fldCharType="separate"/>
        </w:r>
        <w:r w:rsidR="00555EB7">
          <w:rPr>
            <w:noProof/>
          </w:rPr>
          <w:t>19</w:t>
        </w:r>
        <w:r>
          <w:fldChar w:fldCharType="end"/>
        </w:r>
      </w:hyperlink>
    </w:p>
    <w:p w:rsidR="0082478F" w:rsidRDefault="0082478F">
      <w:pPr>
        <w:pStyle w:val="TOC2"/>
        <w:tabs>
          <w:tab w:val="clear" w:pos="447.45pt"/>
          <w:tab w:val="end" w:leader="dot" w:pos="447.95pt"/>
        </w:tabs>
      </w:pPr>
      <w:hyperlink w:anchor="_Toc625" w:history="1">
        <w:r>
          <w:rPr>
            <w:rFonts w:hint="eastAsia"/>
          </w:rPr>
          <w:t>格式Ⅳ</w:t>
        </w:r>
        <w:r>
          <w:rPr>
            <w:rFonts w:hint="eastAsia"/>
          </w:rPr>
          <w:t>-4</w:t>
        </w:r>
        <w:r>
          <w:rPr>
            <w:rFonts w:hint="eastAsia"/>
          </w:rPr>
          <w:t>．报价表格式详见附件</w:t>
        </w:r>
        <w:r>
          <w:rPr>
            <w:rFonts w:hint="eastAsia"/>
          </w:rPr>
          <w:t>3</w:t>
        </w:r>
        <w:r>
          <w:tab/>
        </w:r>
        <w:r>
          <w:fldChar w:fldCharType="begin"/>
        </w:r>
        <w:r>
          <w:instrText xml:space="preserve"> PAGEREF _Toc625 \h </w:instrText>
        </w:r>
        <w:r>
          <w:fldChar w:fldCharType="separate"/>
        </w:r>
        <w:r w:rsidR="00555EB7">
          <w:rPr>
            <w:noProof/>
          </w:rPr>
          <w:t>20</w:t>
        </w:r>
        <w:r>
          <w:fldChar w:fldCharType="end"/>
        </w:r>
      </w:hyperlink>
    </w:p>
    <w:p w:rsidR="0082478F" w:rsidRDefault="0082478F">
      <w:pPr>
        <w:pStyle w:val="TOC2"/>
        <w:tabs>
          <w:tab w:val="clear" w:pos="447.45pt"/>
          <w:tab w:val="end" w:leader="dot" w:pos="447.95pt"/>
        </w:tabs>
      </w:pPr>
      <w:hyperlink w:anchor="_Toc12239" w:history="1">
        <w:r>
          <w:rPr>
            <w:rFonts w:hint="eastAsia"/>
          </w:rPr>
          <w:t>格式Ⅳ</w:t>
        </w:r>
        <w:r>
          <w:t>-</w:t>
        </w:r>
        <w:r>
          <w:rPr>
            <w:rFonts w:hint="eastAsia"/>
          </w:rPr>
          <w:t>5</w:t>
        </w:r>
        <w:r>
          <w:rPr>
            <w:rFonts w:hint="eastAsia"/>
          </w:rPr>
          <w:t>．技术条款响应</w:t>
        </w:r>
        <w:r>
          <w:rPr>
            <w:rFonts w:hint="eastAsia"/>
          </w:rPr>
          <w:t>/</w:t>
        </w:r>
        <w:r>
          <w:rPr>
            <w:rFonts w:hint="eastAsia"/>
          </w:rPr>
          <w:t>偏离表格式</w:t>
        </w:r>
        <w:r>
          <w:tab/>
        </w:r>
        <w:r>
          <w:fldChar w:fldCharType="begin"/>
        </w:r>
        <w:r>
          <w:instrText xml:space="preserve"> PAGEREF _Toc12239 \h </w:instrText>
        </w:r>
        <w:r>
          <w:fldChar w:fldCharType="separate"/>
        </w:r>
        <w:r w:rsidR="00555EB7">
          <w:rPr>
            <w:noProof/>
          </w:rPr>
          <w:t>21</w:t>
        </w:r>
        <w:r>
          <w:fldChar w:fldCharType="end"/>
        </w:r>
      </w:hyperlink>
    </w:p>
    <w:p w:rsidR="0082478F" w:rsidRDefault="0082478F">
      <w:pPr>
        <w:pStyle w:val="TOC2"/>
        <w:tabs>
          <w:tab w:val="clear" w:pos="447.45pt"/>
          <w:tab w:val="end" w:leader="dot" w:pos="447.95pt"/>
        </w:tabs>
      </w:pPr>
      <w:hyperlink w:anchor="_Toc25823" w:history="1">
        <w:r>
          <w:rPr>
            <w:rFonts w:hint="eastAsia"/>
          </w:rPr>
          <w:t>格式Ⅳ</w:t>
        </w:r>
        <w:r>
          <w:t>-</w:t>
        </w:r>
        <w:r>
          <w:rPr>
            <w:rFonts w:hint="eastAsia"/>
          </w:rPr>
          <w:t>6</w:t>
        </w:r>
        <w:r>
          <w:rPr>
            <w:rFonts w:hint="eastAsia"/>
          </w:rPr>
          <w:t>．商务条款响应</w:t>
        </w:r>
        <w:r>
          <w:t>/</w:t>
        </w:r>
        <w:r>
          <w:rPr>
            <w:rFonts w:hint="eastAsia"/>
          </w:rPr>
          <w:t>偏离表格式</w:t>
        </w:r>
        <w:r>
          <w:tab/>
        </w:r>
        <w:r>
          <w:fldChar w:fldCharType="begin"/>
        </w:r>
        <w:r>
          <w:instrText xml:space="preserve"> PAGEREF _Toc25823 \h </w:instrText>
        </w:r>
        <w:r>
          <w:fldChar w:fldCharType="separate"/>
        </w:r>
        <w:r w:rsidR="00555EB7">
          <w:rPr>
            <w:noProof/>
          </w:rPr>
          <w:t>22</w:t>
        </w:r>
        <w:r>
          <w:fldChar w:fldCharType="end"/>
        </w:r>
      </w:hyperlink>
    </w:p>
    <w:p w:rsidR="0082478F" w:rsidRDefault="0082478F">
      <w:pPr>
        <w:pStyle w:val="TOC2"/>
        <w:tabs>
          <w:tab w:val="clear" w:pos="447.45pt"/>
          <w:tab w:val="end" w:leader="dot" w:pos="447.95pt"/>
        </w:tabs>
      </w:pPr>
      <w:hyperlink w:anchor="_Toc19875" w:history="1">
        <w:r>
          <w:rPr>
            <w:rFonts w:hint="eastAsia"/>
          </w:rPr>
          <w:t>格式Ⅳ</w:t>
        </w:r>
        <w:r>
          <w:t>-</w:t>
        </w:r>
        <w:r>
          <w:rPr>
            <w:rFonts w:hint="eastAsia"/>
          </w:rPr>
          <w:t>7</w:t>
        </w:r>
        <w:r>
          <w:rPr>
            <w:rFonts w:hint="eastAsia"/>
          </w:rPr>
          <w:t>．法定代表人授权委托书格式</w:t>
        </w:r>
        <w:r>
          <w:tab/>
        </w:r>
        <w:r>
          <w:fldChar w:fldCharType="begin"/>
        </w:r>
        <w:r>
          <w:instrText xml:space="preserve"> PAGEREF _Toc19875 \h </w:instrText>
        </w:r>
        <w:r>
          <w:fldChar w:fldCharType="separate"/>
        </w:r>
        <w:r w:rsidR="00555EB7">
          <w:rPr>
            <w:noProof/>
          </w:rPr>
          <w:t>23</w:t>
        </w:r>
        <w:r>
          <w:fldChar w:fldCharType="end"/>
        </w:r>
      </w:hyperlink>
    </w:p>
    <w:p w:rsidR="0082478F" w:rsidRDefault="0082478F">
      <w:pPr>
        <w:pStyle w:val="TOC2"/>
        <w:tabs>
          <w:tab w:val="clear" w:pos="447.45pt"/>
          <w:tab w:val="end" w:leader="dot" w:pos="447.95pt"/>
        </w:tabs>
      </w:pPr>
      <w:hyperlink w:anchor="_Toc32041" w:history="1">
        <w:r>
          <w:rPr>
            <w:rFonts w:hint="eastAsia"/>
          </w:rPr>
          <w:t>格式Ⅳ</w:t>
        </w:r>
        <w:r>
          <w:t>-</w:t>
        </w:r>
        <w:r>
          <w:rPr>
            <w:rFonts w:hint="eastAsia"/>
          </w:rPr>
          <w:t>8</w:t>
        </w:r>
        <w:r>
          <w:rPr>
            <w:rFonts w:hint="eastAsia"/>
          </w:rPr>
          <w:t>．资格证明文件格式</w:t>
        </w:r>
        <w:r>
          <w:tab/>
        </w:r>
        <w:r>
          <w:fldChar w:fldCharType="begin"/>
        </w:r>
        <w:r>
          <w:instrText xml:space="preserve"> PAGEREF _Toc32041 \h </w:instrText>
        </w:r>
        <w:r>
          <w:fldChar w:fldCharType="separate"/>
        </w:r>
        <w:r w:rsidR="00555EB7">
          <w:rPr>
            <w:noProof/>
          </w:rPr>
          <w:t>24</w:t>
        </w:r>
        <w:r>
          <w:fldChar w:fldCharType="end"/>
        </w:r>
      </w:hyperlink>
    </w:p>
    <w:p w:rsidR="0082478F" w:rsidRDefault="0082478F">
      <w:pPr>
        <w:pStyle w:val="TOC2"/>
        <w:tabs>
          <w:tab w:val="clear" w:pos="447.45pt"/>
          <w:tab w:val="end" w:leader="dot" w:pos="447.95pt"/>
        </w:tabs>
      </w:pPr>
      <w:hyperlink w:anchor="_Toc27665" w:history="1">
        <w:r>
          <w:rPr>
            <w:rFonts w:hint="eastAsia"/>
          </w:rPr>
          <w:t>格式Ⅳ</w:t>
        </w:r>
        <w:r>
          <w:t>-</w:t>
        </w:r>
        <w:r>
          <w:rPr>
            <w:rFonts w:hint="eastAsia"/>
          </w:rPr>
          <w:t>8</w:t>
        </w:r>
        <w:r>
          <w:t>-1</w:t>
        </w:r>
        <w:r>
          <w:rPr>
            <w:rFonts w:hint="eastAsia"/>
          </w:rPr>
          <w:t>．资格声明格式</w:t>
        </w:r>
        <w:r>
          <w:tab/>
        </w:r>
        <w:r>
          <w:fldChar w:fldCharType="begin"/>
        </w:r>
        <w:r>
          <w:instrText xml:space="preserve"> PAGEREF _Toc27665 \h </w:instrText>
        </w:r>
        <w:r>
          <w:fldChar w:fldCharType="separate"/>
        </w:r>
        <w:r w:rsidR="00555EB7">
          <w:rPr>
            <w:noProof/>
          </w:rPr>
          <w:t>25</w:t>
        </w:r>
        <w:r>
          <w:fldChar w:fldCharType="end"/>
        </w:r>
      </w:hyperlink>
    </w:p>
    <w:p w:rsidR="0082478F" w:rsidRDefault="0082478F">
      <w:pPr>
        <w:pStyle w:val="TOC2"/>
        <w:tabs>
          <w:tab w:val="clear" w:pos="447.45pt"/>
          <w:tab w:val="end" w:leader="dot" w:pos="447.95pt"/>
        </w:tabs>
      </w:pPr>
      <w:hyperlink w:anchor="_Toc13852" w:history="1">
        <w:r>
          <w:rPr>
            <w:rFonts w:hint="eastAsia"/>
          </w:rPr>
          <w:t>格式Ⅳ</w:t>
        </w:r>
        <w:r>
          <w:t>-</w:t>
        </w:r>
        <w:r>
          <w:rPr>
            <w:rFonts w:hint="eastAsia"/>
          </w:rPr>
          <w:t>8</w:t>
        </w:r>
        <w:r>
          <w:t>-</w:t>
        </w:r>
        <w:r>
          <w:rPr>
            <w:rFonts w:hint="eastAsia"/>
          </w:rPr>
          <w:t>2</w:t>
        </w:r>
        <w:r>
          <w:rPr>
            <w:rFonts w:hint="eastAsia"/>
          </w:rPr>
          <w:t>．法律纠纷情况</w:t>
        </w:r>
        <w:r>
          <w:tab/>
        </w:r>
        <w:r>
          <w:fldChar w:fldCharType="begin"/>
        </w:r>
        <w:r>
          <w:instrText xml:space="preserve"> PAGEREF _Toc13852 \h </w:instrText>
        </w:r>
        <w:r>
          <w:fldChar w:fldCharType="separate"/>
        </w:r>
        <w:r w:rsidR="00555EB7">
          <w:rPr>
            <w:noProof/>
          </w:rPr>
          <w:t>26</w:t>
        </w:r>
        <w:r>
          <w:fldChar w:fldCharType="end"/>
        </w:r>
      </w:hyperlink>
    </w:p>
    <w:p w:rsidR="0082478F" w:rsidRDefault="0082478F">
      <w:pPr>
        <w:pStyle w:val="TOC2"/>
        <w:tabs>
          <w:tab w:val="clear" w:pos="447.45pt"/>
          <w:tab w:val="end" w:leader="dot" w:pos="447.95pt"/>
        </w:tabs>
      </w:pPr>
      <w:hyperlink w:anchor="_Toc9766" w:history="1">
        <w:r>
          <w:rPr>
            <w:rFonts w:hint="eastAsia"/>
          </w:rPr>
          <w:t>格式Ⅳ</w:t>
        </w:r>
        <w:r>
          <w:t>-</w:t>
        </w:r>
        <w:r>
          <w:rPr>
            <w:rFonts w:hint="eastAsia"/>
          </w:rPr>
          <w:t>8</w:t>
        </w:r>
        <w:r>
          <w:t>-</w:t>
        </w:r>
        <w:r>
          <w:rPr>
            <w:rFonts w:hint="eastAsia"/>
          </w:rPr>
          <w:t>3</w:t>
        </w:r>
        <w:r>
          <w:rPr>
            <w:rFonts w:hint="eastAsia"/>
          </w:rPr>
          <w:t>．机密信息接受承诺函</w:t>
        </w:r>
        <w:r>
          <w:tab/>
        </w:r>
        <w:r>
          <w:fldChar w:fldCharType="begin"/>
        </w:r>
        <w:r>
          <w:instrText xml:space="preserve"> PAGEREF _Toc9766 \h </w:instrText>
        </w:r>
        <w:r>
          <w:fldChar w:fldCharType="separate"/>
        </w:r>
        <w:r w:rsidR="00555EB7">
          <w:rPr>
            <w:noProof/>
          </w:rPr>
          <w:t>27</w:t>
        </w:r>
        <w:r>
          <w:fldChar w:fldCharType="end"/>
        </w:r>
      </w:hyperlink>
    </w:p>
    <w:p w:rsidR="0082478F" w:rsidRDefault="0082478F">
      <w:pPr>
        <w:pStyle w:val="TOC1"/>
        <w:tabs>
          <w:tab w:val="end" w:leader="dot" w:pos="447.95pt"/>
        </w:tabs>
      </w:pPr>
      <w:hyperlink w:anchor="_Toc29753" w:history="1">
        <w:r>
          <w:rPr>
            <w:rFonts w:hint="eastAsia"/>
          </w:rPr>
          <w:t>第五章</w:t>
        </w:r>
        <w:r>
          <w:t xml:space="preserve">  </w:t>
        </w:r>
        <w:r>
          <w:rPr>
            <w:rFonts w:hint="eastAsia"/>
          </w:rPr>
          <w:t>合同专用条款</w:t>
        </w:r>
        <w:r>
          <w:tab/>
        </w:r>
        <w:r>
          <w:fldChar w:fldCharType="begin"/>
        </w:r>
        <w:r>
          <w:instrText xml:space="preserve"> PAGEREF _Toc29753 \h </w:instrText>
        </w:r>
        <w:r>
          <w:fldChar w:fldCharType="separate"/>
        </w:r>
        <w:r w:rsidR="00555EB7">
          <w:rPr>
            <w:noProof/>
          </w:rPr>
          <w:t>29</w:t>
        </w:r>
        <w:r>
          <w:fldChar w:fldCharType="end"/>
        </w:r>
      </w:hyperlink>
    </w:p>
    <w:p w:rsidR="0082478F" w:rsidRDefault="0082478F">
      <w:pPr>
        <w:pStyle w:val="TOC2"/>
        <w:tabs>
          <w:tab w:val="clear" w:pos="447.45pt"/>
          <w:tab w:val="end" w:leader="dot" w:pos="447.95pt"/>
        </w:tabs>
      </w:pPr>
      <w:hyperlink w:anchor="_Toc21854" w:history="1">
        <w:r>
          <w:rPr>
            <w:rFonts w:hint="eastAsia"/>
          </w:rPr>
          <w:t>格式Ⅴ</w:t>
        </w:r>
        <w:r>
          <w:t>-1</w:t>
        </w:r>
        <w:r>
          <w:rPr>
            <w:rFonts w:hint="eastAsia"/>
          </w:rPr>
          <w:t>．合同专用条款</w:t>
        </w:r>
        <w:r>
          <w:tab/>
        </w:r>
        <w:r>
          <w:fldChar w:fldCharType="begin"/>
        </w:r>
        <w:r>
          <w:instrText xml:space="preserve"> PAGEREF _Toc21854 \h </w:instrText>
        </w:r>
        <w:r>
          <w:fldChar w:fldCharType="separate"/>
        </w:r>
        <w:r w:rsidR="00555EB7">
          <w:rPr>
            <w:noProof/>
          </w:rPr>
          <w:t>29</w:t>
        </w:r>
        <w:r>
          <w:fldChar w:fldCharType="end"/>
        </w:r>
      </w:hyperlink>
    </w:p>
    <w:p w:rsidR="0082478F" w:rsidRDefault="0082478F">
      <w:pPr>
        <w:pStyle w:val="TOC1"/>
        <w:tabs>
          <w:tab w:val="end" w:leader="dot" w:pos="447.95pt"/>
        </w:tabs>
      </w:pPr>
      <w:hyperlink w:anchor="_Toc7684" w:history="1">
        <w:r>
          <w:rPr>
            <w:rFonts w:hint="eastAsia"/>
          </w:rPr>
          <w:t>第六章</w:t>
        </w:r>
        <w:r>
          <w:rPr>
            <w:rFonts w:hint="eastAsia"/>
          </w:rPr>
          <w:t xml:space="preserve">  </w:t>
        </w:r>
        <w:r>
          <w:rPr>
            <w:rFonts w:hint="eastAsia"/>
          </w:rPr>
          <w:t>产品需求一览表</w:t>
        </w:r>
        <w:r>
          <w:tab/>
        </w:r>
        <w:r>
          <w:fldChar w:fldCharType="begin"/>
        </w:r>
        <w:r>
          <w:instrText xml:space="preserve"> PAGEREF _Toc7684 \h </w:instrText>
        </w:r>
        <w:r>
          <w:fldChar w:fldCharType="separate"/>
        </w:r>
        <w:r w:rsidR="00555EB7">
          <w:rPr>
            <w:noProof/>
          </w:rPr>
          <w:t>29</w:t>
        </w:r>
        <w:r>
          <w:fldChar w:fldCharType="end"/>
        </w:r>
      </w:hyperlink>
    </w:p>
    <w:p w:rsidR="0082478F" w:rsidRDefault="0082478F">
      <w:pPr>
        <w:pStyle w:val="TOC1"/>
        <w:tabs>
          <w:tab w:val="end" w:leader="dot" w:pos="447.95pt"/>
        </w:tabs>
      </w:pPr>
      <w:hyperlink w:anchor="_Toc21822" w:history="1">
        <w:r>
          <w:rPr>
            <w:rFonts w:hint="eastAsia"/>
            <w:szCs w:val="24"/>
          </w:rPr>
          <w:t>附件</w:t>
        </w:r>
        <w:r>
          <w:rPr>
            <w:szCs w:val="24"/>
          </w:rPr>
          <w:t>1</w:t>
        </w:r>
        <w:r>
          <w:rPr>
            <w:rFonts w:hint="eastAsia"/>
            <w:szCs w:val="24"/>
          </w:rPr>
          <w:t>-1</w:t>
        </w:r>
        <w:r>
          <w:rPr>
            <w:rFonts w:hint="eastAsia"/>
            <w:szCs w:val="24"/>
          </w:rPr>
          <w:t>：评标方法及授标原则</w:t>
        </w:r>
        <w:r>
          <w:tab/>
        </w:r>
        <w:r>
          <w:fldChar w:fldCharType="begin"/>
        </w:r>
        <w:r>
          <w:instrText xml:space="preserve"> PAGEREF _Toc21822 \h </w:instrText>
        </w:r>
        <w:r>
          <w:fldChar w:fldCharType="separate"/>
        </w:r>
        <w:r w:rsidR="00555EB7">
          <w:rPr>
            <w:noProof/>
          </w:rPr>
          <w:t>30</w:t>
        </w:r>
        <w:r>
          <w:fldChar w:fldCharType="end"/>
        </w:r>
      </w:hyperlink>
    </w:p>
    <w:p w:rsidR="0082478F" w:rsidRDefault="0082478F">
      <w:pPr>
        <w:pStyle w:val="TOC1"/>
        <w:tabs>
          <w:tab w:val="end" w:leader="dot" w:pos="447.95pt"/>
        </w:tabs>
      </w:pPr>
      <w:hyperlink w:anchor="_Toc15292" w:history="1">
        <w:r>
          <w:rPr>
            <w:rFonts w:hint="eastAsia"/>
            <w:szCs w:val="24"/>
          </w:rPr>
          <w:t>附件</w:t>
        </w:r>
        <w:r>
          <w:rPr>
            <w:szCs w:val="24"/>
          </w:rPr>
          <w:t>1-2</w:t>
        </w:r>
        <w:r>
          <w:rPr>
            <w:rFonts w:hint="eastAsia"/>
            <w:szCs w:val="24"/>
          </w:rPr>
          <w:t>：商务关键条款</w:t>
        </w:r>
        <w:r>
          <w:tab/>
        </w:r>
        <w:r>
          <w:fldChar w:fldCharType="begin"/>
        </w:r>
        <w:r>
          <w:instrText xml:space="preserve"> PAGEREF _Toc15292 \h </w:instrText>
        </w:r>
        <w:r>
          <w:fldChar w:fldCharType="separate"/>
        </w:r>
        <w:r w:rsidR="00555EB7">
          <w:rPr>
            <w:noProof/>
          </w:rPr>
          <w:t>32</w:t>
        </w:r>
        <w:r>
          <w:fldChar w:fldCharType="end"/>
        </w:r>
      </w:hyperlink>
    </w:p>
    <w:p w:rsidR="0082478F" w:rsidRDefault="0082478F">
      <w:pPr>
        <w:pStyle w:val="TOC1"/>
        <w:tabs>
          <w:tab w:val="end" w:leader="dot" w:pos="447.95pt"/>
        </w:tabs>
      </w:pPr>
      <w:hyperlink w:anchor="_Toc25775" w:history="1">
        <w:r>
          <w:rPr>
            <w:rFonts w:hint="eastAsia"/>
            <w:szCs w:val="24"/>
          </w:rPr>
          <w:t>附件</w:t>
        </w:r>
        <w:r>
          <w:rPr>
            <w:szCs w:val="24"/>
          </w:rPr>
          <w:t>1-</w:t>
        </w:r>
        <w:r>
          <w:rPr>
            <w:rFonts w:hint="eastAsia"/>
            <w:szCs w:val="24"/>
          </w:rPr>
          <w:t>3</w:t>
        </w:r>
        <w:r>
          <w:rPr>
            <w:rFonts w:hint="eastAsia"/>
            <w:szCs w:val="24"/>
          </w:rPr>
          <w:t>：技术关键条款</w:t>
        </w:r>
        <w:r>
          <w:tab/>
        </w:r>
        <w:r>
          <w:fldChar w:fldCharType="begin"/>
        </w:r>
        <w:r>
          <w:instrText xml:space="preserve"> PAGEREF _Toc25775 \h </w:instrText>
        </w:r>
        <w:r>
          <w:fldChar w:fldCharType="separate"/>
        </w:r>
        <w:r w:rsidR="00555EB7">
          <w:rPr>
            <w:noProof/>
          </w:rPr>
          <w:t>33</w:t>
        </w:r>
        <w:r>
          <w:fldChar w:fldCharType="end"/>
        </w:r>
      </w:hyperlink>
    </w:p>
    <w:p w:rsidR="0082478F" w:rsidRDefault="0082478F">
      <w:pPr>
        <w:pStyle w:val="TOC1"/>
        <w:tabs>
          <w:tab w:val="end" w:leader="dot" w:pos="447.95pt"/>
        </w:tabs>
      </w:pPr>
      <w:hyperlink w:anchor="_Toc4542" w:history="1">
        <w:r>
          <w:rPr>
            <w:rFonts w:hint="eastAsia"/>
            <w:szCs w:val="24"/>
          </w:rPr>
          <w:t>附件</w:t>
        </w:r>
        <w:r>
          <w:rPr>
            <w:szCs w:val="24"/>
          </w:rPr>
          <w:t>1-</w:t>
        </w:r>
        <w:r>
          <w:rPr>
            <w:rFonts w:hint="eastAsia"/>
            <w:szCs w:val="24"/>
          </w:rPr>
          <w:t>4</w:t>
        </w:r>
        <w:r>
          <w:rPr>
            <w:rFonts w:hint="eastAsia"/>
            <w:szCs w:val="24"/>
          </w:rPr>
          <w:t>：其他条款</w:t>
        </w:r>
        <w:r>
          <w:tab/>
        </w:r>
        <w:r>
          <w:fldChar w:fldCharType="begin"/>
        </w:r>
        <w:r>
          <w:instrText xml:space="preserve"> PAGEREF _Toc4542 \h </w:instrText>
        </w:r>
        <w:r>
          <w:fldChar w:fldCharType="separate"/>
        </w:r>
        <w:r w:rsidR="00555EB7">
          <w:rPr>
            <w:noProof/>
          </w:rPr>
          <w:t>33</w:t>
        </w:r>
        <w:r>
          <w:fldChar w:fldCharType="end"/>
        </w:r>
      </w:hyperlink>
    </w:p>
    <w:p w:rsidR="0082478F" w:rsidRDefault="0082478F">
      <w:pPr>
        <w:pStyle w:val="TOC1"/>
        <w:tabs>
          <w:tab w:val="end" w:leader="dot" w:pos="447.95pt"/>
        </w:tabs>
      </w:pPr>
      <w:hyperlink w:anchor="_Toc6987" w:history="1">
        <w:r>
          <w:rPr>
            <w:rFonts w:hint="eastAsia"/>
            <w:szCs w:val="21"/>
          </w:rPr>
          <w:t>附件</w:t>
        </w:r>
        <w:r>
          <w:rPr>
            <w:szCs w:val="21"/>
          </w:rPr>
          <w:t>1-</w:t>
        </w:r>
        <w:r>
          <w:rPr>
            <w:rFonts w:hint="eastAsia"/>
            <w:szCs w:val="21"/>
          </w:rPr>
          <w:t>5</w:t>
        </w:r>
        <w:r>
          <w:rPr>
            <w:rFonts w:hint="eastAsia"/>
            <w:szCs w:val="21"/>
          </w:rPr>
          <w:t>：</w:t>
        </w:r>
        <w:r>
          <w:rPr>
            <w:rFonts w:ascii="宋体" w:hint="eastAsia"/>
            <w:szCs w:val="21"/>
          </w:rPr>
          <w:t>2021年二级物资集中采购计划47大类油管吊卡（JC2021-WⅡ-47-07包） 招标评分细则</w:t>
        </w:r>
        <w:r>
          <w:tab/>
        </w:r>
        <w:r>
          <w:fldChar w:fldCharType="begin"/>
        </w:r>
        <w:r>
          <w:instrText xml:space="preserve"> PAGEREF _Toc6987 \h </w:instrText>
        </w:r>
        <w:r>
          <w:fldChar w:fldCharType="separate"/>
        </w:r>
        <w:r w:rsidR="00555EB7">
          <w:rPr>
            <w:noProof/>
          </w:rPr>
          <w:t>35</w:t>
        </w:r>
        <w:r>
          <w:fldChar w:fldCharType="end"/>
        </w:r>
      </w:hyperlink>
    </w:p>
    <w:p w:rsidR="0082478F" w:rsidRDefault="0082478F">
      <w:pPr>
        <w:pStyle w:val="TOC1"/>
        <w:tabs>
          <w:tab w:val="end" w:leader="dot" w:pos="447.95pt"/>
        </w:tabs>
      </w:pPr>
      <w:hyperlink w:anchor="_Toc29480" w:history="1">
        <w:r>
          <w:rPr>
            <w:rFonts w:hint="eastAsia"/>
            <w:szCs w:val="21"/>
          </w:rPr>
          <w:t>附件</w:t>
        </w:r>
        <w:r>
          <w:rPr>
            <w:rFonts w:hint="eastAsia"/>
            <w:szCs w:val="21"/>
          </w:rPr>
          <w:t>1</w:t>
        </w:r>
        <w:r>
          <w:rPr>
            <w:rFonts w:hint="eastAsia"/>
            <w:szCs w:val="21"/>
          </w:rPr>
          <w:t>：</w:t>
        </w:r>
        <w:r>
          <w:rPr>
            <w:rFonts w:ascii="宋体" w:hint="eastAsia"/>
            <w:szCs w:val="21"/>
          </w:rPr>
          <w:t>2021年二级物资集中采购计划47大类油管吊卡（JC2021-WⅡ-47-07包） 招标明细表</w:t>
        </w:r>
        <w:r>
          <w:tab/>
        </w:r>
        <w:r>
          <w:fldChar w:fldCharType="begin"/>
        </w:r>
        <w:r>
          <w:instrText xml:space="preserve"> PAGEREF _Toc29480 \h </w:instrText>
        </w:r>
        <w:r>
          <w:fldChar w:fldCharType="separate"/>
        </w:r>
        <w:r w:rsidR="00555EB7">
          <w:rPr>
            <w:noProof/>
          </w:rPr>
          <w:t>35</w:t>
        </w:r>
        <w:r>
          <w:fldChar w:fldCharType="end"/>
        </w:r>
      </w:hyperlink>
    </w:p>
    <w:p w:rsidR="0082478F" w:rsidRDefault="0082478F">
      <w:pPr>
        <w:pStyle w:val="TOC1"/>
        <w:tabs>
          <w:tab w:val="end" w:leader="dot" w:pos="447.95pt"/>
        </w:tabs>
      </w:pPr>
      <w:hyperlink w:anchor="_Toc23034" w:history="1">
        <w:r>
          <w:rPr>
            <w:rFonts w:hint="eastAsia"/>
            <w:szCs w:val="21"/>
          </w:rPr>
          <w:t>附件</w:t>
        </w:r>
        <w:r>
          <w:rPr>
            <w:rFonts w:hint="eastAsia"/>
            <w:szCs w:val="21"/>
          </w:rPr>
          <w:t>2</w:t>
        </w:r>
        <w:r>
          <w:rPr>
            <w:rFonts w:hint="eastAsia"/>
            <w:szCs w:val="21"/>
          </w:rPr>
          <w:t>：</w:t>
        </w:r>
        <w:r>
          <w:rPr>
            <w:rFonts w:ascii="宋体" w:hint="eastAsia"/>
            <w:szCs w:val="21"/>
          </w:rPr>
          <w:t>2021年二级物资集中采购计划47大类油管吊卡（JC2021-WⅡ-47-07包） 招标最高限价表</w:t>
        </w:r>
        <w:r>
          <w:tab/>
        </w:r>
        <w:r>
          <w:fldChar w:fldCharType="begin"/>
        </w:r>
        <w:r>
          <w:instrText xml:space="preserve"> PAGEREF _Toc23034 \h </w:instrText>
        </w:r>
        <w:r>
          <w:fldChar w:fldCharType="separate"/>
        </w:r>
        <w:r w:rsidR="00555EB7">
          <w:rPr>
            <w:noProof/>
          </w:rPr>
          <w:t>35</w:t>
        </w:r>
        <w:r>
          <w:fldChar w:fldCharType="end"/>
        </w:r>
      </w:hyperlink>
    </w:p>
    <w:p w:rsidR="0082478F" w:rsidRDefault="0082478F">
      <w:pPr>
        <w:pStyle w:val="TOC1"/>
        <w:tabs>
          <w:tab w:val="end" w:leader="dot" w:pos="447.95pt"/>
        </w:tabs>
      </w:pPr>
      <w:hyperlink w:anchor="_Toc13944" w:history="1">
        <w:r>
          <w:rPr>
            <w:rFonts w:hint="eastAsia"/>
            <w:szCs w:val="21"/>
          </w:rPr>
          <w:t>附件</w:t>
        </w:r>
        <w:r>
          <w:rPr>
            <w:rFonts w:hint="eastAsia"/>
            <w:szCs w:val="21"/>
          </w:rPr>
          <w:t>3</w:t>
        </w:r>
        <w:r>
          <w:rPr>
            <w:rFonts w:hint="eastAsia"/>
            <w:szCs w:val="21"/>
          </w:rPr>
          <w:t>：</w:t>
        </w:r>
        <w:r>
          <w:rPr>
            <w:rFonts w:ascii="宋体" w:hint="eastAsia"/>
            <w:szCs w:val="21"/>
          </w:rPr>
          <w:t>2021年二级物资集中采购计划47大类油管吊卡（JC2021-WⅡ-47-07包） 投标报价表</w:t>
        </w:r>
        <w:r>
          <w:tab/>
        </w:r>
        <w:r>
          <w:fldChar w:fldCharType="begin"/>
        </w:r>
        <w:r>
          <w:instrText xml:space="preserve"> PAGEREF _Toc13944 \h </w:instrText>
        </w:r>
        <w:r>
          <w:fldChar w:fldCharType="separate"/>
        </w:r>
        <w:r w:rsidR="00555EB7">
          <w:rPr>
            <w:noProof/>
          </w:rPr>
          <w:t>35</w:t>
        </w:r>
        <w:r>
          <w:fldChar w:fldCharType="end"/>
        </w:r>
      </w:hyperlink>
    </w:p>
    <w:p w:rsidR="0082478F" w:rsidRDefault="0082478F">
      <w:pPr>
        <w:pStyle w:val="TOC1"/>
        <w:tabs>
          <w:tab w:val="end" w:leader="dot" w:pos="447.95pt"/>
        </w:tabs>
      </w:pPr>
      <w:hyperlink w:anchor="_Toc6546" w:history="1">
        <w:r>
          <w:rPr>
            <w:rFonts w:hint="eastAsia"/>
            <w:szCs w:val="21"/>
          </w:rPr>
          <w:t>附件</w:t>
        </w:r>
        <w:r>
          <w:rPr>
            <w:rFonts w:hint="eastAsia"/>
            <w:szCs w:val="21"/>
          </w:rPr>
          <w:t>4</w:t>
        </w:r>
        <w:r>
          <w:rPr>
            <w:rFonts w:hint="eastAsia"/>
            <w:szCs w:val="21"/>
          </w:rPr>
          <w:t>：</w:t>
        </w:r>
        <w:r>
          <w:rPr>
            <w:rFonts w:ascii="宋体" w:hint="eastAsia"/>
            <w:szCs w:val="21"/>
          </w:rPr>
          <w:t>JC2021-WⅡ-47-07包销售业绩统计表（  年度）</w:t>
        </w:r>
        <w:r>
          <w:tab/>
        </w:r>
        <w:r>
          <w:fldChar w:fldCharType="begin"/>
        </w:r>
        <w:r>
          <w:instrText xml:space="preserve"> PAGEREF _Toc6546 \h </w:instrText>
        </w:r>
        <w:r>
          <w:fldChar w:fldCharType="separate"/>
        </w:r>
        <w:r w:rsidR="00555EB7">
          <w:rPr>
            <w:noProof/>
          </w:rPr>
          <w:t>35</w:t>
        </w:r>
        <w:r>
          <w:fldChar w:fldCharType="end"/>
        </w:r>
      </w:hyperlink>
    </w:p>
    <w:p w:rsidR="0082478F" w:rsidRDefault="0082478F">
      <w:pPr>
        <w:pStyle w:val="TOC1"/>
        <w:tabs>
          <w:tab w:val="end" w:leader="dot" w:pos="447.95pt"/>
        </w:tabs>
      </w:pPr>
      <w:hyperlink w:anchor="_Toc17464" w:history="1">
        <w:r>
          <w:rPr>
            <w:rFonts w:hint="eastAsia"/>
            <w:szCs w:val="21"/>
          </w:rPr>
          <w:t>附件</w:t>
        </w:r>
        <w:r>
          <w:rPr>
            <w:rFonts w:hint="eastAsia"/>
            <w:szCs w:val="21"/>
          </w:rPr>
          <w:t>5</w:t>
        </w:r>
        <w:r>
          <w:rPr>
            <w:rFonts w:hint="eastAsia"/>
            <w:szCs w:val="21"/>
          </w:rPr>
          <w:t>：</w:t>
        </w:r>
        <w:r>
          <w:rPr>
            <w:rFonts w:ascii="宋体" w:hint="eastAsia"/>
            <w:szCs w:val="21"/>
          </w:rPr>
          <w:t>合规承诺书</w:t>
        </w:r>
        <w:r>
          <w:tab/>
        </w:r>
        <w:r>
          <w:fldChar w:fldCharType="begin"/>
        </w:r>
        <w:r>
          <w:instrText xml:space="preserve"> PAGEREF _Toc17464 \h </w:instrText>
        </w:r>
        <w:r>
          <w:fldChar w:fldCharType="separate"/>
        </w:r>
        <w:r w:rsidR="00555EB7">
          <w:rPr>
            <w:noProof/>
          </w:rPr>
          <w:t>35</w:t>
        </w:r>
        <w:r>
          <w:fldChar w:fldCharType="end"/>
        </w:r>
      </w:hyperlink>
    </w:p>
    <w:p w:rsidR="0082478F" w:rsidRDefault="0082478F">
      <w:pPr>
        <w:pStyle w:val="TOC1"/>
        <w:tabs>
          <w:tab w:val="end" w:leader="middleDot" w:pos="447.45pt"/>
        </w:tabs>
        <w:rPr>
          <w:rFonts w:ascii="Calibri" w:hAnsi="Calibri"/>
          <w:b w:val="0"/>
          <w:bCs w:val="0"/>
          <w:caps w:val="0"/>
          <w:kern w:val="2"/>
          <w:sz w:val="21"/>
          <w:szCs w:val="22"/>
          <w:lang w:val="en-US" w:eastAsia="zh-CN"/>
        </w:rPr>
      </w:pPr>
      <w:r>
        <w:rPr>
          <w:rFonts w:ascii="黑体"/>
        </w:rPr>
        <w:fldChar w:fldCharType="end"/>
      </w:r>
      <w:r>
        <w:rPr>
          <w:rFonts w:ascii="Calibri" w:hAnsi="Calibri"/>
          <w:b w:val="0"/>
          <w:bCs w:val="0"/>
          <w:caps w:val="0"/>
          <w:kern w:val="2"/>
          <w:sz w:val="21"/>
          <w:szCs w:val="22"/>
          <w:lang w:val="en-US" w:eastAsia="zh-CN"/>
        </w:rPr>
        <w:t xml:space="preserve"> </w:t>
      </w:r>
    </w:p>
    <w:p w:rsidR="0082478F" w:rsidRDefault="0082478F">
      <w:pPr>
        <w:pStyle w:val="aff5"/>
        <w:spacing w:before="6pt" w:after="6pt" w:line="13pt" w:lineRule="exact"/>
        <w:ind w:firstLineChars="0" w:firstLine="0pt"/>
        <w:rPr>
          <w:kern w:val="2"/>
          <w:lang w:val="en-US" w:eastAsia="zh-CN"/>
        </w:rPr>
        <w:sectPr w:rsidR="0082478F">
          <w:headerReference w:type="default" r:id="rId8"/>
          <w:footerReference w:type="even" r:id="rId9"/>
          <w:pgSz w:w="595.35pt" w:h="842pt"/>
          <w:pgMar w:top="70.90pt" w:right="73.70pt" w:bottom="70.90pt" w:left="73.70pt" w:header="42.55pt" w:footer="49.60pt" w:gutter="0pt"/>
          <w:pgNumType w:fmt="numberInDash" w:start="0"/>
          <w:cols w:space="36pt"/>
          <w:titlePg/>
          <w:docGrid w:type="lines"/>
        </w:sectPr>
      </w:pPr>
    </w:p>
    <w:p w:rsidR="0082478F" w:rsidRDefault="0082478F">
      <w:pPr>
        <w:pStyle w:val="a7"/>
        <w:numPr>
          <w:ilvl w:val="0"/>
          <w:numId w:val="2"/>
        </w:numPr>
        <w:spacing w:before="15.90pt" w:after="15.90pt"/>
        <w:rPr>
          <w:rFonts w:hint="eastAsia"/>
        </w:rPr>
      </w:pPr>
      <w:bookmarkStart w:id="1" w:name="_Toc456080770"/>
      <w:bookmarkStart w:id="2" w:name="_Toc9600712"/>
      <w:bookmarkStart w:id="3" w:name="_Toc23510152"/>
      <w:bookmarkStart w:id="4" w:name="_Toc363059636"/>
      <w:bookmarkStart w:id="5" w:name="_Toc363134224"/>
      <w:bookmarkStart w:id="6" w:name="_Toc363454525"/>
      <w:bookmarkStart w:id="7" w:name="_Toc244261269"/>
      <w:bookmarkStart w:id="8" w:name="_Toc204592924"/>
      <w:bookmarkStart w:id="9" w:name="_Toc363125332"/>
      <w:bookmarkStart w:id="10" w:name="_Toc363128926"/>
      <w:bookmarkStart w:id="11" w:name="_Toc363127786"/>
      <w:bookmarkStart w:id="12" w:name="_Toc307924148"/>
      <w:r>
        <w:rPr>
          <w:rFonts w:hint="eastAsia"/>
        </w:rPr>
        <w:lastRenderedPageBreak/>
        <w:t xml:space="preserve"> </w:t>
      </w:r>
      <w:bookmarkStart w:id="13" w:name="_Toc710"/>
      <w:bookmarkEnd w:id="1"/>
      <w:r>
        <w:rPr>
          <w:rFonts w:hint="eastAsia"/>
        </w:rPr>
        <w:t>招标公告</w:t>
      </w:r>
      <w:bookmarkEnd w:id="2"/>
      <w:bookmarkEnd w:id="3"/>
      <w:bookmarkEnd w:id="13"/>
    </w:p>
    <w:p w:rsidR="0082478F" w:rsidRDefault="0082478F">
      <w:pPr>
        <w:spacing w:line="18pt" w:lineRule="auto"/>
        <w:jc w:val="center"/>
        <w:rPr>
          <w:rFonts w:hAnsi="宋体" w:cs="宋体" w:hint="eastAsia"/>
          <w:b/>
          <w:sz w:val="36"/>
          <w:szCs w:val="36"/>
          <w:lang w:val="zh-CN"/>
        </w:rPr>
      </w:pPr>
      <w:r>
        <w:rPr>
          <w:rFonts w:hAnsi="宋体" w:hint="eastAsia"/>
          <w:b/>
          <w:sz w:val="28"/>
          <w:szCs w:val="24"/>
        </w:rPr>
        <w:t>2021年二级物资集中采购计划47大类油管吊卡（JC2021-WⅡ-47-07包）招标公告</w:t>
      </w:r>
    </w:p>
    <w:p w:rsidR="0082478F" w:rsidRDefault="0082478F">
      <w:pPr>
        <w:spacing w:line="18pt" w:lineRule="auto"/>
        <w:jc w:val="end"/>
        <w:rPr>
          <w:rFonts w:hAnsi="宋体" w:cs="宋体" w:hint="eastAsia"/>
          <w:b/>
          <w:sz w:val="24"/>
          <w:szCs w:val="24"/>
          <w:u w:val="single"/>
          <w:lang w:val="zh-CN"/>
        </w:rPr>
      </w:pPr>
      <w:r>
        <w:rPr>
          <w:rFonts w:hAnsi="宋体" w:cs="宋体" w:hint="eastAsia"/>
          <w:b/>
          <w:sz w:val="24"/>
          <w:szCs w:val="24"/>
          <w:lang w:val="zh-CN"/>
        </w:rPr>
        <w:t>招标编号：LYWZ-2021-0148</w:t>
      </w:r>
    </w:p>
    <w:p w:rsidR="0082478F" w:rsidRDefault="0082478F">
      <w:pPr>
        <w:pStyle w:val="2"/>
        <w:ind w:firstLineChars="196" w:firstLine="20.65pt"/>
        <w:jc w:val="both"/>
        <w:rPr>
          <w:rFonts w:ascii="宋体" w:hAnsi="宋体" w:hint="eastAsia"/>
          <w:kern w:val="2"/>
          <w:sz w:val="21"/>
          <w:szCs w:val="21"/>
        </w:rPr>
      </w:pPr>
      <w:bookmarkStart w:id="14" w:name="_Toc282823804"/>
      <w:bookmarkStart w:id="15" w:name="_Toc282843630"/>
      <w:bookmarkStart w:id="16" w:name="_Toc309227643"/>
      <w:bookmarkStart w:id="17" w:name="_Toc492458560"/>
      <w:bookmarkStart w:id="18" w:name="_Toc16231"/>
      <w:bookmarkStart w:id="19" w:name="_Toc304557789"/>
      <w:bookmarkStart w:id="20" w:name="_Toc22330"/>
      <w:bookmarkStart w:id="21" w:name="_Toc304558322"/>
      <w:bookmarkStart w:id="22" w:name="_Toc309377662"/>
      <w:r>
        <w:rPr>
          <w:rFonts w:ascii="宋体" w:hAnsi="宋体"/>
          <w:kern w:val="2"/>
          <w:sz w:val="21"/>
          <w:szCs w:val="21"/>
        </w:rPr>
        <w:t>一、招标条件</w:t>
      </w:r>
      <w:bookmarkEnd w:id="14"/>
      <w:bookmarkEnd w:id="15"/>
      <w:bookmarkEnd w:id="16"/>
      <w:bookmarkEnd w:id="17"/>
      <w:bookmarkEnd w:id="18"/>
      <w:bookmarkEnd w:id="19"/>
      <w:bookmarkEnd w:id="20"/>
      <w:bookmarkEnd w:id="21"/>
    </w:p>
    <w:p w:rsidR="0082478F" w:rsidRDefault="0082478F">
      <w:pPr>
        <w:pStyle w:val="aff5"/>
        <w:rPr>
          <w:rFonts w:ascii="宋体" w:hAnsi="宋体" w:hint="eastAsia"/>
        </w:rPr>
      </w:pPr>
      <w:r>
        <w:rPr>
          <w:rFonts w:ascii="宋体" w:hAnsi="宋体" w:hint="eastAsia"/>
        </w:rPr>
        <w:t>本项目已按要求履行了相关报批及备案等手续，资金已落实，具备招标条件，现对其进行公开招标</w:t>
      </w:r>
      <w:r>
        <w:rPr>
          <w:rFonts w:ascii="宋体" w:hAnsi="宋体"/>
        </w:rPr>
        <w:t>。</w:t>
      </w:r>
    </w:p>
    <w:p w:rsidR="0082478F" w:rsidRDefault="0082478F">
      <w:pPr>
        <w:pStyle w:val="2"/>
        <w:ind w:firstLineChars="196" w:firstLine="20.65pt"/>
        <w:jc w:val="both"/>
        <w:rPr>
          <w:rFonts w:ascii="宋体" w:hAnsi="宋体" w:hint="eastAsia"/>
          <w:kern w:val="2"/>
          <w:sz w:val="21"/>
          <w:szCs w:val="21"/>
        </w:rPr>
      </w:pPr>
      <w:bookmarkStart w:id="23" w:name="_Toc309652499"/>
      <w:bookmarkStart w:id="24" w:name="_Toc4819"/>
      <w:r>
        <w:rPr>
          <w:rFonts w:ascii="宋体" w:hAnsi="宋体" w:hint="eastAsia"/>
          <w:kern w:val="2"/>
          <w:sz w:val="21"/>
          <w:szCs w:val="21"/>
        </w:rPr>
        <w:t>二、项目概况与招标范围</w:t>
      </w:r>
      <w:bookmarkEnd w:id="23"/>
      <w:bookmarkEnd w:id="24"/>
    </w:p>
    <w:p w:rsidR="0082478F" w:rsidRDefault="0082478F">
      <w:pPr>
        <w:pStyle w:val="aff5"/>
        <w:adjustRightInd w:val="0"/>
        <w:spacing w:line="22pt" w:lineRule="exact"/>
        <w:rPr>
          <w:rFonts w:ascii="宋体" w:hAnsi="宋体" w:hint="eastAsia"/>
          <w:color w:val="FF0000"/>
        </w:rPr>
      </w:pPr>
      <w:r>
        <w:rPr>
          <w:rFonts w:ascii="宋体" w:hAnsi="宋体" w:hint="eastAsia"/>
          <w:color w:val="FF0000"/>
        </w:rPr>
        <w:t>2.1招标项目名称：2021年二级物资集中采购计划47大类油管吊卡（JC2021-WⅡ-47-07包）。</w:t>
      </w:r>
    </w:p>
    <w:p w:rsidR="0082478F" w:rsidRDefault="0082478F">
      <w:pPr>
        <w:pStyle w:val="aff5"/>
        <w:adjustRightInd w:val="0"/>
        <w:spacing w:line="22pt" w:lineRule="exact"/>
        <w:rPr>
          <w:rFonts w:ascii="宋体" w:hAnsi="宋体" w:hint="eastAsia"/>
          <w:color w:val="FF0000"/>
        </w:rPr>
      </w:pPr>
      <w:r>
        <w:rPr>
          <w:rFonts w:ascii="宋体" w:hAnsi="宋体" w:hint="eastAsia"/>
          <w:color w:val="FF0000"/>
        </w:rPr>
        <w:t>2.2招标范围: 2021年二级物资集中采购计划47大类油管吊卡（JC2021-WⅡ-47-07包），详见附件1。</w:t>
      </w:r>
    </w:p>
    <w:p w:rsidR="0082478F" w:rsidRDefault="0082478F">
      <w:pPr>
        <w:pStyle w:val="aff5"/>
        <w:adjustRightInd w:val="0"/>
        <w:spacing w:line="22pt" w:lineRule="exact"/>
        <w:rPr>
          <w:rFonts w:ascii="宋体" w:hAnsi="宋体" w:hint="eastAsia"/>
          <w:color w:val="FF0000"/>
        </w:rPr>
      </w:pPr>
      <w:r>
        <w:rPr>
          <w:rFonts w:ascii="宋体" w:hAnsi="宋体" w:hint="eastAsia"/>
          <w:color w:val="FF0000"/>
        </w:rPr>
        <w:t>2.3技术标准：详见附件1。</w:t>
      </w:r>
    </w:p>
    <w:p w:rsidR="0082478F" w:rsidRDefault="0082478F">
      <w:pPr>
        <w:pStyle w:val="aff5"/>
        <w:spacing w:line="22pt" w:lineRule="exact"/>
        <w:rPr>
          <w:rFonts w:ascii="宋体" w:hAnsi="宋体" w:hint="eastAsia"/>
          <w:color w:val="FF0000"/>
        </w:rPr>
      </w:pPr>
      <w:r>
        <w:rPr>
          <w:rFonts w:ascii="宋体" w:hAnsi="宋体" w:hint="eastAsia"/>
          <w:color w:val="FF0000"/>
        </w:rPr>
        <w:t>2.4质量要求：符合上述标准要求。</w:t>
      </w:r>
    </w:p>
    <w:p w:rsidR="0082478F" w:rsidRDefault="0082478F">
      <w:pPr>
        <w:pStyle w:val="aff5"/>
        <w:adjustRightInd w:val="0"/>
        <w:spacing w:line="22pt" w:lineRule="exact"/>
        <w:rPr>
          <w:rFonts w:ascii="宋体" w:hAnsi="宋体" w:hint="eastAsia"/>
          <w:color w:val="FF0000"/>
        </w:rPr>
      </w:pPr>
      <w:r>
        <w:rPr>
          <w:rFonts w:ascii="宋体" w:hAnsi="宋体" w:hint="eastAsia"/>
          <w:color w:val="FF0000"/>
        </w:rPr>
        <w:t>2.5交货地点：</w:t>
      </w:r>
      <w:r>
        <w:rPr>
          <w:rFonts w:ascii="宋体" w:hAnsi="宋体" w:hint="eastAsia"/>
          <w:color w:val="FF0000"/>
          <w:szCs w:val="20"/>
        </w:rPr>
        <w:t>见附件1。</w:t>
      </w:r>
    </w:p>
    <w:p w:rsidR="0082478F" w:rsidRDefault="0082478F">
      <w:pPr>
        <w:pStyle w:val="aff5"/>
        <w:adjustRightInd w:val="0"/>
        <w:spacing w:line="22pt" w:lineRule="exact"/>
        <w:rPr>
          <w:rFonts w:ascii="宋体" w:hAnsi="宋体" w:hint="eastAsia"/>
          <w:color w:val="FF0000"/>
          <w:szCs w:val="20"/>
        </w:rPr>
      </w:pPr>
      <w:r>
        <w:rPr>
          <w:rFonts w:ascii="宋体" w:hAnsi="宋体" w:hint="eastAsia"/>
          <w:color w:val="FF0000"/>
        </w:rPr>
        <w:t>2.6交货时间：</w:t>
      </w:r>
      <w:r>
        <w:rPr>
          <w:rFonts w:ascii="宋体" w:hAnsi="宋体" w:hint="eastAsia"/>
          <w:color w:val="FF0000"/>
          <w:szCs w:val="20"/>
        </w:rPr>
        <w:t>见附件1。</w:t>
      </w:r>
    </w:p>
    <w:p w:rsidR="0082478F" w:rsidRDefault="0082478F">
      <w:pPr>
        <w:spacing w:line="22pt" w:lineRule="exact"/>
        <w:ind w:firstLineChars="200" w:firstLine="21pt"/>
        <w:rPr>
          <w:rFonts w:hAnsi="宋体" w:hint="eastAsia"/>
          <w:color w:val="FF0000"/>
        </w:rPr>
      </w:pPr>
      <w:r>
        <w:rPr>
          <w:rFonts w:hAnsi="宋体" w:hint="eastAsia"/>
          <w:color w:val="FF0000"/>
        </w:rPr>
        <w:t>2.7服务要求：</w:t>
      </w:r>
      <w:r>
        <w:rPr>
          <w:rFonts w:hAnsi="宋体" w:hint="eastAsia"/>
          <w:color w:val="FF0000"/>
          <w:szCs w:val="21"/>
        </w:rPr>
        <w:t>产品在使用过程中，如果出现问题，中标人应按用户要求及时派人到现场处理。</w:t>
      </w:r>
    </w:p>
    <w:p w:rsidR="0082478F" w:rsidRDefault="0082478F">
      <w:pPr>
        <w:spacing w:line="18pt" w:lineRule="auto"/>
        <w:ind w:firstLineChars="200" w:firstLine="21pt"/>
        <w:rPr>
          <w:rFonts w:hAnsi="宋体" w:hint="eastAsia"/>
          <w:color w:val="FF0000"/>
        </w:rPr>
      </w:pPr>
      <w:r>
        <w:rPr>
          <w:rFonts w:hAnsi="宋体" w:hint="eastAsia"/>
          <w:color w:val="FF0000"/>
        </w:rPr>
        <w:t>2.8计价方式：综合到货含税价（含货款、13%增值税、运费、包装费、装卸费及其他杂费）。</w:t>
      </w:r>
    </w:p>
    <w:p w:rsidR="0082478F" w:rsidRDefault="0082478F">
      <w:pPr>
        <w:pStyle w:val="2"/>
        <w:spacing w:line="18pt" w:lineRule="auto"/>
        <w:ind w:firstLineChars="196" w:firstLine="20.65pt"/>
        <w:jc w:val="both"/>
        <w:rPr>
          <w:rFonts w:ascii="宋体" w:hAnsi="宋体"/>
          <w:kern w:val="2"/>
          <w:sz w:val="21"/>
          <w:szCs w:val="21"/>
        </w:rPr>
      </w:pPr>
      <w:bookmarkStart w:id="25" w:name="_Toc309652500"/>
      <w:bookmarkStart w:id="26" w:name="_Toc16085"/>
      <w:r>
        <w:rPr>
          <w:rFonts w:ascii="宋体" w:hAnsi="宋体" w:hint="eastAsia"/>
          <w:kern w:val="2"/>
          <w:sz w:val="21"/>
          <w:szCs w:val="21"/>
        </w:rPr>
        <w:t>三、投标人资格要求</w:t>
      </w:r>
      <w:bookmarkEnd w:id="26"/>
    </w:p>
    <w:p w:rsidR="0082478F" w:rsidRDefault="0082478F">
      <w:pPr>
        <w:pStyle w:val="aff5"/>
        <w:spacing w:line="22pt" w:lineRule="exact"/>
        <w:rPr>
          <w:rFonts w:ascii="宋体" w:hAnsi="宋体" w:hint="eastAsia"/>
          <w:color w:val="FF0000"/>
        </w:rPr>
      </w:pPr>
      <w:r>
        <w:rPr>
          <w:rFonts w:ascii="宋体" w:hAnsi="宋体" w:hint="eastAsia"/>
          <w:color w:val="FF0000"/>
        </w:rPr>
        <w:t>3.1 投标人必须在中华人民共和国境内合法注册，具有独立法人资格，且投标人应为本包产品的制造商。</w:t>
      </w:r>
    </w:p>
    <w:p w:rsidR="0082478F" w:rsidRDefault="0082478F">
      <w:pPr>
        <w:ind w:firstLineChars="200" w:firstLine="21pt"/>
        <w:rPr>
          <w:rFonts w:hAnsi="宋体" w:hint="eastAsia"/>
          <w:color w:val="FF0000"/>
          <w:szCs w:val="21"/>
        </w:rPr>
      </w:pPr>
      <w:r>
        <w:rPr>
          <w:rFonts w:hAnsi="宋体" w:hint="eastAsia"/>
          <w:color w:val="FF0000"/>
          <w:szCs w:val="21"/>
        </w:rPr>
        <w:t>3.2 投标人须具有权威认证机构颁发的能覆盖本包别产品的有效质量管理体系认证证书（加工制造类）。</w:t>
      </w:r>
    </w:p>
    <w:p w:rsidR="0082478F" w:rsidRDefault="0082478F">
      <w:pPr>
        <w:spacing w:line="28pt" w:lineRule="exact"/>
        <w:ind w:firstLineChars="200" w:firstLine="21pt"/>
        <w:rPr>
          <w:rFonts w:hAnsi="宋体" w:hint="eastAsia"/>
          <w:color w:val="FF0000"/>
          <w:szCs w:val="21"/>
        </w:rPr>
      </w:pPr>
      <w:r>
        <w:rPr>
          <w:rFonts w:hAnsi="宋体" w:hint="eastAsia"/>
          <w:color w:val="FF0000"/>
          <w:szCs w:val="21"/>
        </w:rPr>
        <w:t>3.3 投标人应具备中石油集团所属企业的物资准入资格，准入范围包含本包别产品，且准入状态为正常。</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3.4 投标人具有良好的银行资信和企业信誉，资产负债率不大于100%且没有处于被责令停业、财产被接管、冻结、破产或其他关、停、并、转状态；在最近三年没有与骗取合同有关以及其他经济方面的违法行为。</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3.5 2019年以来，在中石油主体单位具有本包别同类产品的销售业绩（须提供销售合同、销售发票等业绩证明材料，用户单位名称，联系人及联系方式）。</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lastRenderedPageBreak/>
        <w:t>3.6 投标人未被“国家企业信用信息公示系统”网站（www.gsxt.gov.cn）列入经营异常名录和严重违法失信企业名单。</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3.7 根据《中国石油天然气集团有限公司投标人失信行为管理办法（试行）》规定，以中国石油招标投标网（www.cnpcbidding.com）发布的失信行为信息为准，投标人失信分未达到8分及以上。</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3.8 本包别产品未因质量或其它原因被国家行政部门或中石油范围内通报处罚并处于处罚期内的。（中石油质量处罚以集团公司质量公告为准）。</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3.9 本项目不接受联合体投标。</w:t>
      </w:r>
    </w:p>
    <w:p w:rsidR="0082478F" w:rsidRDefault="0082478F">
      <w:pPr>
        <w:pStyle w:val="2"/>
        <w:spacing w:line="18pt" w:lineRule="auto"/>
        <w:ind w:firstLineChars="196" w:firstLine="20.65pt"/>
        <w:jc w:val="both"/>
        <w:rPr>
          <w:rFonts w:ascii="宋体" w:hAnsi="宋体" w:hint="eastAsia"/>
          <w:kern w:val="2"/>
          <w:sz w:val="21"/>
          <w:szCs w:val="21"/>
        </w:rPr>
      </w:pPr>
      <w:bookmarkStart w:id="27" w:name="_Toc16733"/>
      <w:r>
        <w:rPr>
          <w:rFonts w:ascii="宋体" w:hAnsi="宋体" w:hint="eastAsia"/>
          <w:kern w:val="2"/>
          <w:sz w:val="21"/>
          <w:szCs w:val="21"/>
        </w:rPr>
        <w:t>四、招标文件的获取</w:t>
      </w:r>
      <w:bookmarkEnd w:id="25"/>
      <w:bookmarkEnd w:id="27"/>
    </w:p>
    <w:p w:rsidR="0082478F" w:rsidRDefault="0082478F">
      <w:pPr>
        <w:spacing w:line="18pt" w:lineRule="auto"/>
        <w:ind w:firstLineChars="200" w:firstLine="21pt"/>
        <w:rPr>
          <w:rFonts w:hAnsi="宋体" w:hint="eastAsia"/>
          <w:szCs w:val="21"/>
        </w:rPr>
      </w:pPr>
      <w:bookmarkStart w:id="28" w:name="_Hlk75465950"/>
      <w:r>
        <w:rPr>
          <w:rFonts w:hAnsi="宋体" w:hint="eastAsia"/>
          <w:szCs w:val="21"/>
        </w:rPr>
        <w:t>4.1招标文件发售期为</w:t>
      </w:r>
      <w:r>
        <w:rPr>
          <w:rFonts w:hAnsi="宋体"/>
          <w:szCs w:val="21"/>
        </w:rPr>
        <w:t>2021</w:t>
      </w:r>
      <w:r>
        <w:rPr>
          <w:rFonts w:hAnsi="宋体" w:hint="eastAsia"/>
          <w:szCs w:val="21"/>
        </w:rPr>
        <w:t>年</w:t>
      </w:r>
      <w:r w:rsidR="00555EB7">
        <w:rPr>
          <w:rFonts w:hAnsi="宋体"/>
          <w:szCs w:val="21"/>
        </w:rPr>
        <w:t>6</w:t>
      </w:r>
      <w:r>
        <w:rPr>
          <w:rFonts w:hAnsi="宋体" w:hint="eastAsia"/>
          <w:szCs w:val="21"/>
        </w:rPr>
        <w:t>月</w:t>
      </w:r>
      <w:r w:rsidR="00555EB7">
        <w:rPr>
          <w:rFonts w:hAnsi="宋体"/>
          <w:szCs w:val="21"/>
        </w:rPr>
        <w:t>24</w:t>
      </w:r>
      <w:r>
        <w:rPr>
          <w:rFonts w:hAnsi="宋体" w:hint="eastAsia"/>
          <w:szCs w:val="21"/>
        </w:rPr>
        <w:t>日至</w:t>
      </w:r>
      <w:r>
        <w:rPr>
          <w:rFonts w:hAnsi="宋体"/>
          <w:szCs w:val="21"/>
        </w:rPr>
        <w:t>2021</w:t>
      </w:r>
      <w:r>
        <w:rPr>
          <w:rFonts w:hAnsi="宋体" w:hint="eastAsia"/>
          <w:szCs w:val="21"/>
        </w:rPr>
        <w:t>年</w:t>
      </w:r>
      <w:r w:rsidR="00555EB7">
        <w:rPr>
          <w:rFonts w:hAnsi="宋体"/>
          <w:szCs w:val="21"/>
        </w:rPr>
        <w:t>6</w:t>
      </w:r>
      <w:r>
        <w:rPr>
          <w:rFonts w:hAnsi="宋体" w:hint="eastAsia"/>
          <w:szCs w:val="21"/>
        </w:rPr>
        <w:t>月</w:t>
      </w:r>
      <w:r w:rsidR="00555EB7">
        <w:rPr>
          <w:rFonts w:hAnsi="宋体"/>
          <w:szCs w:val="21"/>
        </w:rPr>
        <w:t>30</w:t>
      </w:r>
      <w:r>
        <w:rPr>
          <w:rFonts w:hAnsi="宋体" w:hint="eastAsia"/>
          <w:szCs w:val="21"/>
        </w:rPr>
        <w:t>日23:59:59，凡有意参加投标者，请于上述时间进入中国石油招标投标网（互联网网址www.cnpcbidding.com）</w:t>
      </w:r>
      <w:r>
        <w:rPr>
          <w:rFonts w:hint="eastAsia"/>
          <w:szCs w:val="21"/>
        </w:rPr>
        <w:t>，点击招投标平台，登陆后在该项目处报名</w:t>
      </w:r>
      <w:r>
        <w:rPr>
          <w:rFonts w:hAnsi="宋体" w:hint="eastAsia"/>
          <w:szCs w:val="21"/>
        </w:rPr>
        <w:t>(详见中国石油招标投标交易平台-投标人用户手册)。</w:t>
      </w:r>
    </w:p>
    <w:bookmarkEnd w:id="28"/>
    <w:p w:rsidR="0082478F" w:rsidRDefault="0082478F">
      <w:pPr>
        <w:spacing w:line="18pt" w:lineRule="auto"/>
        <w:ind w:firstLineChars="200" w:firstLine="21pt"/>
        <w:rPr>
          <w:rFonts w:hAnsi="宋体" w:hint="eastAsia"/>
          <w:b/>
          <w:szCs w:val="21"/>
        </w:rPr>
      </w:pPr>
      <w:r>
        <w:rPr>
          <w:rFonts w:hAnsi="宋体" w:hint="eastAsia"/>
          <w:szCs w:val="21"/>
        </w:rPr>
        <w:t>4.2潜在投标人报名成功后，须使用该交易平台缴费模块进行招标文件缴费（资料包费），缴费成功后系统将自动开启招标文件下载权限。招标文件售价</w:t>
      </w:r>
      <w:r>
        <w:rPr>
          <w:rFonts w:hAnsi="宋体" w:hint="eastAsia"/>
          <w:color w:val="FF0000"/>
          <w:szCs w:val="21"/>
          <w:u w:val="single"/>
        </w:rPr>
        <w:t>800元</w:t>
      </w:r>
      <w:r>
        <w:rPr>
          <w:rFonts w:hAnsi="宋体" w:hint="eastAsia"/>
          <w:szCs w:val="21"/>
        </w:rPr>
        <w:t>人民币。</w:t>
      </w:r>
      <w:r>
        <w:rPr>
          <w:rFonts w:hAnsi="宋体" w:hint="eastAsia"/>
          <w:b/>
          <w:szCs w:val="21"/>
        </w:rPr>
        <w:t>缴费与招标文件下载方式见招标公告附件</w:t>
      </w:r>
      <w:r>
        <w:rPr>
          <w:rFonts w:hAnsi="宋体"/>
          <w:b/>
          <w:szCs w:val="21"/>
        </w:rPr>
        <w:t>2</w:t>
      </w:r>
      <w:r>
        <w:rPr>
          <w:rFonts w:hAnsi="宋体" w:hint="eastAsia"/>
          <w:b/>
          <w:szCs w:val="21"/>
        </w:rPr>
        <w:t>。</w:t>
      </w:r>
    </w:p>
    <w:p w:rsidR="0082478F" w:rsidRDefault="0082478F">
      <w:pPr>
        <w:spacing w:line="18pt" w:lineRule="auto"/>
        <w:ind w:firstLineChars="200" w:firstLine="21pt"/>
        <w:rPr>
          <w:rFonts w:hAnsi="宋体" w:hint="eastAsia"/>
          <w:szCs w:val="21"/>
        </w:rPr>
      </w:pPr>
      <w:r>
        <w:rPr>
          <w:rFonts w:hAnsi="宋体" w:hint="eastAsia"/>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82478F" w:rsidRDefault="0082478F">
      <w:pPr>
        <w:spacing w:line="18pt" w:lineRule="auto"/>
        <w:ind w:firstLineChars="200" w:firstLine="21pt"/>
        <w:rPr>
          <w:rFonts w:hAnsi="宋体" w:hint="eastAsia"/>
          <w:szCs w:val="21"/>
        </w:rPr>
      </w:pPr>
      <w:r>
        <w:rPr>
          <w:rFonts w:hAnsi="宋体" w:hint="eastAsia"/>
          <w:szCs w:val="21"/>
        </w:rPr>
        <w:t>4.4招标文件购买操作失败或其他系统问题，请与平台运营单位联系。咨询电话: 4008800114语音导航转电子招标平台。</w:t>
      </w:r>
    </w:p>
    <w:p w:rsidR="0082478F" w:rsidRDefault="0082478F">
      <w:pPr>
        <w:spacing w:line="18pt" w:lineRule="auto"/>
        <w:ind w:firstLineChars="200" w:firstLine="21.10pt"/>
        <w:rPr>
          <w:rFonts w:hAnsi="宋体" w:hint="eastAsia"/>
          <w:b/>
          <w:szCs w:val="18"/>
        </w:rPr>
      </w:pPr>
      <w:r>
        <w:rPr>
          <w:rFonts w:hAnsi="宋体" w:hint="eastAsia"/>
          <w:b/>
          <w:szCs w:val="18"/>
        </w:rPr>
        <w:t>4.5辽河油田招标中心目前仅提供在中国石油电子招标投标交易平台线上购买招标文件的缴费方式（具体操作参见招标公告附件</w:t>
      </w:r>
      <w:r>
        <w:rPr>
          <w:rFonts w:hAnsi="宋体"/>
          <w:b/>
          <w:szCs w:val="18"/>
        </w:rPr>
        <w:t>2</w:t>
      </w:r>
      <w:r>
        <w:rPr>
          <w:rFonts w:hAnsi="宋体" w:hint="eastAsia"/>
          <w:b/>
          <w:szCs w:val="18"/>
        </w:rPr>
        <w:t>），潜在投标人以现金、电汇等其它方式购买招标文件将被拒绝，若出现潜在投标人未使用该交易平台购买导致的购买失败等一切问题，辽河油田招标中心不承担投标人的任何损失。</w:t>
      </w:r>
    </w:p>
    <w:p w:rsidR="0082478F" w:rsidRDefault="0082478F">
      <w:pPr>
        <w:spacing w:line="18pt" w:lineRule="auto"/>
        <w:ind w:firstLineChars="200" w:firstLine="21.10pt"/>
        <w:rPr>
          <w:rFonts w:hAnsi="宋体" w:hint="eastAsia"/>
          <w:b/>
          <w:szCs w:val="18"/>
        </w:rPr>
      </w:pPr>
      <w:r>
        <w:rPr>
          <w:rFonts w:hAnsi="宋体" w:hint="eastAsia"/>
          <w:b/>
          <w:szCs w:val="18"/>
        </w:rPr>
        <w:t>4.6投标报名截止时间后，购买招标文件不足三家，系统将自动提醒已购买招标文件的潜在投标人。各潜在投标人应确认在交易平台预留的联系方式真实有效，以便接收项目情况的各项通知。</w:t>
      </w:r>
    </w:p>
    <w:p w:rsidR="0082478F" w:rsidRDefault="0082478F">
      <w:pPr>
        <w:spacing w:line="18pt" w:lineRule="auto"/>
        <w:ind w:firstLineChars="200" w:firstLine="21.10pt"/>
        <w:rPr>
          <w:rFonts w:hAnsi="宋体" w:hint="eastAsia"/>
          <w:b/>
          <w:color w:val="FF0000"/>
          <w:szCs w:val="18"/>
        </w:rPr>
      </w:pPr>
      <w:r>
        <w:rPr>
          <w:rFonts w:hAnsi="宋体" w:hint="eastAsia"/>
          <w:b/>
          <w:color w:val="FF0000"/>
          <w:szCs w:val="18"/>
        </w:rPr>
        <w:t>4.7资料包费增值税发票将于项目开标当天统一开具，并快递发给各投标人。请各潜在投标人核查在电子交易平台中预留的开票信息、联系方式、电子邮箱和地址等基本信息准确有效。</w:t>
      </w:r>
    </w:p>
    <w:p w:rsidR="0082478F" w:rsidRDefault="0082478F">
      <w:pPr>
        <w:pStyle w:val="2"/>
        <w:ind w:firstLineChars="196" w:firstLine="20.65pt"/>
        <w:jc w:val="both"/>
        <w:rPr>
          <w:rFonts w:ascii="宋体" w:hAnsi="宋体" w:hint="eastAsia"/>
          <w:kern w:val="2"/>
          <w:sz w:val="21"/>
          <w:szCs w:val="21"/>
        </w:rPr>
      </w:pPr>
      <w:bookmarkStart w:id="29" w:name="_Toc32080"/>
      <w:r>
        <w:rPr>
          <w:rFonts w:ascii="宋体" w:hAnsi="宋体" w:hint="eastAsia"/>
          <w:kern w:val="2"/>
          <w:sz w:val="21"/>
          <w:szCs w:val="21"/>
        </w:rPr>
        <w:lastRenderedPageBreak/>
        <w:t>五、投标文件的递交</w:t>
      </w:r>
      <w:bookmarkEnd w:id="29"/>
    </w:p>
    <w:p w:rsidR="0082478F" w:rsidRDefault="0082478F">
      <w:pPr>
        <w:spacing w:line="18pt" w:lineRule="auto"/>
        <w:ind w:firstLineChars="200" w:firstLine="21pt"/>
        <w:rPr>
          <w:rFonts w:hAnsi="宋体" w:hint="eastAsia"/>
          <w:szCs w:val="21"/>
        </w:rPr>
      </w:pPr>
      <w:bookmarkStart w:id="30" w:name="_Hlk75465986"/>
      <w:r>
        <w:rPr>
          <w:rFonts w:hAnsi="宋体" w:hint="eastAsia"/>
          <w:szCs w:val="21"/>
        </w:rPr>
        <w:t>5.1所有投标文件应于</w:t>
      </w:r>
      <w:r>
        <w:rPr>
          <w:rFonts w:hAnsi="宋体"/>
          <w:szCs w:val="21"/>
        </w:rPr>
        <w:t>2021</w:t>
      </w:r>
      <w:r>
        <w:rPr>
          <w:rFonts w:hAnsi="宋体" w:hint="eastAsia"/>
          <w:szCs w:val="21"/>
        </w:rPr>
        <w:t>年</w:t>
      </w:r>
      <w:r w:rsidR="00555EB7">
        <w:rPr>
          <w:rFonts w:hAnsi="宋体"/>
          <w:szCs w:val="21"/>
        </w:rPr>
        <w:t>7</w:t>
      </w:r>
      <w:r>
        <w:rPr>
          <w:rFonts w:hAnsi="宋体" w:hint="eastAsia"/>
          <w:szCs w:val="21"/>
        </w:rPr>
        <w:t>月</w:t>
      </w:r>
      <w:r w:rsidR="00555EB7">
        <w:rPr>
          <w:rFonts w:hAnsi="宋体"/>
          <w:szCs w:val="21"/>
        </w:rPr>
        <w:t>20</w:t>
      </w:r>
      <w:r>
        <w:rPr>
          <w:rFonts w:hAnsi="宋体" w:hint="eastAsia"/>
          <w:szCs w:val="21"/>
        </w:rPr>
        <w:t>日 08:30:00（北京时间，24小时制）之前加密后上传至中国石油招标投标交易平台（互联网网址：www.cnpcbidding.com）。</w:t>
      </w:r>
    </w:p>
    <w:bookmarkEnd w:id="30"/>
    <w:p w:rsidR="0082478F" w:rsidRDefault="0082478F">
      <w:pPr>
        <w:spacing w:line="18pt" w:lineRule="auto"/>
        <w:ind w:firstLineChars="200" w:firstLine="21pt"/>
        <w:rPr>
          <w:rFonts w:hAnsi="宋体" w:hint="eastAsia"/>
          <w:szCs w:val="21"/>
        </w:rPr>
      </w:pPr>
      <w:r>
        <w:rPr>
          <w:rFonts w:hAnsi="宋体" w:hint="eastAsia"/>
          <w:szCs w:val="21"/>
        </w:rPr>
        <w:t>5.2投标人在开标前，投标人应向招标机构提交</w:t>
      </w:r>
      <w:r>
        <w:rPr>
          <w:rFonts w:hAnsi="宋体" w:hint="eastAsia"/>
          <w:color w:val="FF0000"/>
          <w:szCs w:val="21"/>
          <w:u w:val="single"/>
        </w:rPr>
        <w:t>16000元</w:t>
      </w:r>
      <w:r>
        <w:rPr>
          <w:rFonts w:hAnsi="宋体" w:hint="eastAsia"/>
          <w:szCs w:val="21"/>
        </w:rPr>
        <w:t>人民币投标保证金，该费用需通过中国石油电子招标投标交易平台进行缴纳。</w:t>
      </w:r>
      <w:r>
        <w:rPr>
          <w:rFonts w:hAnsi="宋体" w:hint="eastAsia"/>
          <w:b/>
          <w:szCs w:val="21"/>
        </w:rPr>
        <w:t>缴纳方式参见招标公告附件</w:t>
      </w:r>
      <w:r>
        <w:rPr>
          <w:rFonts w:hAnsi="宋体"/>
          <w:b/>
          <w:szCs w:val="21"/>
        </w:rPr>
        <w:t>3</w:t>
      </w:r>
      <w:r>
        <w:rPr>
          <w:rFonts w:hAnsi="宋体" w:hint="eastAsia"/>
          <w:szCs w:val="21"/>
        </w:rPr>
        <w:t>。</w:t>
      </w:r>
    </w:p>
    <w:p w:rsidR="0082478F" w:rsidRDefault="0082478F">
      <w:pPr>
        <w:spacing w:line="18pt" w:lineRule="auto"/>
        <w:ind w:firstLineChars="200" w:firstLine="21pt"/>
        <w:rPr>
          <w:rFonts w:hAnsi="宋体" w:hint="eastAsia"/>
          <w:szCs w:val="21"/>
        </w:rPr>
      </w:pPr>
      <w:r>
        <w:rPr>
          <w:rFonts w:hAnsi="宋体" w:hint="eastAsia"/>
          <w:szCs w:val="21"/>
        </w:rPr>
        <w:t>5.3如在递交截止时间前未能成功上传投标文件</w:t>
      </w:r>
      <w:r>
        <w:rPr>
          <w:rFonts w:hAnsi="宋体"/>
          <w:szCs w:val="21"/>
        </w:rPr>
        <w:t>，视为主动撤回投标文件</w:t>
      </w:r>
      <w:r>
        <w:rPr>
          <w:rFonts w:hAnsi="宋体" w:hint="eastAsia"/>
          <w:szCs w:val="21"/>
        </w:rPr>
        <w:t>，投标将被拒绝。具体办理流程参见投标人用户手册</w:t>
      </w:r>
      <w:r>
        <w:rPr>
          <w:rFonts w:hAnsi="宋体"/>
          <w:szCs w:val="21"/>
        </w:rPr>
        <w:t>(考虑投标人众多，避免受网速以及网站技术支持的时间</w:t>
      </w:r>
      <w:r>
        <w:rPr>
          <w:rFonts w:hAnsi="宋体" w:hint="eastAsia"/>
          <w:szCs w:val="21"/>
        </w:rPr>
        <w:t>等因素影响造成投标失败</w:t>
      </w:r>
      <w:r>
        <w:rPr>
          <w:rFonts w:hAnsi="宋体"/>
          <w:szCs w:val="21"/>
        </w:rPr>
        <w:t>，建议投标截止时间前</w:t>
      </w:r>
      <w:r>
        <w:rPr>
          <w:rFonts w:hAnsi="宋体" w:hint="eastAsia"/>
          <w:szCs w:val="21"/>
        </w:rPr>
        <w:t>72</w:t>
      </w:r>
      <w:r>
        <w:rPr>
          <w:rFonts w:hAnsi="宋体"/>
          <w:szCs w:val="21"/>
        </w:rPr>
        <w:t>小时完成网上电子投标以及投标保证金的提交）</w:t>
      </w:r>
      <w:r>
        <w:rPr>
          <w:rFonts w:hAnsi="宋体" w:hint="eastAsia"/>
          <w:szCs w:val="21"/>
        </w:rPr>
        <w:t>。</w:t>
      </w:r>
      <w:r>
        <w:rPr>
          <w:rFonts w:hAnsi="宋体"/>
          <w:szCs w:val="21"/>
        </w:rPr>
        <w:t>电子投标文件的提交须使用已灌章的U-key</w:t>
      </w:r>
      <w:r>
        <w:rPr>
          <w:rFonts w:hAnsi="宋体" w:hint="eastAsia"/>
          <w:szCs w:val="21"/>
        </w:rPr>
        <w:t>，目前投标人在辽河油田招标中心参与招投标活动仅需办理公章</w:t>
      </w:r>
      <w:r>
        <w:rPr>
          <w:rFonts w:hAnsi="宋体"/>
          <w:szCs w:val="21"/>
        </w:rPr>
        <w:t>U-K</w:t>
      </w:r>
      <w:r>
        <w:rPr>
          <w:rFonts w:hAnsi="宋体" w:hint="eastAsia"/>
          <w:szCs w:val="21"/>
        </w:rPr>
        <w:t>ey，我中心不强制要求投标人办理法定代表人</w:t>
      </w:r>
      <w:r>
        <w:rPr>
          <w:rFonts w:hAnsi="宋体"/>
          <w:szCs w:val="21"/>
        </w:rPr>
        <w:t>U</w:t>
      </w:r>
      <w:r>
        <w:rPr>
          <w:rFonts w:hAnsi="宋体" w:hint="eastAsia"/>
          <w:szCs w:val="21"/>
        </w:rPr>
        <w:t>-</w:t>
      </w:r>
      <w:r>
        <w:rPr>
          <w:rFonts w:hAnsi="宋体"/>
          <w:szCs w:val="21"/>
        </w:rPr>
        <w:t>K</w:t>
      </w:r>
      <w:r>
        <w:rPr>
          <w:rFonts w:hAnsi="宋体" w:hint="eastAsia"/>
          <w:szCs w:val="21"/>
        </w:rPr>
        <w:t>ey及授权委托人U-</w:t>
      </w:r>
      <w:r>
        <w:rPr>
          <w:rFonts w:hAnsi="宋体"/>
          <w:szCs w:val="21"/>
        </w:rPr>
        <w:t>K</w:t>
      </w:r>
      <w:r>
        <w:rPr>
          <w:rFonts w:hAnsi="宋体" w:hint="eastAsia"/>
          <w:szCs w:val="21"/>
        </w:rPr>
        <w:t>ey</w:t>
      </w:r>
      <w:r>
        <w:rPr>
          <w:rFonts w:hAnsi="宋体"/>
          <w:szCs w:val="21"/>
        </w:rPr>
        <w:t>。未办理U-key的投标人，需到昆仑银行办理U-key</w:t>
      </w:r>
      <w:r>
        <w:rPr>
          <w:rFonts w:hAnsi="宋体" w:hint="eastAsia"/>
          <w:szCs w:val="21"/>
        </w:rPr>
        <w:t>，或登录中石油招标投标网线上办理。</w:t>
      </w:r>
    </w:p>
    <w:p w:rsidR="0082478F" w:rsidRDefault="0082478F">
      <w:pPr>
        <w:spacing w:line="18pt" w:lineRule="auto"/>
        <w:ind w:firstLineChars="200" w:firstLine="21pt"/>
        <w:rPr>
          <w:rFonts w:hAnsi="宋体" w:hint="eastAsia"/>
          <w:szCs w:val="21"/>
        </w:rPr>
      </w:pPr>
      <w:r>
        <w:rPr>
          <w:rFonts w:hAnsi="宋体" w:hint="eastAsia"/>
          <w:szCs w:val="21"/>
        </w:rPr>
        <w:t>5.4 投标费用：投标人应自行承担编制投标文件等所涉及的一切费用。招标人及招标代理机构不承担投标人因投标所发生的任何费用。</w:t>
      </w:r>
    </w:p>
    <w:p w:rsidR="0082478F" w:rsidRDefault="0082478F">
      <w:pPr>
        <w:pStyle w:val="2"/>
        <w:ind w:firstLineChars="196" w:firstLine="20.65pt"/>
        <w:jc w:val="both"/>
        <w:rPr>
          <w:rFonts w:ascii="宋体" w:hAnsi="宋体"/>
          <w:kern w:val="2"/>
          <w:sz w:val="21"/>
          <w:szCs w:val="21"/>
        </w:rPr>
      </w:pPr>
      <w:bookmarkStart w:id="31" w:name="_Toc14660"/>
      <w:r>
        <w:rPr>
          <w:rFonts w:ascii="宋体" w:hAnsi="宋体" w:hint="eastAsia"/>
          <w:kern w:val="2"/>
          <w:sz w:val="21"/>
          <w:szCs w:val="21"/>
        </w:rPr>
        <w:t>六、</w:t>
      </w:r>
      <w:r>
        <w:rPr>
          <w:rFonts w:ascii="宋体" w:hAnsi="宋体"/>
          <w:kern w:val="2"/>
          <w:sz w:val="21"/>
          <w:szCs w:val="21"/>
        </w:rPr>
        <w:t>发布公告的媒体</w:t>
      </w:r>
      <w:bookmarkEnd w:id="31"/>
    </w:p>
    <w:p w:rsidR="0082478F" w:rsidRDefault="0082478F">
      <w:pPr>
        <w:spacing w:line="18pt" w:lineRule="auto"/>
        <w:ind w:firstLineChars="200" w:firstLine="21pt"/>
        <w:rPr>
          <w:rFonts w:hAnsi="宋体" w:hint="eastAsia"/>
          <w:szCs w:val="21"/>
        </w:rPr>
      </w:pPr>
      <w:r>
        <w:rPr>
          <w:rFonts w:hAnsi="宋体" w:hint="eastAsia"/>
          <w:szCs w:val="21"/>
        </w:rPr>
        <w:t>6.1本次招标公告在中国石油招标投标网（互联网网址www.cnpcbidding.com）公布。因轻信其他组织、个人或媒介提供的信息而造成的损失，招标人、招标代理机构概不负责。</w:t>
      </w:r>
    </w:p>
    <w:p w:rsidR="0082478F" w:rsidRDefault="0082478F">
      <w:pPr>
        <w:spacing w:line="18pt" w:lineRule="auto"/>
        <w:ind w:firstLineChars="200" w:firstLine="21pt"/>
        <w:rPr>
          <w:rFonts w:hint="eastAsia"/>
        </w:rPr>
      </w:pPr>
      <w:r>
        <w:t>6.2各潜在投标人可搜索并关注辽河油田招标中心微信公众号，获取每日招标相关信息。</w:t>
      </w:r>
    </w:p>
    <w:p w:rsidR="0082478F" w:rsidRDefault="0082478F">
      <w:pPr>
        <w:spacing w:line="18pt" w:lineRule="auto"/>
        <w:ind w:firstLineChars="200" w:firstLine="21pt"/>
        <w:rPr>
          <w:rFonts w:hAnsi="宋体" w:hint="eastAsia"/>
          <w:szCs w:val="21"/>
        </w:rPr>
      </w:pPr>
      <w:r>
        <w:rPr>
          <w:rFonts w:hAnsi="宋体" w:hint="eastAsia"/>
          <w:szCs w:val="21"/>
        </w:rPr>
        <w:t>6.3</w:t>
      </w:r>
      <w:r>
        <w:rPr>
          <w:rFonts w:hAnsi="宋体"/>
          <w:szCs w:val="21"/>
        </w:rPr>
        <w:t>中标通知书</w:t>
      </w:r>
      <w:r>
        <w:rPr>
          <w:rFonts w:hAnsi="宋体" w:hint="eastAsia"/>
          <w:szCs w:val="21"/>
        </w:rPr>
        <w:t>会采用电子</w:t>
      </w:r>
      <w:r>
        <w:rPr>
          <w:rFonts w:hAnsi="宋体"/>
          <w:szCs w:val="21"/>
        </w:rPr>
        <w:t>中标通知书的形式为中标人发放</w:t>
      </w:r>
      <w:r>
        <w:rPr>
          <w:rFonts w:hAnsi="宋体" w:hint="eastAsia"/>
          <w:szCs w:val="21"/>
        </w:rPr>
        <w:t>（招标</w:t>
      </w:r>
      <w:r>
        <w:rPr>
          <w:rFonts w:hAnsi="宋体"/>
          <w:szCs w:val="21"/>
        </w:rPr>
        <w:t>改谈判项目除外</w:t>
      </w:r>
      <w:r>
        <w:rPr>
          <w:rFonts w:hAnsi="宋体" w:hint="eastAsia"/>
          <w:szCs w:val="21"/>
        </w:rPr>
        <w:t>）</w:t>
      </w:r>
      <w:r>
        <w:rPr>
          <w:rFonts w:hAnsi="宋体"/>
          <w:szCs w:val="21"/>
        </w:rPr>
        <w:t>，</w:t>
      </w:r>
      <w:r>
        <w:rPr>
          <w:rFonts w:hAnsi="宋体" w:hint="eastAsia"/>
          <w:szCs w:val="21"/>
        </w:rPr>
        <w:t>请</w:t>
      </w:r>
      <w:r>
        <w:rPr>
          <w:rFonts w:hAnsi="宋体"/>
          <w:szCs w:val="21"/>
        </w:rPr>
        <w:t>中标人在中标候选人公示期结束后及时</w:t>
      </w:r>
      <w:r>
        <w:rPr>
          <w:rFonts w:hAnsi="宋体" w:hint="eastAsia"/>
          <w:szCs w:val="21"/>
        </w:rPr>
        <w:t>缴纳</w:t>
      </w:r>
      <w:r>
        <w:rPr>
          <w:rFonts w:hAnsi="宋体"/>
          <w:szCs w:val="21"/>
        </w:rPr>
        <w:t>招标代理服务费，</w:t>
      </w:r>
      <w:r>
        <w:rPr>
          <w:rFonts w:hAnsi="宋体" w:hint="eastAsia"/>
          <w:szCs w:val="21"/>
        </w:rPr>
        <w:t>招标中心</w:t>
      </w:r>
      <w:r>
        <w:rPr>
          <w:rFonts w:hAnsi="宋体"/>
          <w:szCs w:val="21"/>
        </w:rPr>
        <w:t>在确认缴纳信息后</w:t>
      </w:r>
      <w:r>
        <w:rPr>
          <w:rFonts w:hAnsi="宋体" w:hint="eastAsia"/>
          <w:szCs w:val="21"/>
        </w:rPr>
        <w:t>会</w:t>
      </w:r>
      <w:r>
        <w:rPr>
          <w:rFonts w:hAnsi="宋体"/>
          <w:szCs w:val="21"/>
        </w:rPr>
        <w:t>将电子中标通知书</w:t>
      </w:r>
      <w:r>
        <w:rPr>
          <w:rFonts w:hAnsi="宋体" w:hint="eastAsia"/>
          <w:szCs w:val="21"/>
        </w:rPr>
        <w:t>通过</w:t>
      </w:r>
      <w:r>
        <w:rPr>
          <w:rFonts w:hAnsi="宋体"/>
          <w:szCs w:val="21"/>
        </w:rPr>
        <w:t>电子交易平台发送给</w:t>
      </w:r>
      <w:r>
        <w:rPr>
          <w:rFonts w:hAnsi="宋体" w:hint="eastAsia"/>
          <w:szCs w:val="21"/>
        </w:rPr>
        <w:t>中标人</w:t>
      </w:r>
      <w:r>
        <w:rPr>
          <w:rFonts w:hAnsi="宋体"/>
          <w:szCs w:val="21"/>
        </w:rPr>
        <w:t>。</w:t>
      </w:r>
    </w:p>
    <w:p w:rsidR="0082478F" w:rsidRDefault="0082478F">
      <w:pPr>
        <w:pStyle w:val="2"/>
        <w:ind w:firstLineChars="196" w:firstLine="20.65pt"/>
        <w:jc w:val="both"/>
        <w:rPr>
          <w:rFonts w:ascii="宋体" w:hAnsi="宋体" w:hint="eastAsia"/>
          <w:kern w:val="2"/>
          <w:sz w:val="21"/>
          <w:szCs w:val="21"/>
        </w:rPr>
      </w:pPr>
      <w:bookmarkStart w:id="32" w:name="_Toc18099"/>
      <w:r>
        <w:rPr>
          <w:rFonts w:ascii="宋体" w:hAnsi="宋体" w:hint="eastAsia"/>
          <w:kern w:val="2"/>
          <w:sz w:val="21"/>
          <w:szCs w:val="21"/>
        </w:rPr>
        <w:t>七、招标代理服务费</w:t>
      </w:r>
      <w:bookmarkEnd w:id="32"/>
    </w:p>
    <w:p w:rsidR="0082478F" w:rsidRDefault="0082478F">
      <w:pPr>
        <w:spacing w:line="18pt" w:lineRule="auto"/>
        <w:ind w:firstLineChars="196" w:firstLine="20.60pt"/>
        <w:rPr>
          <w:rFonts w:hAnsi="宋体" w:hint="eastAsia"/>
          <w:szCs w:val="21"/>
        </w:rPr>
      </w:pPr>
      <w:r>
        <w:rPr>
          <w:rFonts w:hAnsi="宋体" w:hint="eastAsia"/>
          <w:szCs w:val="21"/>
        </w:rPr>
        <w:t>7.1</w:t>
      </w:r>
      <w:bookmarkStart w:id="33" w:name="_Toc309652502"/>
      <w:r>
        <w:rPr>
          <w:rFonts w:hAnsi="宋体" w:hint="eastAsia"/>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rsidR="0082478F" w:rsidRDefault="0082478F">
      <w:pPr>
        <w:spacing w:line="18pt" w:lineRule="auto"/>
        <w:ind w:firstLineChars="196" w:firstLine="20.60pt"/>
        <w:rPr>
          <w:rFonts w:hAnsi="宋体" w:hint="eastAsia"/>
          <w:szCs w:val="21"/>
        </w:rPr>
      </w:pPr>
      <w:r>
        <w:rPr>
          <w:rFonts w:hAnsi="宋体" w:hint="eastAsia"/>
          <w:szCs w:val="21"/>
        </w:rPr>
        <w:t>7.2已缴纳招标代理服务费的中标人，如需开具发票，请提供开票信息、银行电汇凭证和邮寄地址，发送至“九、联系方式”中的电子邮箱，招标中心会快递为中标人发出。</w:t>
      </w:r>
    </w:p>
    <w:p w:rsidR="0082478F" w:rsidRDefault="0082478F">
      <w:pPr>
        <w:pStyle w:val="2"/>
        <w:ind w:firstLineChars="196" w:firstLine="20.65pt"/>
        <w:jc w:val="both"/>
        <w:rPr>
          <w:rFonts w:ascii="宋体" w:hAnsi="宋体" w:hint="eastAsia"/>
          <w:kern w:val="2"/>
          <w:sz w:val="21"/>
          <w:szCs w:val="21"/>
        </w:rPr>
      </w:pPr>
      <w:bookmarkStart w:id="34" w:name="_Toc26742"/>
      <w:r>
        <w:rPr>
          <w:rFonts w:ascii="宋体" w:hAnsi="宋体" w:hint="eastAsia"/>
          <w:kern w:val="2"/>
          <w:sz w:val="21"/>
          <w:szCs w:val="21"/>
        </w:rPr>
        <w:t>八、开标</w:t>
      </w:r>
      <w:bookmarkEnd w:id="33"/>
      <w:bookmarkEnd w:id="34"/>
    </w:p>
    <w:p w:rsidR="0082478F" w:rsidRDefault="0082478F">
      <w:pPr>
        <w:spacing w:line="18pt" w:lineRule="auto"/>
        <w:ind w:firstLineChars="200" w:firstLine="21pt"/>
        <w:rPr>
          <w:rFonts w:hAnsi="宋体" w:hint="eastAsia"/>
          <w:szCs w:val="21"/>
        </w:rPr>
      </w:pPr>
      <w:bookmarkStart w:id="35" w:name="_Hlk75465998"/>
      <w:r>
        <w:rPr>
          <w:rFonts w:hAnsi="宋体" w:hint="eastAsia"/>
          <w:szCs w:val="21"/>
        </w:rPr>
        <w:t>8.1开标时间：</w:t>
      </w:r>
      <w:r>
        <w:rPr>
          <w:rFonts w:hAnsi="宋体"/>
          <w:szCs w:val="21"/>
        </w:rPr>
        <w:t>2021</w:t>
      </w:r>
      <w:r>
        <w:rPr>
          <w:rFonts w:hAnsi="宋体" w:hint="eastAsia"/>
          <w:szCs w:val="21"/>
        </w:rPr>
        <w:t>年</w:t>
      </w:r>
      <w:r w:rsidR="00555EB7">
        <w:rPr>
          <w:rFonts w:hAnsi="宋体"/>
          <w:szCs w:val="21"/>
        </w:rPr>
        <w:t>7</w:t>
      </w:r>
      <w:r>
        <w:rPr>
          <w:rFonts w:hAnsi="宋体" w:hint="eastAsia"/>
          <w:szCs w:val="21"/>
        </w:rPr>
        <w:t>月</w:t>
      </w:r>
      <w:r w:rsidR="00555EB7">
        <w:rPr>
          <w:rFonts w:hAnsi="宋体"/>
          <w:szCs w:val="21"/>
        </w:rPr>
        <w:t>20</w:t>
      </w:r>
      <w:r>
        <w:rPr>
          <w:rFonts w:hAnsi="宋体" w:hint="eastAsia"/>
          <w:szCs w:val="21"/>
        </w:rPr>
        <w:t>日  08:30:00</w:t>
      </w:r>
    </w:p>
    <w:bookmarkEnd w:id="35"/>
    <w:p w:rsidR="0082478F" w:rsidRDefault="0082478F">
      <w:pPr>
        <w:spacing w:line="18pt" w:lineRule="auto"/>
        <w:ind w:firstLineChars="200" w:firstLine="21pt"/>
        <w:rPr>
          <w:rFonts w:hAnsi="宋体" w:hint="eastAsia"/>
          <w:szCs w:val="21"/>
        </w:rPr>
      </w:pPr>
      <w:r>
        <w:rPr>
          <w:rFonts w:hAnsi="宋体" w:hint="eastAsia"/>
          <w:szCs w:val="21"/>
        </w:rPr>
        <w:t>8.2开标地点：除招标文件有明确规定的情形以外，投标人可自行选择至现场开标大厅或通过线上开标大厅参加开标仪式。</w:t>
      </w:r>
    </w:p>
    <w:p w:rsidR="0082478F" w:rsidRDefault="0082478F">
      <w:pPr>
        <w:spacing w:line="18pt" w:lineRule="auto"/>
        <w:ind w:firstLineChars="200" w:firstLine="21pt"/>
        <w:rPr>
          <w:rFonts w:hAnsi="宋体" w:hint="eastAsia"/>
          <w:szCs w:val="21"/>
        </w:rPr>
      </w:pPr>
      <w:r>
        <w:rPr>
          <w:rFonts w:hAnsi="宋体" w:hint="eastAsia"/>
          <w:szCs w:val="21"/>
        </w:rPr>
        <w:lastRenderedPageBreak/>
        <w:t>8.2.1线上开标大厅：中国石油招标投标网（网址：</w:t>
      </w:r>
      <w:hyperlink r:id="rId10" w:history="1">
        <w:r>
          <w:rPr>
            <w:rStyle w:val="ab"/>
            <w:rFonts w:hAnsi="宋体"/>
            <w:color w:val="auto"/>
            <w:szCs w:val="21"/>
          </w:rPr>
          <w:t>http://www.cnpcbidding.com</w:t>
        </w:r>
      </w:hyperlink>
      <w:r>
        <w:rPr>
          <w:rFonts w:hAnsi="宋体" w:hint="eastAsia"/>
          <w:szCs w:val="21"/>
        </w:rPr>
        <w:t>）点击跳转至招投标平台；</w:t>
      </w:r>
    </w:p>
    <w:p w:rsidR="0082478F" w:rsidRDefault="0082478F">
      <w:pPr>
        <w:spacing w:line="18pt" w:lineRule="auto"/>
        <w:ind w:firstLineChars="200" w:firstLine="21pt"/>
        <w:rPr>
          <w:rFonts w:hAnsi="宋体" w:hint="eastAsia"/>
          <w:szCs w:val="21"/>
        </w:rPr>
      </w:pPr>
      <w:r>
        <w:rPr>
          <w:rFonts w:hAnsi="宋体" w:hint="eastAsia"/>
          <w:szCs w:val="21"/>
        </w:rPr>
        <w:t>8.2.2现场开标大厅：辽宁省盘锦市兴隆台区渤海街供应委永祥小区辽河油田招标中心综合服务楼303室（由于疫情防控的需要，不建议投标人至现场参加开标仪式，如确有需求，请提前联系）。</w:t>
      </w:r>
    </w:p>
    <w:p w:rsidR="0082478F" w:rsidRDefault="0082478F">
      <w:pPr>
        <w:pStyle w:val="2"/>
        <w:ind w:firstLineChars="196" w:firstLine="20.65pt"/>
        <w:jc w:val="both"/>
        <w:rPr>
          <w:rFonts w:ascii="宋体" w:hAnsi="宋体" w:hint="eastAsia"/>
          <w:kern w:val="2"/>
          <w:sz w:val="21"/>
          <w:szCs w:val="21"/>
        </w:rPr>
      </w:pPr>
      <w:bookmarkStart w:id="36" w:name="_Toc15148"/>
      <w:r>
        <w:rPr>
          <w:rFonts w:ascii="宋体" w:hAnsi="宋体" w:hint="eastAsia"/>
          <w:kern w:val="2"/>
          <w:sz w:val="21"/>
          <w:szCs w:val="21"/>
        </w:rPr>
        <w:t>九、联系方式</w:t>
      </w:r>
      <w:bookmarkEnd w:id="36"/>
    </w:p>
    <w:p w:rsidR="0082478F" w:rsidRDefault="0082478F">
      <w:pPr>
        <w:spacing w:line="18pt" w:lineRule="auto"/>
        <w:ind w:firstLineChars="200" w:firstLine="21pt"/>
        <w:rPr>
          <w:rFonts w:hAnsi="宋体" w:hint="eastAsia"/>
          <w:szCs w:val="21"/>
        </w:rPr>
      </w:pPr>
      <w:r>
        <w:rPr>
          <w:rFonts w:hAnsi="宋体" w:hint="eastAsia"/>
          <w:szCs w:val="21"/>
        </w:rPr>
        <w:t>招标代理机构：中国石油辽河油田招标中心</w:t>
      </w:r>
    </w:p>
    <w:p w:rsidR="0082478F" w:rsidRDefault="0082478F">
      <w:pPr>
        <w:spacing w:line="18pt" w:lineRule="auto"/>
        <w:ind w:firstLineChars="200" w:firstLine="21pt"/>
        <w:rPr>
          <w:rFonts w:hAnsi="宋体" w:hint="eastAsia"/>
          <w:szCs w:val="21"/>
        </w:rPr>
      </w:pPr>
      <w:r>
        <w:rPr>
          <w:rFonts w:hAnsi="宋体" w:hint="eastAsia"/>
          <w:szCs w:val="21"/>
        </w:rPr>
        <w:t>地址：辽宁省盘锦市兴隆台区渤海街供应委永祥小区辽河油田招标中心</w:t>
      </w:r>
    </w:p>
    <w:p w:rsidR="0082478F" w:rsidRDefault="0082478F">
      <w:pPr>
        <w:spacing w:line="18pt" w:lineRule="auto"/>
        <w:ind w:firstLineChars="200" w:firstLine="21pt"/>
        <w:rPr>
          <w:rFonts w:hAnsi="宋体" w:hint="eastAsia"/>
          <w:szCs w:val="21"/>
        </w:rPr>
      </w:pPr>
      <w:r>
        <w:rPr>
          <w:rFonts w:hAnsi="宋体" w:hint="eastAsia"/>
          <w:szCs w:val="21"/>
        </w:rPr>
        <w:t>邮编：124012</w:t>
      </w:r>
    </w:p>
    <w:p w:rsidR="0082478F" w:rsidRDefault="0082478F">
      <w:pPr>
        <w:spacing w:line="18pt" w:lineRule="auto"/>
        <w:ind w:firstLineChars="200" w:firstLine="21pt"/>
        <w:rPr>
          <w:rFonts w:hAnsi="宋体" w:hint="eastAsia"/>
          <w:szCs w:val="21"/>
        </w:rPr>
      </w:pPr>
      <w:r>
        <w:rPr>
          <w:rFonts w:hAnsi="宋体" w:hint="eastAsia"/>
          <w:szCs w:val="21"/>
        </w:rPr>
        <w:t>联系人：刘先生</w:t>
      </w:r>
    </w:p>
    <w:p w:rsidR="0082478F" w:rsidRDefault="0082478F">
      <w:pPr>
        <w:spacing w:line="18pt" w:lineRule="auto"/>
        <w:ind w:firstLineChars="200" w:firstLine="21pt"/>
        <w:rPr>
          <w:rFonts w:hAnsi="宋体"/>
          <w:szCs w:val="21"/>
        </w:rPr>
      </w:pPr>
      <w:r>
        <w:rPr>
          <w:rFonts w:hAnsi="宋体" w:hint="eastAsia"/>
          <w:szCs w:val="21"/>
        </w:rPr>
        <w:t xml:space="preserve">联系电话：0427-7305805/18942782927 </w:t>
      </w:r>
    </w:p>
    <w:p w:rsidR="0082478F" w:rsidRDefault="0082478F">
      <w:pPr>
        <w:spacing w:line="18pt" w:lineRule="auto"/>
        <w:ind w:firstLineChars="200" w:firstLine="21pt"/>
        <w:rPr>
          <w:rFonts w:hAnsi="宋体" w:hint="eastAsia"/>
          <w:szCs w:val="21"/>
        </w:rPr>
      </w:pPr>
      <w:r>
        <w:rPr>
          <w:rFonts w:hAnsi="宋体" w:hint="eastAsia"/>
          <w:szCs w:val="21"/>
        </w:rPr>
        <w:t>电子邮箱：</w:t>
      </w:r>
      <w:hyperlink r:id="rId11" w:history="1">
        <w:r>
          <w:rPr>
            <w:rStyle w:val="ab"/>
            <w:rFonts w:hAnsi="宋体" w:hint="eastAsia"/>
            <w:color w:val="auto"/>
            <w:szCs w:val="21"/>
          </w:rPr>
          <w:t>lhliuc2@petrochina.com.cn</w:t>
        </w:r>
      </w:hyperlink>
    </w:p>
    <w:p w:rsidR="0082478F" w:rsidRDefault="0082478F">
      <w:pPr>
        <w:spacing w:line="18pt" w:lineRule="auto"/>
        <w:ind w:firstLineChars="200" w:firstLine="21pt"/>
        <w:rPr>
          <w:rFonts w:hAnsi="宋体" w:hint="eastAsia"/>
          <w:szCs w:val="21"/>
        </w:rPr>
      </w:pPr>
      <w:r>
        <w:rPr>
          <w:rFonts w:hAnsi="宋体"/>
          <w:szCs w:val="21"/>
        </w:rPr>
        <w:t>电子招投标交易平台运营运维单位：中油物采信息技术有限公司</w:t>
      </w:r>
    </w:p>
    <w:p w:rsidR="0082478F" w:rsidRDefault="0082478F">
      <w:pPr>
        <w:spacing w:line="18pt" w:lineRule="auto"/>
        <w:ind w:firstLineChars="200" w:firstLine="21pt"/>
        <w:rPr>
          <w:rFonts w:hAnsi="宋体" w:hint="eastAsia"/>
          <w:szCs w:val="21"/>
        </w:rPr>
      </w:pPr>
      <w:r>
        <w:rPr>
          <w:rFonts w:hAnsi="宋体"/>
          <w:szCs w:val="21"/>
        </w:rPr>
        <w:t>联系电话：4008800114</w:t>
      </w:r>
      <w:r>
        <w:rPr>
          <w:rFonts w:hAnsi="宋体" w:hint="eastAsia"/>
          <w:szCs w:val="21"/>
        </w:rPr>
        <w:tab/>
      </w:r>
      <w:r>
        <w:rPr>
          <w:rFonts w:hAnsi="宋体" w:hint="eastAsia"/>
          <w:szCs w:val="21"/>
        </w:rPr>
        <w:tab/>
      </w:r>
      <w:r>
        <w:rPr>
          <w:rFonts w:hAnsi="宋体"/>
          <w:szCs w:val="21"/>
        </w:rPr>
        <w:t>语音导航转电子招标平台</w:t>
      </w:r>
    </w:p>
    <w:p w:rsidR="0082478F" w:rsidRDefault="0082478F">
      <w:pPr>
        <w:spacing w:line="18pt" w:lineRule="auto"/>
        <w:ind w:firstLineChars="200" w:firstLine="21pt"/>
        <w:rPr>
          <w:rFonts w:hAnsi="宋体" w:hint="eastAsia"/>
          <w:szCs w:val="21"/>
        </w:rPr>
      </w:pPr>
      <w:r>
        <w:rPr>
          <w:rFonts w:hAnsi="宋体"/>
          <w:szCs w:val="21"/>
        </w:rPr>
        <w:t>昆仑银行U-Key办理业务咨询电话：4006696569</w:t>
      </w:r>
    </w:p>
    <w:p w:rsidR="0082478F" w:rsidRDefault="0082478F">
      <w:pPr>
        <w:spacing w:line="18pt" w:lineRule="auto"/>
        <w:ind w:firstLineChars="200" w:firstLine="21pt"/>
        <w:rPr>
          <w:rFonts w:hAnsi="宋体" w:hint="eastAsia"/>
          <w:szCs w:val="21"/>
        </w:rPr>
      </w:pPr>
      <w:r>
        <w:rPr>
          <w:rFonts w:hAnsi="宋体" w:hint="eastAsia"/>
          <w:szCs w:val="21"/>
        </w:rPr>
        <w:t>投标人须知及相关支持插件下载地址：中国石油电子招投标交易平台右上角-工具中心</w:t>
      </w:r>
    </w:p>
    <w:p w:rsidR="0082478F" w:rsidRDefault="0082478F">
      <w:pPr>
        <w:spacing w:line="18pt" w:lineRule="auto"/>
        <w:ind w:firstLineChars="200" w:firstLine="21pt"/>
        <w:rPr>
          <w:rFonts w:hAnsi="宋体" w:hint="eastAsia"/>
          <w:szCs w:val="21"/>
        </w:rPr>
      </w:pPr>
      <w:r>
        <w:rPr>
          <w:rFonts w:hAnsi="宋体" w:hint="eastAsia"/>
          <w:szCs w:val="21"/>
        </w:rPr>
        <w:t>注：防疫重点地区来盘办理业务人员需要携带由盘锦市当地医院开具的处于7日有效期内的核酸检测证明</w:t>
      </w:r>
      <w:r>
        <w:rPr>
          <w:rFonts w:hAnsi="宋体"/>
          <w:szCs w:val="21"/>
        </w:rPr>
        <w:t>。</w:t>
      </w:r>
    </w:p>
    <w:p w:rsidR="0082478F" w:rsidRDefault="0082478F">
      <w:pPr>
        <w:pStyle w:val="2"/>
        <w:ind w:firstLineChars="196" w:firstLine="20.65pt"/>
        <w:jc w:val="both"/>
        <w:rPr>
          <w:rFonts w:ascii="宋体" w:hAnsi="宋体"/>
          <w:kern w:val="2"/>
          <w:sz w:val="21"/>
          <w:szCs w:val="21"/>
        </w:rPr>
      </w:pPr>
      <w:bookmarkStart w:id="37" w:name="_Toc6264"/>
      <w:r>
        <w:rPr>
          <w:rFonts w:ascii="宋体" w:hAnsi="宋体" w:hint="eastAsia"/>
          <w:kern w:val="2"/>
          <w:sz w:val="21"/>
          <w:szCs w:val="21"/>
        </w:rPr>
        <w:t>十、附件</w:t>
      </w:r>
      <w:bookmarkEnd w:id="37"/>
    </w:p>
    <w:p w:rsidR="0082478F" w:rsidRDefault="0082478F">
      <w:pPr>
        <w:spacing w:line="18pt" w:lineRule="auto"/>
        <w:ind w:firstLineChars="200" w:firstLine="21.10pt"/>
        <w:rPr>
          <w:rFonts w:hAnsi="宋体" w:hint="eastAsia"/>
          <w:b/>
          <w:szCs w:val="21"/>
        </w:rPr>
      </w:pPr>
      <w:r>
        <w:rPr>
          <w:rFonts w:hAnsi="宋体" w:hint="eastAsia"/>
          <w:b/>
          <w:szCs w:val="21"/>
        </w:rPr>
        <w:t>10.1 招标公告附件</w:t>
      </w:r>
    </w:p>
    <w:p w:rsidR="0082478F" w:rsidRDefault="0082478F">
      <w:pPr>
        <w:spacing w:line="20pt" w:lineRule="exact"/>
        <w:ind w:firstLineChars="200" w:firstLine="21.10pt"/>
        <w:rPr>
          <w:rFonts w:hAnsi="宋体" w:hint="eastAsia"/>
          <w:szCs w:val="21"/>
        </w:rPr>
      </w:pPr>
      <w:r>
        <w:rPr>
          <w:rFonts w:hAnsi="宋体" w:hint="eastAsia"/>
          <w:b/>
          <w:szCs w:val="21"/>
        </w:rPr>
        <w:t>10.2 附件1：</w:t>
      </w:r>
      <w:r>
        <w:rPr>
          <w:rFonts w:hAnsi="宋体" w:hint="eastAsia"/>
          <w:szCs w:val="21"/>
        </w:rPr>
        <w:t>2021年二级物资集中采购计划47大类油管吊卡（JC2021-WⅡ-47-07包）招标明细表</w:t>
      </w:r>
    </w:p>
    <w:p w:rsidR="0082478F" w:rsidRDefault="0082478F">
      <w:pPr>
        <w:spacing w:line="20pt" w:lineRule="exact"/>
        <w:ind w:firstLineChars="200" w:firstLine="21.10pt"/>
        <w:rPr>
          <w:rFonts w:hAnsi="宋体" w:hint="eastAsia"/>
          <w:szCs w:val="21"/>
        </w:rPr>
      </w:pPr>
      <w:r>
        <w:rPr>
          <w:rFonts w:hAnsi="宋体" w:hint="eastAsia"/>
          <w:b/>
          <w:szCs w:val="21"/>
        </w:rPr>
        <w:t xml:space="preserve"> </w:t>
      </w:r>
    </w:p>
    <w:p w:rsidR="0082478F" w:rsidRDefault="0082478F">
      <w:pPr>
        <w:spacing w:line="20pt" w:lineRule="exact"/>
        <w:jc w:val="end"/>
        <w:rPr>
          <w:rFonts w:hAnsi="宋体"/>
          <w:szCs w:val="21"/>
        </w:rPr>
      </w:pPr>
    </w:p>
    <w:p w:rsidR="0082478F" w:rsidRDefault="0082478F">
      <w:pPr>
        <w:spacing w:line="20pt" w:lineRule="exact"/>
        <w:jc w:val="end"/>
        <w:rPr>
          <w:rFonts w:hAnsi="宋体" w:hint="eastAsia"/>
          <w:szCs w:val="21"/>
        </w:rPr>
      </w:pPr>
    </w:p>
    <w:p w:rsidR="0082478F" w:rsidRDefault="0082478F">
      <w:pPr>
        <w:spacing w:line="20pt" w:lineRule="exact"/>
        <w:jc w:val="end"/>
        <w:rPr>
          <w:rFonts w:hAnsi="宋体" w:hint="eastAsia"/>
          <w:szCs w:val="21"/>
        </w:rPr>
      </w:pPr>
      <w:r>
        <w:rPr>
          <w:rFonts w:hAnsi="宋体" w:hint="eastAsia"/>
          <w:szCs w:val="21"/>
        </w:rPr>
        <w:t>中国石油辽河油田招标中心</w:t>
      </w:r>
    </w:p>
    <w:bookmarkEnd w:id="22"/>
    <w:p w:rsidR="0082478F" w:rsidRDefault="0082478F">
      <w:pPr>
        <w:wordWrap w:val="0"/>
        <w:spacing w:beforeLines="50" w:before="7.95pt" w:afterLines="50" w:after="7.95pt" w:line="12pt" w:lineRule="auto"/>
        <w:ind w:endChars="40" w:end="4.20pt"/>
        <w:jc w:val="end"/>
        <w:rPr>
          <w:rFonts w:hAnsi="宋体" w:hint="eastAsia"/>
          <w:szCs w:val="21"/>
        </w:rPr>
        <w:sectPr w:rsidR="0082478F">
          <w:footerReference w:type="default" r:id="rId12"/>
          <w:pgSz w:w="595.35pt" w:h="842pt"/>
          <w:pgMar w:top="65.20pt" w:right="70.90pt" w:bottom="65.20pt" w:left="70.90pt" w:header="42.55pt" w:footer="49.60pt" w:gutter="0pt"/>
          <w:pgNumType w:start="1"/>
          <w:cols w:space="36pt"/>
          <w:docGrid w:type="lines" w:linePitch="318"/>
        </w:sectPr>
      </w:pPr>
      <w:r>
        <w:rPr>
          <w:rFonts w:hAnsi="宋体" w:hint="eastAsia"/>
          <w:szCs w:val="21"/>
        </w:rPr>
        <w:t>二○二一年六月二十</w:t>
      </w:r>
      <w:r w:rsidR="00555EB7">
        <w:rPr>
          <w:rFonts w:hAnsi="宋体" w:hint="eastAsia"/>
          <w:szCs w:val="21"/>
        </w:rPr>
        <w:t>四</w:t>
      </w:r>
      <w:r>
        <w:rPr>
          <w:rFonts w:hAnsi="宋体" w:hint="eastAsia"/>
          <w:szCs w:val="21"/>
        </w:rPr>
        <w:t>日</w:t>
      </w:r>
    </w:p>
    <w:p w:rsidR="0082478F" w:rsidRDefault="0082478F">
      <w:pPr>
        <w:pStyle w:val="a7"/>
        <w:spacing w:beforeLines="0" w:before="15.90pt" w:afterLines="0" w:after="15.90pt"/>
      </w:pPr>
      <w:bookmarkStart w:id="38" w:name="_Toc18427"/>
      <w:bookmarkEnd w:id="7"/>
      <w:bookmarkEnd w:id="8"/>
      <w:r>
        <w:rPr>
          <w:rFonts w:hint="eastAsia"/>
        </w:rPr>
        <w:lastRenderedPageBreak/>
        <w:t>第二章</w:t>
      </w:r>
      <w:r>
        <w:t xml:space="preserve"> </w:t>
      </w:r>
      <w:r>
        <w:rPr>
          <w:rFonts w:hint="eastAsia"/>
        </w:rPr>
        <w:t>投标人须知前附表</w:t>
      </w:r>
      <w:bookmarkEnd w:id="4"/>
      <w:bookmarkEnd w:id="5"/>
      <w:bookmarkEnd w:id="6"/>
      <w:bookmarkEnd w:id="9"/>
      <w:bookmarkEnd w:id="10"/>
      <w:bookmarkEnd w:id="11"/>
      <w:bookmarkEnd w:id="38"/>
    </w:p>
    <w:p w:rsidR="0082478F" w:rsidRDefault="0082478F">
      <w:pPr>
        <w:pStyle w:val="aff5"/>
        <w:ind w:firstLineChars="0" w:firstLine="0pt"/>
      </w:pPr>
      <w:r>
        <w:rPr>
          <w:rFonts w:hint="eastAsia"/>
        </w:rPr>
        <w:t>本表关于拟采购的产品的具体资料是对投标人须知的具体补充和修改，如有矛盾，应以本表为准。</w:t>
      </w:r>
    </w:p>
    <w:tbl>
      <w:tblPr>
        <w:tblW w:w="512.25pt" w:type="dxa"/>
        <w:jc w:val="center"/>
        <w:tblInd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CellMar>
          <w:start w:w="1.40pt" w:type="dxa"/>
          <w:end w:w="1.40pt" w:type="dxa"/>
        </w:tblCellMar>
        <w:tblLook w:firstRow="0" w:lastRow="0" w:firstColumn="0" w:lastColumn="0" w:noHBand="0" w:noVBand="0"/>
      </w:tblPr>
      <w:tblGrid>
        <w:gridCol w:w="1002"/>
        <w:gridCol w:w="9243"/>
      </w:tblGrid>
      <w:tr w:rsidR="0082478F">
        <w:trPr>
          <w:tblHeader/>
          <w:jc w:val="center"/>
        </w:trPr>
        <w:tc>
          <w:tcPr>
            <w:tcW w:w="50.10pt" w:type="dxa"/>
            <w:tcBorders>
              <w:top w:val="single" w:sz="8" w:space="0" w:color="auto"/>
            </w:tcBorders>
            <w:vAlign w:val="center"/>
          </w:tcPr>
          <w:p w:rsidR="0082478F" w:rsidRDefault="0082478F">
            <w:pPr>
              <w:spacing w:line="12pt" w:lineRule="auto"/>
              <w:jc w:val="center"/>
              <w:rPr>
                <w:rFonts w:hAnsi="宋体"/>
                <w:kern w:val="2"/>
                <w:szCs w:val="21"/>
              </w:rPr>
            </w:pPr>
            <w:r>
              <w:rPr>
                <w:rFonts w:hAnsi="宋体" w:hint="eastAsia"/>
                <w:kern w:val="2"/>
                <w:szCs w:val="21"/>
              </w:rPr>
              <w:t>条款号</w:t>
            </w:r>
          </w:p>
        </w:tc>
        <w:tc>
          <w:tcPr>
            <w:tcW w:w="462.15pt" w:type="dxa"/>
            <w:tcBorders>
              <w:top w:val="single" w:sz="8" w:space="0" w:color="auto"/>
            </w:tcBorders>
            <w:vAlign w:val="center"/>
          </w:tcPr>
          <w:p w:rsidR="0082478F" w:rsidRDefault="0082478F">
            <w:pPr>
              <w:spacing w:line="12pt" w:lineRule="auto"/>
              <w:jc w:val="center"/>
              <w:rPr>
                <w:rFonts w:hAnsi="宋体"/>
                <w:kern w:val="2"/>
                <w:szCs w:val="21"/>
              </w:rPr>
            </w:pPr>
            <w:r>
              <w:rPr>
                <w:rFonts w:hAnsi="宋体" w:hint="eastAsia"/>
                <w:kern w:val="2"/>
                <w:szCs w:val="21"/>
              </w:rPr>
              <w:t>内容</w:t>
            </w:r>
            <w:r>
              <w:rPr>
                <w:rFonts w:hAnsi="宋体"/>
                <w:kern w:val="2"/>
                <w:szCs w:val="21"/>
              </w:rPr>
              <w:t xml:space="preserve"> </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39" w:name="_Toc363454526"/>
            <w:bookmarkStart w:id="40" w:name="_Toc363059637"/>
            <w:bookmarkStart w:id="41" w:name="_Toc363125333"/>
            <w:bookmarkStart w:id="42" w:name="_Toc363127787"/>
            <w:bookmarkStart w:id="43" w:name="_Toc363128927"/>
            <w:bookmarkStart w:id="44" w:name="_Toc363134225"/>
            <w:bookmarkStart w:id="45" w:name="_Toc19504"/>
            <w:r>
              <w:rPr>
                <w:rFonts w:ascii="宋体" w:hAnsi="宋体"/>
                <w:kern w:val="2"/>
                <w:sz w:val="21"/>
                <w:szCs w:val="21"/>
              </w:rPr>
              <w:t xml:space="preserve">1. </w:t>
            </w:r>
            <w:r>
              <w:rPr>
                <w:rFonts w:ascii="宋体" w:hAnsi="宋体" w:hint="eastAsia"/>
                <w:kern w:val="2"/>
                <w:sz w:val="21"/>
                <w:szCs w:val="21"/>
              </w:rPr>
              <w:t>说明</w:t>
            </w:r>
            <w:bookmarkEnd w:id="39"/>
            <w:bookmarkEnd w:id="40"/>
            <w:bookmarkEnd w:id="41"/>
            <w:bookmarkEnd w:id="42"/>
            <w:bookmarkEnd w:id="43"/>
            <w:bookmarkEnd w:id="44"/>
            <w:bookmarkEnd w:id="45"/>
            <w:r>
              <w:rPr>
                <w:rFonts w:ascii="宋体" w:hAnsi="宋体"/>
                <w:kern w:val="2"/>
                <w:sz w:val="21"/>
                <w:szCs w:val="21"/>
              </w:rPr>
              <w:t xml:space="preserve"> </w:t>
            </w:r>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1.1</w:t>
            </w:r>
          </w:p>
        </w:tc>
        <w:tc>
          <w:tcPr>
            <w:tcW w:w="462.15pt" w:type="dxa"/>
            <w:vAlign w:val="center"/>
          </w:tcPr>
          <w:p w:rsidR="0082478F" w:rsidRDefault="0082478F">
            <w:pPr>
              <w:autoSpaceDE/>
              <w:autoSpaceDN/>
              <w:adjustRightInd/>
              <w:spacing w:line="12pt" w:lineRule="auto"/>
              <w:jc w:val="both"/>
              <w:rPr>
                <w:rFonts w:hAnsi="宋体" w:cs="宋体"/>
                <w:bCs/>
                <w:szCs w:val="21"/>
                <w:lang w:val="zh-CN"/>
              </w:rPr>
            </w:pPr>
            <w:r>
              <w:rPr>
                <w:rFonts w:hAnsi="宋体" w:hint="eastAsia"/>
                <w:kern w:val="2"/>
                <w:szCs w:val="21"/>
              </w:rPr>
              <w:t>招标人名称：</w:t>
            </w:r>
            <w:r>
              <w:rPr>
                <w:rFonts w:hAnsi="宋体" w:cs="宋体" w:hint="eastAsia"/>
                <w:bCs/>
                <w:szCs w:val="21"/>
                <w:lang w:val="zh-CN"/>
              </w:rPr>
              <w:t>辽河石油勘探局有限公司物资分公司</w:t>
            </w:r>
          </w:p>
        </w:tc>
      </w:tr>
      <w:tr w:rsidR="0082478F">
        <w:trPr>
          <w:trHeight w:val="745"/>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1.1</w:t>
            </w:r>
          </w:p>
        </w:tc>
        <w:tc>
          <w:tcPr>
            <w:tcW w:w="462.15pt" w:type="dxa"/>
            <w:vAlign w:val="center"/>
          </w:tcPr>
          <w:p w:rsidR="0082478F" w:rsidRDefault="0082478F">
            <w:pPr>
              <w:spacing w:line="12pt" w:lineRule="auto"/>
              <w:ind w:start="10.50pt" w:hangingChars="100" w:hanging="10.50pt"/>
              <w:rPr>
                <w:rFonts w:hint="eastAsia"/>
                <w:sz w:val="24"/>
                <w:szCs w:val="24"/>
              </w:rPr>
            </w:pPr>
            <w:r>
              <w:rPr>
                <w:rFonts w:hAnsi="宋体"/>
                <w:kern w:val="2"/>
                <w:szCs w:val="21"/>
              </w:rPr>
              <w:t>1.</w:t>
            </w:r>
            <w:r>
              <w:rPr>
                <w:rFonts w:hAnsi="宋体" w:hint="eastAsia"/>
                <w:kern w:val="2"/>
                <w:szCs w:val="21"/>
              </w:rPr>
              <w:t>项</w:t>
            </w:r>
            <w:r>
              <w:rPr>
                <w:rFonts w:hAnsi="宋体" w:cs="宋体" w:hint="eastAsia"/>
                <w:bCs/>
                <w:szCs w:val="21"/>
                <w:lang w:val="zh-CN"/>
              </w:rPr>
              <w:t>目名称：2021年二级物资集中采购计划47大类油管吊卡（JC2021-WⅡ-47-07包） 。</w:t>
            </w:r>
          </w:p>
          <w:p w:rsidR="0082478F" w:rsidRDefault="0082478F">
            <w:pPr>
              <w:spacing w:line="12pt" w:lineRule="auto"/>
              <w:ind w:start="10.50pt" w:hangingChars="100" w:hanging="10.50pt"/>
              <w:rPr>
                <w:rFonts w:hAnsi="宋体" w:hint="eastAsia"/>
                <w:kern w:val="2"/>
                <w:szCs w:val="21"/>
              </w:rPr>
            </w:pPr>
            <w:r>
              <w:rPr>
                <w:rFonts w:hAnsi="宋体"/>
                <w:kern w:val="2"/>
                <w:szCs w:val="21"/>
              </w:rPr>
              <w:t>2.</w:t>
            </w:r>
            <w:r>
              <w:rPr>
                <w:rFonts w:hAnsi="宋体" w:hint="eastAsia"/>
                <w:kern w:val="2"/>
                <w:szCs w:val="21"/>
              </w:rPr>
              <w:t>招标产品：</w:t>
            </w:r>
            <w:r>
              <w:rPr>
                <w:rFonts w:hAnsi="宋体" w:cs="宋体" w:hint="eastAsia"/>
                <w:bCs/>
                <w:szCs w:val="21"/>
                <w:lang w:val="zh-CN"/>
              </w:rPr>
              <w:t>详见附件1。</w:t>
            </w:r>
          </w:p>
        </w:tc>
      </w:tr>
      <w:tr w:rsidR="0082478F">
        <w:trPr>
          <w:jc w:val="center"/>
        </w:trPr>
        <w:tc>
          <w:tcPr>
            <w:tcW w:w="50.10pt" w:type="dxa"/>
            <w:vAlign w:val="center"/>
          </w:tcPr>
          <w:p w:rsidR="0082478F" w:rsidRDefault="0082478F">
            <w:pPr>
              <w:spacing w:line="12pt" w:lineRule="auto"/>
              <w:jc w:val="center"/>
              <w:rPr>
                <w:rFonts w:hAnsi="宋体"/>
                <w:kern w:val="2"/>
                <w:szCs w:val="21"/>
              </w:rPr>
            </w:pPr>
            <w:r>
              <w:t>1.2.1</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招标代理机构：中国石油辽河油田招标中心</w:t>
            </w:r>
          </w:p>
          <w:p w:rsidR="0082478F" w:rsidRDefault="0082478F">
            <w:pPr>
              <w:spacing w:line="12pt" w:lineRule="auto"/>
              <w:rPr>
                <w:rFonts w:hAnsi="宋体"/>
                <w:kern w:val="2"/>
                <w:szCs w:val="21"/>
              </w:rPr>
            </w:pPr>
            <w:r>
              <w:rPr>
                <w:rFonts w:hAnsi="宋体" w:hint="eastAsia"/>
                <w:kern w:val="2"/>
                <w:szCs w:val="21"/>
              </w:rPr>
              <w:t>地</w:t>
            </w:r>
            <w:r>
              <w:rPr>
                <w:rFonts w:hAnsi="宋体"/>
                <w:kern w:val="2"/>
                <w:szCs w:val="21"/>
              </w:rPr>
              <w:t xml:space="preserve">    </w:t>
            </w:r>
            <w:r>
              <w:rPr>
                <w:rFonts w:hAnsi="宋体" w:hint="eastAsia"/>
                <w:kern w:val="2"/>
                <w:szCs w:val="21"/>
              </w:rPr>
              <w:t>址：辽宁省盘锦市兴隆台区渤海街供应委</w:t>
            </w:r>
            <w:r>
              <w:rPr>
                <w:rFonts w:hAnsi="宋体"/>
                <w:kern w:val="2"/>
                <w:szCs w:val="21"/>
              </w:rPr>
              <w:t xml:space="preserve"> </w:t>
            </w:r>
            <w:r>
              <w:rPr>
                <w:rFonts w:hAnsi="宋体" w:hint="eastAsia"/>
                <w:kern w:val="2"/>
                <w:szCs w:val="21"/>
              </w:rPr>
              <w:t xml:space="preserve"> </w:t>
            </w:r>
            <w:r>
              <w:rPr>
                <w:rFonts w:hAnsi="宋体"/>
                <w:kern w:val="2"/>
                <w:szCs w:val="21"/>
              </w:rPr>
              <w:t xml:space="preserve">   </w:t>
            </w:r>
            <w:r>
              <w:rPr>
                <w:rFonts w:hAnsi="宋体" w:hint="eastAsia"/>
                <w:kern w:val="2"/>
                <w:szCs w:val="21"/>
              </w:rPr>
              <w:t>邮</w:t>
            </w:r>
            <w:r>
              <w:rPr>
                <w:rFonts w:hAnsi="宋体"/>
                <w:kern w:val="2"/>
                <w:szCs w:val="21"/>
              </w:rPr>
              <w:t xml:space="preserve">    </w:t>
            </w:r>
            <w:r>
              <w:rPr>
                <w:rFonts w:hAnsi="宋体" w:hint="eastAsia"/>
                <w:kern w:val="2"/>
                <w:szCs w:val="21"/>
              </w:rPr>
              <w:t>编：</w:t>
            </w:r>
            <w:r>
              <w:rPr>
                <w:rFonts w:hAnsi="宋体"/>
                <w:kern w:val="2"/>
                <w:szCs w:val="21"/>
              </w:rPr>
              <w:t>1240</w:t>
            </w:r>
            <w:r>
              <w:rPr>
                <w:rFonts w:hAnsi="宋体" w:hint="eastAsia"/>
                <w:kern w:val="2"/>
                <w:szCs w:val="21"/>
              </w:rPr>
              <w:t>12</w:t>
            </w:r>
          </w:p>
          <w:p w:rsidR="0082478F" w:rsidRDefault="0082478F">
            <w:pPr>
              <w:spacing w:line="12pt" w:lineRule="auto"/>
              <w:rPr>
                <w:rFonts w:hAnsi="宋体" w:hint="eastAsia"/>
                <w:kern w:val="2"/>
                <w:szCs w:val="21"/>
              </w:rPr>
            </w:pPr>
            <w:r>
              <w:rPr>
                <w:rFonts w:hAnsi="宋体" w:hint="eastAsia"/>
                <w:kern w:val="2"/>
                <w:szCs w:val="21"/>
              </w:rPr>
              <w:t>联 系 人：刘先生  电    话：</w:t>
            </w:r>
            <w:r>
              <w:rPr>
                <w:rFonts w:hAnsi="宋体"/>
                <w:kern w:val="2"/>
                <w:szCs w:val="21"/>
              </w:rPr>
              <w:t>0427-7305805/18942782927</w:t>
            </w:r>
          </w:p>
          <w:p w:rsidR="0082478F" w:rsidRDefault="0082478F">
            <w:pPr>
              <w:spacing w:line="12pt" w:lineRule="auto"/>
              <w:rPr>
                <w:rFonts w:hAnsi="宋体" w:hint="eastAsia"/>
                <w:kern w:val="2"/>
                <w:szCs w:val="21"/>
              </w:rPr>
            </w:pPr>
            <w:r>
              <w:rPr>
                <w:rFonts w:hAnsi="宋体" w:hint="eastAsia"/>
                <w:kern w:val="2"/>
                <w:szCs w:val="21"/>
              </w:rPr>
              <w:t>邮 箱：</w:t>
            </w:r>
            <w:hyperlink r:id="rId13" w:history="1">
              <w:r>
                <w:rPr>
                  <w:rStyle w:val="ab"/>
                  <w:rFonts w:hAnsi="宋体" w:hint="eastAsia"/>
                </w:rPr>
                <w:t>lhliuc2@petrochina.com.cn</w:t>
              </w:r>
            </w:hyperlink>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46" w:name="_Toc3204"/>
            <w:bookmarkStart w:id="47" w:name="_Toc363128928"/>
            <w:bookmarkStart w:id="48" w:name="_Toc363134226"/>
            <w:bookmarkStart w:id="49" w:name="_Toc363454527"/>
            <w:bookmarkStart w:id="50" w:name="_Toc363125334"/>
            <w:bookmarkStart w:id="51" w:name="_Toc363127788"/>
            <w:bookmarkStart w:id="52" w:name="_Toc363059638"/>
            <w:r>
              <w:rPr>
                <w:rFonts w:ascii="宋体" w:hAnsi="宋体"/>
                <w:kern w:val="2"/>
                <w:sz w:val="21"/>
                <w:szCs w:val="21"/>
              </w:rPr>
              <w:t xml:space="preserve">2. </w:t>
            </w:r>
            <w:r>
              <w:rPr>
                <w:rFonts w:ascii="宋体" w:hAnsi="宋体" w:hint="eastAsia"/>
                <w:kern w:val="2"/>
                <w:sz w:val="21"/>
                <w:szCs w:val="21"/>
              </w:rPr>
              <w:t>招标文件</w:t>
            </w:r>
            <w:bookmarkEnd w:id="46"/>
            <w:bookmarkEnd w:id="47"/>
            <w:bookmarkEnd w:id="48"/>
            <w:bookmarkEnd w:id="49"/>
            <w:bookmarkEnd w:id="50"/>
            <w:bookmarkEnd w:id="51"/>
            <w:bookmarkEnd w:id="52"/>
            <w:r>
              <w:rPr>
                <w:rFonts w:ascii="宋体" w:hAnsi="宋体"/>
                <w:kern w:val="2"/>
                <w:sz w:val="21"/>
                <w:szCs w:val="21"/>
              </w:rPr>
              <w:t xml:space="preserve"> </w:t>
            </w:r>
          </w:p>
        </w:tc>
      </w:tr>
      <w:tr w:rsidR="0082478F">
        <w:trPr>
          <w:jc w:val="center"/>
        </w:trPr>
        <w:tc>
          <w:tcPr>
            <w:tcW w:w="50.10pt" w:type="dxa"/>
            <w:vAlign w:val="center"/>
          </w:tcPr>
          <w:p w:rsidR="0082478F" w:rsidRDefault="0082478F">
            <w:pPr>
              <w:spacing w:line="12pt" w:lineRule="auto"/>
              <w:jc w:val="center"/>
            </w:pPr>
            <w:r>
              <w:t>2.1</w:t>
            </w:r>
          </w:p>
        </w:tc>
        <w:tc>
          <w:tcPr>
            <w:tcW w:w="462.15pt" w:type="dxa"/>
            <w:vAlign w:val="center"/>
          </w:tcPr>
          <w:p w:rsidR="0082478F" w:rsidRDefault="0082478F">
            <w:pPr>
              <w:spacing w:line="12pt" w:lineRule="auto"/>
              <w:ind w:start="10.90pt" w:hangingChars="104" w:hanging="10.90pt"/>
              <w:rPr>
                <w:rFonts w:hAnsi="宋体"/>
                <w:kern w:val="2"/>
                <w:szCs w:val="21"/>
              </w:rPr>
            </w:pPr>
            <w:r>
              <w:rPr>
                <w:rFonts w:hAnsi="宋体" w:hint="eastAsia"/>
                <w:kern w:val="2"/>
                <w:szCs w:val="21"/>
              </w:rPr>
              <w:t>招标文件以中国石油招标投标网（互联网网址www.cnpcbidding.com）发布的电子版为准。</w:t>
            </w:r>
          </w:p>
        </w:tc>
      </w:tr>
      <w:tr w:rsidR="0082478F">
        <w:trPr>
          <w:jc w:val="center"/>
        </w:trPr>
        <w:tc>
          <w:tcPr>
            <w:tcW w:w="50.10pt" w:type="dxa"/>
            <w:vAlign w:val="center"/>
          </w:tcPr>
          <w:p w:rsidR="0082478F" w:rsidRDefault="0082478F">
            <w:pPr>
              <w:spacing w:line="12pt" w:lineRule="auto"/>
              <w:jc w:val="center"/>
            </w:pPr>
            <w:r>
              <w:t>2.1.2</w:t>
            </w:r>
          </w:p>
        </w:tc>
        <w:tc>
          <w:tcPr>
            <w:tcW w:w="462.15pt" w:type="dxa"/>
            <w:vAlign w:val="center"/>
          </w:tcPr>
          <w:p w:rsidR="0082478F" w:rsidRDefault="0082478F">
            <w:pPr>
              <w:spacing w:line="12pt" w:lineRule="auto"/>
              <w:ind w:start="10.90pt" w:hangingChars="104" w:hanging="10.90pt"/>
              <w:rPr>
                <w:rFonts w:hAnsi="宋体"/>
                <w:kern w:val="2"/>
                <w:szCs w:val="21"/>
              </w:rPr>
            </w:pPr>
            <w:r>
              <w:rPr>
                <w:rFonts w:hAnsi="宋体" w:hint="eastAsia"/>
                <w:kern w:val="2"/>
                <w:szCs w:val="21"/>
              </w:rPr>
              <w:t>招标文件用中文编写。</w:t>
            </w:r>
          </w:p>
        </w:tc>
      </w:tr>
      <w:tr w:rsidR="0082478F">
        <w:trPr>
          <w:jc w:val="center"/>
        </w:trPr>
        <w:tc>
          <w:tcPr>
            <w:tcW w:w="50.10pt" w:type="dxa"/>
            <w:vAlign w:val="center"/>
          </w:tcPr>
          <w:p w:rsidR="0082478F" w:rsidRDefault="0082478F">
            <w:pPr>
              <w:spacing w:line="12pt" w:lineRule="auto"/>
              <w:jc w:val="center"/>
            </w:pPr>
            <w:r>
              <w:t>2.2.2</w:t>
            </w:r>
          </w:p>
        </w:tc>
        <w:tc>
          <w:tcPr>
            <w:tcW w:w="462.15pt" w:type="dxa"/>
            <w:vAlign w:val="center"/>
          </w:tcPr>
          <w:p w:rsidR="0082478F" w:rsidRDefault="0082478F">
            <w:pPr>
              <w:spacing w:line="12pt" w:lineRule="auto"/>
              <w:ind w:startChars="-1" w:start="0.75pt" w:hangingChars="8" w:hanging="0.85pt"/>
              <w:rPr>
                <w:rFonts w:hAnsi="宋体"/>
                <w:b/>
                <w:kern w:val="2"/>
                <w:szCs w:val="21"/>
              </w:rPr>
            </w:pPr>
            <w:r>
              <w:rPr>
                <w:rFonts w:hAnsi="宋体" w:hint="eastAsia"/>
                <w:b/>
                <w:kern w:val="2"/>
                <w:szCs w:val="21"/>
              </w:rPr>
              <w:t>投标人认为招标文件存在歧视性条款或不合理要求，应在投标截止日期10日前一次性全部提出。</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53" w:name="_Toc5412"/>
            <w:bookmarkStart w:id="54" w:name="_Toc363059639"/>
            <w:bookmarkStart w:id="55" w:name="_Toc363127789"/>
            <w:bookmarkStart w:id="56" w:name="_Toc363128929"/>
            <w:bookmarkStart w:id="57" w:name="_Toc363134227"/>
            <w:bookmarkStart w:id="58" w:name="_Toc363125335"/>
            <w:bookmarkStart w:id="59" w:name="_Toc363454528"/>
            <w:r>
              <w:rPr>
                <w:rFonts w:ascii="宋体" w:hAnsi="宋体"/>
                <w:kern w:val="2"/>
                <w:sz w:val="21"/>
                <w:szCs w:val="21"/>
              </w:rPr>
              <w:t xml:space="preserve">3. </w:t>
            </w:r>
            <w:r>
              <w:rPr>
                <w:rFonts w:ascii="宋体" w:hAnsi="宋体" w:hint="eastAsia"/>
                <w:kern w:val="2"/>
                <w:sz w:val="21"/>
                <w:szCs w:val="21"/>
              </w:rPr>
              <w:t>投标文件的编制</w:t>
            </w:r>
            <w:bookmarkEnd w:id="53"/>
            <w:bookmarkEnd w:id="54"/>
            <w:bookmarkEnd w:id="55"/>
            <w:bookmarkEnd w:id="56"/>
            <w:bookmarkEnd w:id="57"/>
            <w:bookmarkEnd w:id="58"/>
            <w:bookmarkEnd w:id="59"/>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3.1</w:t>
            </w:r>
          </w:p>
        </w:tc>
        <w:tc>
          <w:tcPr>
            <w:tcW w:w="462.15pt" w:type="dxa"/>
            <w:vAlign w:val="center"/>
          </w:tcPr>
          <w:p w:rsidR="0082478F" w:rsidRDefault="0082478F">
            <w:pPr>
              <w:spacing w:line="22pt" w:lineRule="exact"/>
              <w:rPr>
                <w:szCs w:val="21"/>
              </w:rPr>
            </w:pPr>
            <w:r>
              <w:rPr>
                <w:rFonts w:hAnsi="宋体" w:hint="eastAsia"/>
                <w:kern w:val="2"/>
                <w:szCs w:val="21"/>
              </w:rPr>
              <w:t>投标文件须用中文编写。</w:t>
            </w:r>
            <w:r>
              <w:rPr>
                <w:rFonts w:ascii="Arial" w:hAnsi="Arial" w:hint="eastAsia"/>
                <w:szCs w:val="21"/>
              </w:rPr>
              <w:t>除在技术规格中另有规定外，度量衡单位应使用国际单位制。</w:t>
            </w:r>
          </w:p>
        </w:tc>
      </w:tr>
      <w:tr w:rsidR="0082478F">
        <w:trPr>
          <w:trHeight w:val="1209"/>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3.2</w:t>
            </w:r>
          </w:p>
        </w:tc>
        <w:tc>
          <w:tcPr>
            <w:tcW w:w="462.15pt" w:type="dxa"/>
            <w:vAlign w:val="center"/>
          </w:tcPr>
          <w:p w:rsidR="0082478F" w:rsidRDefault="0082478F">
            <w:pPr>
              <w:spacing w:line="12pt" w:lineRule="auto"/>
              <w:rPr>
                <w:rFonts w:hAnsi="宋体" w:hint="eastAsia"/>
                <w:b/>
                <w:kern w:val="2"/>
                <w:szCs w:val="21"/>
              </w:rPr>
            </w:pPr>
            <w:r>
              <w:rPr>
                <w:rFonts w:hAnsi="宋体" w:hint="eastAsia"/>
                <w:b/>
                <w:kern w:val="2"/>
                <w:szCs w:val="21"/>
              </w:rPr>
              <w:t>投标文件的格式：</w:t>
            </w:r>
          </w:p>
          <w:p w:rsidR="0082478F" w:rsidRDefault="0082478F">
            <w:pPr>
              <w:spacing w:line="12pt" w:lineRule="auto"/>
              <w:rPr>
                <w:rFonts w:hAnsi="宋体" w:hint="eastAsia"/>
                <w:b/>
                <w:kern w:val="2"/>
                <w:szCs w:val="21"/>
                <w:highlight w:val="yellow"/>
              </w:rPr>
            </w:pPr>
            <w:r>
              <w:rPr>
                <w:rFonts w:hAnsi="宋体" w:hint="eastAsia"/>
                <w:kern w:val="2"/>
                <w:szCs w:val="21"/>
              </w:rPr>
              <w:t>投标文件形式及份数：</w:t>
            </w:r>
            <w:r>
              <w:rPr>
                <w:rFonts w:hAnsi="宋体" w:hint="eastAsia"/>
                <w:b/>
                <w:kern w:val="2"/>
                <w:szCs w:val="21"/>
                <w:highlight w:val="yellow"/>
              </w:rPr>
              <w:t>电子版投标文件一份。另外投标人需将《附件3：报价表》以EXCEL格式上传到电子招标投标交易平台价格文件附件中，如不上传其投标将被否决。</w:t>
            </w:r>
          </w:p>
          <w:p w:rsidR="0082478F" w:rsidRDefault="0082478F">
            <w:pPr>
              <w:spacing w:line="12pt" w:lineRule="auto"/>
              <w:rPr>
                <w:rFonts w:hAnsi="宋体" w:hint="eastAsia"/>
                <w:b/>
                <w:kern w:val="2"/>
                <w:szCs w:val="21"/>
                <w:highlight w:val="yellow"/>
              </w:rPr>
            </w:pPr>
            <w:r>
              <w:rPr>
                <w:rFonts w:hAnsi="宋体" w:hint="eastAsia"/>
                <w:b/>
                <w:kern w:val="2"/>
                <w:szCs w:val="21"/>
                <w:highlight w:val="yellow"/>
              </w:rPr>
              <w:t>※填写报价时请注意：系统中EBID格式报价表明细的顺序与附件3：报价表中明细的顺序有可能不一致。</w:t>
            </w:r>
          </w:p>
          <w:p w:rsidR="0082478F" w:rsidRDefault="0082478F">
            <w:pPr>
              <w:spacing w:line="12pt" w:lineRule="auto"/>
              <w:rPr>
                <w:rFonts w:hAnsi="宋体" w:hint="eastAsia"/>
                <w:kern w:val="2"/>
                <w:szCs w:val="21"/>
              </w:rPr>
            </w:pPr>
            <w:r>
              <w:rPr>
                <w:rFonts w:hAnsi="宋体" w:hint="eastAsia"/>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rsidR="0082478F" w:rsidRDefault="0082478F">
            <w:pPr>
              <w:spacing w:line="12pt" w:lineRule="auto"/>
              <w:rPr>
                <w:rFonts w:hAnsi="宋体" w:hint="eastAsia"/>
                <w:kern w:val="2"/>
                <w:szCs w:val="21"/>
              </w:rPr>
            </w:pPr>
            <w:r>
              <w:rPr>
                <w:rFonts w:hAnsi="宋体" w:hint="eastAsia"/>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rsidR="0082478F" w:rsidRDefault="0082478F">
            <w:pPr>
              <w:spacing w:line="12pt" w:lineRule="auto"/>
              <w:rPr>
                <w:rFonts w:hAnsi="宋体" w:hint="eastAsia"/>
                <w:kern w:val="2"/>
                <w:szCs w:val="21"/>
              </w:rPr>
            </w:pPr>
            <w:r>
              <w:rPr>
                <w:rFonts w:hAnsi="宋体" w:hint="eastAsia"/>
                <w:kern w:val="2"/>
                <w:szCs w:val="21"/>
              </w:rPr>
              <w:t>需要第三方签字盖章确认的内容，如制造商资格声明、银行保函格式等仍保留原来样式。投标人应在投标文件正文中上传签字或盖章后的影印件文本。</w:t>
            </w:r>
          </w:p>
          <w:p w:rsidR="0082478F" w:rsidRDefault="0082478F">
            <w:pPr>
              <w:spacing w:line="12pt" w:lineRule="auto"/>
              <w:rPr>
                <w:rFonts w:hAnsi="宋体" w:hint="eastAsia"/>
                <w:kern w:val="2"/>
                <w:szCs w:val="21"/>
              </w:rPr>
            </w:pPr>
            <w:r>
              <w:rPr>
                <w:rFonts w:hAnsi="宋体" w:hint="eastAsia"/>
                <w:kern w:val="2"/>
                <w:szCs w:val="21"/>
              </w:rPr>
              <w:t xml:space="preserve">投标人需要依照招标文件第四章要求在投标文件中规定的位置签字、盖章。                            </w:t>
            </w:r>
          </w:p>
        </w:tc>
      </w:tr>
      <w:tr w:rsidR="0082478F">
        <w:trPr>
          <w:trHeight w:val="1209"/>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3</w:t>
            </w:r>
          </w:p>
        </w:tc>
        <w:tc>
          <w:tcPr>
            <w:tcW w:w="462.15pt" w:type="dxa"/>
            <w:vAlign w:val="center"/>
          </w:tcPr>
          <w:p w:rsidR="0082478F" w:rsidRDefault="0082478F">
            <w:pPr>
              <w:spacing w:line="12pt" w:lineRule="auto"/>
              <w:rPr>
                <w:rFonts w:hAnsi="宋体" w:hint="eastAsia"/>
                <w:b/>
                <w:color w:val="FF0000"/>
                <w:kern w:val="2"/>
                <w:szCs w:val="21"/>
                <w:highlight w:val="yellow"/>
              </w:rPr>
            </w:pPr>
            <w:r>
              <w:rPr>
                <w:rFonts w:hAnsi="宋体" w:hint="eastAsia"/>
                <w:b/>
                <w:kern w:val="2"/>
                <w:szCs w:val="21"/>
              </w:rPr>
              <w:t>投标文件的组成：</w:t>
            </w:r>
          </w:p>
          <w:p w:rsidR="0082478F" w:rsidRDefault="0082478F">
            <w:pPr>
              <w:spacing w:line="12pt" w:lineRule="auto"/>
              <w:rPr>
                <w:rFonts w:hAnsi="宋体" w:hint="eastAsia"/>
                <w:kern w:val="2"/>
                <w:szCs w:val="21"/>
              </w:rPr>
            </w:pPr>
            <w:r>
              <w:rPr>
                <w:rFonts w:hAnsi="宋体" w:hint="eastAsia"/>
                <w:kern w:val="2"/>
                <w:szCs w:val="21"/>
              </w:rPr>
              <w:t>3.2.1资格证明文件</w:t>
            </w:r>
          </w:p>
          <w:p w:rsidR="0082478F" w:rsidRDefault="0082478F">
            <w:pPr>
              <w:spacing w:line="12pt" w:lineRule="auto"/>
              <w:rPr>
                <w:rFonts w:hAnsi="宋体" w:hint="eastAsia"/>
                <w:kern w:val="2"/>
                <w:szCs w:val="21"/>
              </w:rPr>
            </w:pPr>
            <w:r>
              <w:rPr>
                <w:rFonts w:hAnsi="宋体" w:hint="eastAsia"/>
                <w:kern w:val="2"/>
                <w:szCs w:val="21"/>
              </w:rPr>
              <w:t>3.2.2技术投标文件</w:t>
            </w:r>
          </w:p>
          <w:p w:rsidR="0082478F" w:rsidRDefault="0082478F">
            <w:pPr>
              <w:spacing w:line="12pt" w:lineRule="auto"/>
              <w:rPr>
                <w:rFonts w:hAnsi="宋体" w:hint="eastAsia"/>
                <w:b/>
                <w:kern w:val="2"/>
                <w:szCs w:val="21"/>
              </w:rPr>
            </w:pPr>
            <w:r>
              <w:rPr>
                <w:rFonts w:hAnsi="宋体" w:hint="eastAsia"/>
                <w:kern w:val="2"/>
                <w:szCs w:val="21"/>
              </w:rPr>
              <w:t>3.2.3商务投标文件</w:t>
            </w:r>
            <w:r>
              <w:rPr>
                <w:rFonts w:hAnsi="宋体" w:hint="eastAsia"/>
                <w:b/>
                <w:kern w:val="2"/>
                <w:szCs w:val="21"/>
              </w:rPr>
              <w:t xml:space="preserve"> </w:t>
            </w:r>
          </w:p>
          <w:p w:rsidR="0082478F" w:rsidRDefault="0082478F">
            <w:pPr>
              <w:spacing w:line="12pt" w:lineRule="auto"/>
              <w:rPr>
                <w:rFonts w:hAnsi="宋体" w:hint="eastAsia"/>
                <w:b/>
                <w:kern w:val="2"/>
                <w:szCs w:val="21"/>
              </w:rPr>
            </w:pPr>
            <w:r>
              <w:rPr>
                <w:rFonts w:hAnsi="宋体" w:hint="eastAsia"/>
                <w:b/>
                <w:kern w:val="2"/>
                <w:szCs w:val="21"/>
              </w:rPr>
              <w:t>※注意：资格证明文件须并入到商务文件后上传到电子招投标交易平台。</w:t>
            </w:r>
          </w:p>
        </w:tc>
      </w:tr>
      <w:tr w:rsidR="0082478F">
        <w:trPr>
          <w:trHeight w:val="787"/>
          <w:jc w:val="center"/>
        </w:trPr>
        <w:tc>
          <w:tcPr>
            <w:tcW w:w="50.10pt" w:type="dxa"/>
            <w:vAlign w:val="center"/>
          </w:tcPr>
          <w:p w:rsidR="0082478F" w:rsidRDefault="0082478F">
            <w:pPr>
              <w:spacing w:line="12pt" w:lineRule="auto"/>
              <w:jc w:val="center"/>
              <w:rPr>
                <w:rFonts w:hAnsi="宋体" w:hint="eastAsia"/>
                <w:kern w:val="2"/>
                <w:szCs w:val="21"/>
              </w:rPr>
            </w:pPr>
            <w:r>
              <w:rPr>
                <w:rFonts w:hAnsi="宋体" w:hint="eastAsia"/>
                <w:kern w:val="2"/>
                <w:szCs w:val="21"/>
              </w:rPr>
              <w:t>3.3.1</w:t>
            </w:r>
          </w:p>
        </w:tc>
        <w:tc>
          <w:tcPr>
            <w:tcW w:w="462.15pt" w:type="dxa"/>
            <w:vAlign w:val="center"/>
          </w:tcPr>
          <w:p w:rsidR="0082478F" w:rsidRDefault="0082478F">
            <w:pPr>
              <w:pStyle w:val="aff2"/>
              <w:spacing w:line="15pt" w:lineRule="auto"/>
              <w:rPr>
                <w:rFonts w:hAnsi="宋体" w:hint="eastAsia"/>
              </w:rPr>
            </w:pPr>
            <w:r>
              <w:rPr>
                <w:rFonts w:hint="eastAsia"/>
              </w:rPr>
              <w:t>投标人应提交证明其有资格参加投标和中标后有能力履行合同的文件，并作为其投标文件的一部分。</w:t>
            </w:r>
          </w:p>
          <w:p w:rsidR="0082478F" w:rsidRDefault="0082478F">
            <w:pPr>
              <w:pStyle w:val="aff2"/>
              <w:spacing w:line="15pt" w:lineRule="auto"/>
              <w:rPr>
                <w:rFonts w:hAnsi="宋体"/>
              </w:rPr>
            </w:pPr>
            <w:r>
              <w:rPr>
                <w:rFonts w:hAnsi="宋体"/>
              </w:rPr>
              <w:t>资格证明文件包括：</w:t>
            </w:r>
            <w:r>
              <w:rPr>
                <w:rFonts w:hAnsi="宋体" w:hint="eastAsia"/>
                <w:kern w:val="2"/>
              </w:rPr>
              <w:t>(但不限于)</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hint="eastAsia"/>
              </w:rPr>
              <w:t>投标书</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hint="eastAsia"/>
              </w:rPr>
              <w:t>法定代表人授权委托书</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rPr>
              <w:lastRenderedPageBreak/>
              <w:t>企业营业执照</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rPr>
              <w:t>资格声明</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hint="eastAsia"/>
              </w:rPr>
              <w:t>招标公告“</w:t>
            </w:r>
            <w:r>
              <w:rPr>
                <w:rFonts w:hint="eastAsia"/>
                <w:b/>
              </w:rPr>
              <w:t>投标人的资格要求”</w:t>
            </w:r>
            <w:r>
              <w:rPr>
                <w:rFonts w:hint="eastAsia"/>
              </w:rPr>
              <w:t>中应响应的资料</w:t>
            </w:r>
          </w:p>
          <w:p w:rsidR="0082478F" w:rsidRDefault="0082478F">
            <w:pPr>
              <w:pStyle w:val="aff2"/>
              <w:numPr>
                <w:ilvl w:val="0"/>
                <w:numId w:val="3"/>
              </w:numPr>
              <w:tabs>
                <w:tab w:val="start" w:pos="16.10pt"/>
                <w:tab w:val="start" w:pos="36pt"/>
              </w:tabs>
              <w:ind w:start="16.20pt" w:hanging="14.20pt"/>
              <w:rPr>
                <w:rFonts w:hAnsi="宋体" w:hint="eastAsia"/>
              </w:rPr>
            </w:pPr>
            <w:r>
              <w:rPr>
                <w:rFonts w:hAnsi="宋体" w:hint="eastAsia"/>
              </w:rPr>
              <w:t>投标人认为必要提供的其他资料</w:t>
            </w:r>
          </w:p>
          <w:p w:rsidR="0082478F" w:rsidRDefault="0082478F">
            <w:pPr>
              <w:pStyle w:val="aff2"/>
              <w:tabs>
                <w:tab w:val="start" w:pos="16.10pt"/>
              </w:tabs>
              <w:ind w:start="2pt"/>
              <w:rPr>
                <w:rFonts w:hAnsi="宋体" w:hint="eastAsia"/>
              </w:rPr>
            </w:pPr>
            <w:r>
              <w:rPr>
                <w:rFonts w:hAnsi="宋体" w:hint="eastAsia"/>
                <w:b/>
                <w:bCs/>
                <w:kern w:val="2"/>
              </w:rPr>
              <w:t>注：如果已经在其他部分提交请列出索引目录以便评委评标，不必重复提交。</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lastRenderedPageBreak/>
              <w:t>3.3.2</w:t>
            </w:r>
          </w:p>
        </w:tc>
        <w:tc>
          <w:tcPr>
            <w:tcW w:w="462.15pt" w:type="dxa"/>
            <w:vAlign w:val="center"/>
          </w:tcPr>
          <w:p w:rsidR="0082478F" w:rsidRDefault="0082478F">
            <w:pPr>
              <w:rPr>
                <w:rFonts w:hAnsi="宋体" w:hint="eastAsia"/>
              </w:rPr>
            </w:pPr>
            <w:r>
              <w:rPr>
                <w:rFonts w:hint="eastAsia"/>
              </w:rPr>
              <w:t>投标人应提交证明文件，证明其投标的产品和服务的合格性符合招标文件规定。该证明文件作为投标文件的一部分。</w:t>
            </w:r>
          </w:p>
          <w:p w:rsidR="0082478F" w:rsidRDefault="0082478F">
            <w:pPr>
              <w:rPr>
                <w:rFonts w:hAnsi="宋体" w:hint="eastAsia"/>
              </w:rPr>
            </w:pPr>
            <w:r>
              <w:rPr>
                <w:rFonts w:hAnsi="宋体" w:hint="eastAsia"/>
              </w:rPr>
              <w:t>技术投标文件包括：（但不限于）</w:t>
            </w:r>
          </w:p>
          <w:p w:rsidR="0082478F" w:rsidRDefault="0082478F">
            <w:pPr>
              <w:widowControl/>
              <w:numPr>
                <w:ilvl w:val="0"/>
                <w:numId w:val="4"/>
              </w:numPr>
              <w:autoSpaceDE/>
              <w:autoSpaceDN/>
              <w:adjustRightInd/>
              <w:spacing w:line="12pt" w:lineRule="auto"/>
              <w:rPr>
                <w:rFonts w:hAnsi="宋体" w:hint="eastAsia"/>
                <w:kern w:val="2"/>
                <w:szCs w:val="21"/>
              </w:rPr>
            </w:pPr>
            <w:r>
              <w:rPr>
                <w:rFonts w:hAnsi="宋体" w:hint="eastAsia"/>
              </w:rPr>
              <w:t>投</w:t>
            </w:r>
            <w:r>
              <w:rPr>
                <w:rFonts w:hAnsi="宋体" w:hint="eastAsia"/>
                <w:kern w:val="2"/>
                <w:szCs w:val="21"/>
              </w:rPr>
              <w:t>标产品的执行标准或技术响应文件</w:t>
            </w:r>
          </w:p>
          <w:p w:rsidR="0082478F" w:rsidRDefault="0082478F">
            <w:pPr>
              <w:numPr>
                <w:ilvl w:val="0"/>
                <w:numId w:val="4"/>
              </w:numPr>
              <w:spacing w:line="12pt" w:lineRule="auto"/>
              <w:rPr>
                <w:rFonts w:hAnsi="宋体" w:hint="eastAsia"/>
                <w:kern w:val="2"/>
                <w:szCs w:val="21"/>
              </w:rPr>
            </w:pPr>
            <w:r>
              <w:rPr>
                <w:rFonts w:hAnsi="宋体" w:hint="eastAsia"/>
              </w:rPr>
              <w:t>技术条款响应/偏离表</w:t>
            </w:r>
          </w:p>
          <w:p w:rsidR="0082478F" w:rsidRDefault="0082478F">
            <w:pPr>
              <w:numPr>
                <w:ilvl w:val="0"/>
                <w:numId w:val="4"/>
              </w:numPr>
              <w:spacing w:line="12pt" w:lineRule="auto"/>
              <w:rPr>
                <w:rFonts w:hAnsi="宋体" w:hint="eastAsia"/>
                <w:color w:val="FF0000"/>
                <w:kern w:val="2"/>
                <w:szCs w:val="21"/>
              </w:rPr>
            </w:pPr>
            <w:r>
              <w:rPr>
                <w:rFonts w:hAnsi="宋体" w:hint="eastAsia"/>
                <w:color w:val="FF0000"/>
              </w:rPr>
              <w:t>附件1-5《评分细则》中要求投标人响应的技术资料（按顺序响应）</w:t>
            </w:r>
          </w:p>
          <w:p w:rsidR="0082478F" w:rsidRDefault="0082478F">
            <w:pPr>
              <w:numPr>
                <w:ilvl w:val="0"/>
                <w:numId w:val="4"/>
              </w:numPr>
              <w:spacing w:line="12pt" w:lineRule="auto"/>
              <w:rPr>
                <w:rFonts w:hAnsi="宋体" w:hint="eastAsia"/>
                <w:kern w:val="2"/>
                <w:szCs w:val="21"/>
              </w:rPr>
            </w:pPr>
            <w:r>
              <w:rPr>
                <w:rFonts w:hAnsi="宋体" w:hint="eastAsia"/>
                <w:szCs w:val="21"/>
              </w:rPr>
              <w:t>投标人认为必要提供的其他资料</w:t>
            </w:r>
          </w:p>
          <w:p w:rsidR="0082478F" w:rsidRDefault="0082478F">
            <w:pPr>
              <w:spacing w:line="12pt" w:lineRule="auto"/>
              <w:rPr>
                <w:rFonts w:hAnsi="宋体" w:hint="eastAsia"/>
                <w:kern w:val="2"/>
                <w:szCs w:val="21"/>
              </w:rPr>
            </w:pPr>
            <w:r>
              <w:rPr>
                <w:rFonts w:hAnsi="宋体" w:hint="eastAsia"/>
                <w:b/>
                <w:bCs/>
                <w:kern w:val="2"/>
                <w:szCs w:val="21"/>
              </w:rPr>
              <w:t>注：如果已经在其他部分提交请列出索引目录以便评委评标，不必重复提交。</w:t>
            </w:r>
          </w:p>
        </w:tc>
      </w:tr>
      <w:tr w:rsidR="0082478F">
        <w:trPr>
          <w:trHeight w:val="787"/>
          <w:jc w:val="center"/>
        </w:trPr>
        <w:tc>
          <w:tcPr>
            <w:tcW w:w="50.10pt" w:type="dxa"/>
            <w:vAlign w:val="center"/>
          </w:tcPr>
          <w:p w:rsidR="0082478F" w:rsidRDefault="0082478F">
            <w:pPr>
              <w:spacing w:line="12pt" w:lineRule="auto"/>
              <w:jc w:val="center"/>
              <w:rPr>
                <w:rFonts w:hAnsi="宋体" w:hint="eastAsia"/>
                <w:kern w:val="2"/>
                <w:szCs w:val="21"/>
              </w:rPr>
            </w:pPr>
            <w:r>
              <w:rPr>
                <w:rFonts w:hAnsi="宋体" w:hint="eastAsia"/>
                <w:kern w:val="2"/>
                <w:szCs w:val="21"/>
              </w:rPr>
              <w:t>3.3.3</w:t>
            </w:r>
          </w:p>
        </w:tc>
        <w:tc>
          <w:tcPr>
            <w:tcW w:w="462.15pt" w:type="dxa"/>
            <w:vAlign w:val="center"/>
          </w:tcPr>
          <w:p w:rsidR="0082478F" w:rsidRDefault="0082478F">
            <w:pPr>
              <w:rPr>
                <w:rFonts w:hAnsi="宋体" w:hint="eastAsia"/>
              </w:rPr>
            </w:pPr>
            <w:r>
              <w:rPr>
                <w:rFonts w:hAnsi="宋体" w:hint="eastAsia"/>
              </w:rPr>
              <w:t>商务投标文件包括：（但不限于）</w:t>
            </w:r>
          </w:p>
          <w:p w:rsidR="0082478F" w:rsidRDefault="0082478F">
            <w:pPr>
              <w:numPr>
                <w:ilvl w:val="0"/>
                <w:numId w:val="5"/>
              </w:numPr>
              <w:spacing w:line="12pt" w:lineRule="auto"/>
              <w:rPr>
                <w:rFonts w:hAnsi="宋体" w:hint="eastAsia"/>
                <w:kern w:val="2"/>
                <w:szCs w:val="21"/>
              </w:rPr>
            </w:pPr>
            <w:r>
              <w:rPr>
                <w:rFonts w:hAnsi="宋体" w:hint="eastAsia"/>
                <w:kern w:val="2"/>
                <w:szCs w:val="21"/>
              </w:rPr>
              <w:t>开标一览表</w:t>
            </w:r>
          </w:p>
          <w:p w:rsidR="0082478F" w:rsidRDefault="0082478F">
            <w:pPr>
              <w:numPr>
                <w:ilvl w:val="0"/>
                <w:numId w:val="5"/>
              </w:numPr>
              <w:spacing w:line="12pt" w:lineRule="auto"/>
              <w:rPr>
                <w:rFonts w:hAnsi="宋体" w:hint="eastAsia"/>
                <w:kern w:val="2"/>
                <w:szCs w:val="21"/>
              </w:rPr>
            </w:pPr>
            <w:r>
              <w:rPr>
                <w:rFonts w:hAnsi="宋体" w:hint="eastAsia"/>
                <w:kern w:val="2"/>
                <w:szCs w:val="21"/>
              </w:rPr>
              <w:t>投标报价表</w:t>
            </w:r>
          </w:p>
          <w:p w:rsidR="0082478F" w:rsidRDefault="0082478F">
            <w:pPr>
              <w:numPr>
                <w:ilvl w:val="0"/>
                <w:numId w:val="5"/>
              </w:numPr>
              <w:spacing w:line="12pt" w:lineRule="auto"/>
              <w:rPr>
                <w:rFonts w:hAnsi="宋体" w:hint="eastAsia"/>
                <w:kern w:val="2"/>
                <w:szCs w:val="21"/>
              </w:rPr>
            </w:pPr>
            <w:r>
              <w:rPr>
                <w:rFonts w:hAnsi="宋体" w:hint="eastAsia"/>
                <w:kern w:val="2"/>
                <w:szCs w:val="21"/>
              </w:rPr>
              <w:t>法律纠纷情况</w:t>
            </w:r>
          </w:p>
          <w:p w:rsidR="0082478F" w:rsidRDefault="0082478F">
            <w:pPr>
              <w:numPr>
                <w:ilvl w:val="0"/>
                <w:numId w:val="5"/>
              </w:numPr>
              <w:spacing w:line="12pt" w:lineRule="auto"/>
              <w:rPr>
                <w:rFonts w:hAnsi="宋体" w:hint="eastAsia"/>
                <w:kern w:val="2"/>
                <w:szCs w:val="21"/>
              </w:rPr>
            </w:pPr>
            <w:r>
              <w:rPr>
                <w:rFonts w:hAnsi="宋体" w:hint="eastAsia"/>
                <w:kern w:val="2"/>
                <w:szCs w:val="21"/>
              </w:rPr>
              <w:t>机密信息接受承诺函</w:t>
            </w:r>
          </w:p>
          <w:p w:rsidR="0082478F" w:rsidRDefault="0082478F">
            <w:pPr>
              <w:numPr>
                <w:ilvl w:val="0"/>
                <w:numId w:val="5"/>
              </w:numPr>
              <w:spacing w:line="12pt" w:lineRule="auto"/>
              <w:rPr>
                <w:rFonts w:hAnsi="宋体" w:hint="eastAsia"/>
                <w:kern w:val="2"/>
                <w:szCs w:val="21"/>
              </w:rPr>
            </w:pPr>
            <w:r>
              <w:rPr>
                <w:rFonts w:hAnsi="宋体" w:hint="eastAsia"/>
                <w:kern w:val="2"/>
                <w:szCs w:val="21"/>
              </w:rPr>
              <w:t>商务条款响应/偏离表</w:t>
            </w:r>
          </w:p>
          <w:p w:rsidR="0082478F" w:rsidRDefault="0082478F">
            <w:pPr>
              <w:numPr>
                <w:ilvl w:val="0"/>
                <w:numId w:val="5"/>
              </w:numPr>
              <w:spacing w:line="12pt" w:lineRule="auto"/>
              <w:rPr>
                <w:rFonts w:hAnsi="宋体" w:hint="eastAsia"/>
                <w:color w:val="FF0000"/>
                <w:kern w:val="2"/>
                <w:szCs w:val="21"/>
              </w:rPr>
            </w:pPr>
            <w:r>
              <w:rPr>
                <w:rFonts w:hAnsi="宋体" w:hint="eastAsia"/>
                <w:color w:val="FF0000"/>
              </w:rPr>
              <w:t>附件1-5《评分细则》中要求投标人响应的商务资料（按顺序响应）</w:t>
            </w:r>
          </w:p>
          <w:p w:rsidR="0082478F" w:rsidRDefault="0082478F">
            <w:pPr>
              <w:numPr>
                <w:ilvl w:val="0"/>
                <w:numId w:val="5"/>
              </w:numPr>
              <w:spacing w:line="12pt" w:lineRule="auto"/>
              <w:rPr>
                <w:rFonts w:hAnsi="宋体" w:hint="eastAsia"/>
                <w:kern w:val="2"/>
                <w:szCs w:val="21"/>
              </w:rPr>
            </w:pPr>
            <w:r>
              <w:rPr>
                <w:rFonts w:hAnsi="宋体" w:hint="eastAsia"/>
                <w:kern w:val="2"/>
                <w:szCs w:val="21"/>
              </w:rPr>
              <w:t>招标文件中规定的其它需要投标人响应的相关商务条款内容</w:t>
            </w:r>
          </w:p>
          <w:p w:rsidR="0082478F" w:rsidRDefault="0082478F">
            <w:pPr>
              <w:numPr>
                <w:ilvl w:val="0"/>
                <w:numId w:val="5"/>
              </w:numPr>
              <w:spacing w:line="12pt" w:lineRule="auto"/>
              <w:rPr>
                <w:rFonts w:hAnsi="宋体" w:hint="eastAsia"/>
                <w:kern w:val="2"/>
                <w:szCs w:val="21"/>
              </w:rPr>
            </w:pPr>
            <w:r>
              <w:rPr>
                <w:rFonts w:hAnsi="宋体" w:hint="eastAsia"/>
                <w:szCs w:val="21"/>
              </w:rPr>
              <w:t>投标人认为必要提供的其他资料</w:t>
            </w:r>
          </w:p>
          <w:p w:rsidR="0082478F" w:rsidRDefault="0082478F">
            <w:pPr>
              <w:spacing w:line="12pt" w:lineRule="auto"/>
              <w:rPr>
                <w:rFonts w:hAnsi="宋体" w:hint="eastAsia"/>
                <w:b/>
                <w:bCs/>
                <w:kern w:val="2"/>
                <w:szCs w:val="21"/>
              </w:rPr>
            </w:pPr>
            <w:r>
              <w:rPr>
                <w:rFonts w:hAnsi="宋体" w:hint="eastAsia"/>
                <w:b/>
                <w:bCs/>
                <w:kern w:val="2"/>
                <w:szCs w:val="21"/>
              </w:rPr>
              <w:t>注：如果已经在其他部分提交请列出索引目录以便评委评标，不必重复提交。</w:t>
            </w:r>
          </w:p>
        </w:tc>
      </w:tr>
      <w:tr w:rsidR="0082478F">
        <w:trPr>
          <w:trHeight w:val="646"/>
          <w:jc w:val="center"/>
        </w:trPr>
        <w:tc>
          <w:tcPr>
            <w:tcW w:w="50.10pt" w:type="dxa"/>
            <w:vAlign w:val="center"/>
          </w:tcPr>
          <w:p w:rsidR="0082478F" w:rsidRDefault="0082478F">
            <w:pPr>
              <w:spacing w:line="12pt" w:lineRule="auto"/>
              <w:jc w:val="center"/>
              <w:rPr>
                <w:rFonts w:hAnsi="宋体" w:hint="eastAsia"/>
                <w:kern w:val="2"/>
                <w:szCs w:val="21"/>
              </w:rPr>
            </w:pPr>
            <w:r>
              <w:rPr>
                <w:rFonts w:hAnsi="宋体"/>
                <w:kern w:val="2"/>
                <w:szCs w:val="21"/>
              </w:rPr>
              <w:t>3.</w:t>
            </w:r>
            <w:r>
              <w:rPr>
                <w:rFonts w:hAnsi="宋体" w:hint="eastAsia"/>
                <w:kern w:val="2"/>
                <w:szCs w:val="21"/>
              </w:rPr>
              <w:t>4</w:t>
            </w:r>
          </w:p>
        </w:tc>
        <w:tc>
          <w:tcPr>
            <w:tcW w:w="462.15pt" w:type="dxa"/>
            <w:vAlign w:val="center"/>
          </w:tcPr>
          <w:p w:rsidR="0082478F" w:rsidRDefault="0082478F">
            <w:pPr>
              <w:spacing w:line="12pt" w:lineRule="auto"/>
              <w:rPr>
                <w:rFonts w:hAnsi="宋体" w:hint="eastAsia"/>
                <w:kern w:val="2"/>
                <w:szCs w:val="21"/>
              </w:rPr>
            </w:pPr>
            <w:r>
              <w:rPr>
                <w:rFonts w:hAnsi="宋体" w:hint="eastAsia"/>
                <w:kern w:val="2"/>
                <w:szCs w:val="21"/>
              </w:rPr>
              <w:t>递交投标文件电子版：</w:t>
            </w:r>
          </w:p>
          <w:p w:rsidR="0082478F" w:rsidRDefault="0082478F">
            <w:pPr>
              <w:spacing w:line="12pt" w:lineRule="auto"/>
              <w:rPr>
                <w:rFonts w:hAnsi="宋体" w:hint="eastAsia"/>
                <w:kern w:val="2"/>
                <w:szCs w:val="21"/>
              </w:rPr>
            </w:pPr>
            <w:r>
              <w:rPr>
                <w:rFonts w:hAnsi="宋体" w:hint="eastAsia"/>
                <w:kern w:val="2"/>
                <w:szCs w:val="21"/>
              </w:rPr>
              <w:t>投标文件电子版形式：中国石油电子招标投标</w:t>
            </w:r>
          </w:p>
          <w:p w:rsidR="0082478F" w:rsidRDefault="0082478F">
            <w:pPr>
              <w:spacing w:line="12pt" w:lineRule="auto"/>
              <w:rPr>
                <w:rFonts w:hAnsi="宋体"/>
                <w:kern w:val="2"/>
                <w:szCs w:val="21"/>
              </w:rPr>
            </w:pPr>
            <w:r>
              <w:rPr>
                <w:rFonts w:hAnsi="宋体" w:hint="eastAsia"/>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rsidR="0082478F">
        <w:trPr>
          <w:trHeight w:val="787"/>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5</w:t>
            </w:r>
          </w:p>
        </w:tc>
        <w:tc>
          <w:tcPr>
            <w:tcW w:w="462.15pt" w:type="dxa"/>
            <w:vAlign w:val="center"/>
          </w:tcPr>
          <w:p w:rsidR="0082478F" w:rsidRDefault="0082478F">
            <w:pPr>
              <w:spacing w:line="12pt" w:lineRule="auto"/>
              <w:rPr>
                <w:rFonts w:hAnsi="宋体"/>
                <w:kern w:val="2"/>
                <w:szCs w:val="21"/>
              </w:rPr>
            </w:pPr>
            <w:r>
              <w:rPr>
                <w:rFonts w:ascii="Arial" w:hAnsi="Arial" w:hint="eastAsia"/>
                <w:szCs w:val="21"/>
              </w:rPr>
              <w:t>投标人应按照招标文件中规定的格式制作投标文件，擅自更改格式是投标人的风险。</w:t>
            </w:r>
            <w:r>
              <w:rPr>
                <w:rFonts w:hAnsi="宋体" w:hint="eastAsia"/>
                <w:kern w:val="2"/>
                <w:szCs w:val="21"/>
              </w:rPr>
              <w:t>投标文件提供的文字、图片和证书复印件、扫描件须清晰可见，否则后果自负。</w:t>
            </w:r>
          </w:p>
        </w:tc>
      </w:tr>
      <w:tr w:rsidR="0082478F">
        <w:trPr>
          <w:trHeight w:val="397"/>
          <w:jc w:val="center"/>
        </w:trPr>
        <w:tc>
          <w:tcPr>
            <w:tcW w:w="50.10pt" w:type="dxa"/>
            <w:vAlign w:val="center"/>
          </w:tcPr>
          <w:p w:rsidR="0082478F" w:rsidRDefault="0082478F">
            <w:pPr>
              <w:spacing w:line="12pt" w:lineRule="auto"/>
              <w:jc w:val="center"/>
              <w:rPr>
                <w:rFonts w:hAnsi="宋体" w:hint="eastAsia"/>
                <w:kern w:val="2"/>
                <w:szCs w:val="21"/>
              </w:rPr>
            </w:pPr>
            <w:r>
              <w:rPr>
                <w:rFonts w:hAnsi="宋体"/>
                <w:kern w:val="2"/>
                <w:szCs w:val="21"/>
              </w:rPr>
              <w:t>3.</w:t>
            </w:r>
            <w:r>
              <w:rPr>
                <w:rFonts w:hAnsi="宋体" w:hint="eastAsia"/>
                <w:kern w:val="2"/>
                <w:szCs w:val="21"/>
              </w:rPr>
              <w:t>6</w:t>
            </w:r>
          </w:p>
        </w:tc>
        <w:tc>
          <w:tcPr>
            <w:tcW w:w="462.15pt" w:type="dxa"/>
            <w:vAlign w:val="center"/>
          </w:tcPr>
          <w:p w:rsidR="0082478F" w:rsidRDefault="0082478F">
            <w:pPr>
              <w:spacing w:line="12pt" w:lineRule="auto"/>
              <w:rPr>
                <w:rFonts w:hAnsi="宋体" w:hint="eastAsia"/>
                <w:kern w:val="2"/>
                <w:szCs w:val="21"/>
              </w:rPr>
            </w:pPr>
            <w:r>
              <w:rPr>
                <w:rFonts w:hAnsi="宋体" w:hint="eastAsia"/>
                <w:kern w:val="2"/>
                <w:szCs w:val="21"/>
              </w:rPr>
              <w:t>1.投标人应在招标文件所附的投标报价表内写明投标产品的执行标准或技术指标（技术指标较多的可加附件）及单价。</w:t>
            </w:r>
          </w:p>
          <w:p w:rsidR="0082478F" w:rsidRDefault="0082478F">
            <w:pPr>
              <w:spacing w:line="12pt" w:lineRule="auto"/>
              <w:rPr>
                <w:rFonts w:hAnsi="宋体" w:hint="eastAsia"/>
                <w:color w:val="FF0000"/>
                <w:kern w:val="2"/>
                <w:szCs w:val="21"/>
                <w:highlight w:val="yellow"/>
              </w:rPr>
            </w:pPr>
            <w:r>
              <w:rPr>
                <w:rFonts w:hAnsi="宋体" w:hint="eastAsia"/>
                <w:kern w:val="2"/>
                <w:szCs w:val="21"/>
              </w:rPr>
              <w:t>2.</w:t>
            </w:r>
            <w:r>
              <w:rPr>
                <w:rFonts w:hAnsi="宋体" w:hint="eastAsia"/>
                <w:color w:val="FF0000"/>
                <w:kern w:val="2"/>
                <w:szCs w:val="21"/>
                <w:highlight w:val="yellow"/>
              </w:rPr>
              <w:t>投标报价应为产品综合到货含税价（含货款、13%增值税、运费、包装费、装卸费及其它杂费）。</w:t>
            </w:r>
          </w:p>
          <w:p w:rsidR="0082478F" w:rsidRDefault="0082478F">
            <w:pPr>
              <w:spacing w:line="12pt" w:lineRule="auto"/>
              <w:rPr>
                <w:rFonts w:hAnsi="宋体"/>
                <w:kern w:val="2"/>
                <w:szCs w:val="21"/>
              </w:rPr>
            </w:pPr>
            <w:r>
              <w:rPr>
                <w:rFonts w:hint="eastAsia"/>
              </w:rPr>
              <w:t>3.本次招标不接受具有附加条件的报价。</w:t>
            </w:r>
          </w:p>
        </w:tc>
      </w:tr>
      <w:tr w:rsidR="0082478F">
        <w:trPr>
          <w:trHeight w:val="393"/>
          <w:jc w:val="center"/>
        </w:trPr>
        <w:tc>
          <w:tcPr>
            <w:tcW w:w="50.10pt" w:type="dxa"/>
            <w:vAlign w:val="center"/>
          </w:tcPr>
          <w:p w:rsidR="0082478F" w:rsidRDefault="0082478F">
            <w:pPr>
              <w:spacing w:line="12pt" w:lineRule="auto"/>
              <w:jc w:val="center"/>
              <w:rPr>
                <w:rFonts w:hAnsi="宋体"/>
                <w:kern w:val="2"/>
                <w:szCs w:val="21"/>
              </w:rPr>
            </w:pPr>
            <w:r>
              <w:rPr>
                <w:rFonts w:hAnsi="宋体"/>
                <w:kern w:val="2"/>
                <w:szCs w:val="21"/>
              </w:rPr>
              <w:t>3.</w:t>
            </w:r>
            <w:r>
              <w:rPr>
                <w:rFonts w:hAnsi="宋体" w:hint="eastAsia"/>
                <w:kern w:val="2"/>
                <w:szCs w:val="21"/>
              </w:rPr>
              <w:t>7</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投标货币：人民币。</w:t>
            </w:r>
          </w:p>
        </w:tc>
      </w:tr>
      <w:tr w:rsidR="0082478F">
        <w:trPr>
          <w:trHeight w:val="896"/>
          <w:jc w:val="center"/>
        </w:trPr>
        <w:tc>
          <w:tcPr>
            <w:tcW w:w="50.10pt" w:type="dxa"/>
            <w:vAlign w:val="center"/>
          </w:tcPr>
          <w:p w:rsidR="0082478F" w:rsidRDefault="0082478F">
            <w:pPr>
              <w:spacing w:line="12pt" w:lineRule="auto"/>
              <w:jc w:val="center"/>
              <w:rPr>
                <w:rFonts w:hAnsi="宋体" w:hint="eastAsia"/>
                <w:kern w:val="2"/>
                <w:szCs w:val="21"/>
              </w:rPr>
            </w:pPr>
            <w:r>
              <w:rPr>
                <w:rFonts w:hAnsi="宋体"/>
                <w:kern w:val="2"/>
                <w:szCs w:val="21"/>
              </w:rPr>
              <w:t>*3.</w:t>
            </w:r>
            <w:r>
              <w:rPr>
                <w:rFonts w:hAnsi="宋体" w:hint="eastAsia"/>
                <w:kern w:val="2"/>
                <w:szCs w:val="21"/>
              </w:rPr>
              <w:t>8</w:t>
            </w:r>
          </w:p>
        </w:tc>
        <w:tc>
          <w:tcPr>
            <w:tcW w:w="462.15pt" w:type="dxa"/>
            <w:vAlign w:val="center"/>
          </w:tcPr>
          <w:p w:rsidR="0082478F" w:rsidRDefault="0082478F">
            <w:pPr>
              <w:spacing w:line="12pt" w:lineRule="auto"/>
              <w:rPr>
                <w:rFonts w:hAnsi="宋体" w:hint="eastAsia"/>
                <w:kern w:val="2"/>
                <w:szCs w:val="21"/>
              </w:rPr>
            </w:pPr>
            <w:r>
              <w:rPr>
                <w:rFonts w:hAnsi="宋体" w:hint="eastAsia"/>
                <w:kern w:val="2"/>
                <w:szCs w:val="21"/>
              </w:rPr>
              <w:t>投标人必须充分了解招标产品的供货要求，采用必要的方法确保满足投标产品在本项目中的使用。</w:t>
            </w:r>
          </w:p>
          <w:p w:rsidR="0082478F" w:rsidRDefault="0082478F">
            <w:pPr>
              <w:spacing w:line="12pt" w:lineRule="auto"/>
              <w:rPr>
                <w:rFonts w:hAnsi="宋体"/>
                <w:spacing w:val="-4"/>
                <w:kern w:val="2"/>
                <w:szCs w:val="21"/>
              </w:rPr>
            </w:pPr>
            <w:r>
              <w:rPr>
                <w:rFonts w:hAnsi="宋体" w:hint="eastAsia"/>
                <w:b/>
                <w:kern w:val="2"/>
                <w:szCs w:val="21"/>
              </w:rPr>
              <w:t>对本条款的偏离为实质性偏离，将导致投标被拒绝。</w:t>
            </w:r>
          </w:p>
        </w:tc>
      </w:tr>
      <w:tr w:rsidR="0082478F">
        <w:trPr>
          <w:trHeight w:val="896"/>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3.9</w:t>
            </w:r>
          </w:p>
        </w:tc>
        <w:tc>
          <w:tcPr>
            <w:tcW w:w="462.15pt" w:type="dxa"/>
            <w:vAlign w:val="center"/>
          </w:tcPr>
          <w:p w:rsidR="0082478F" w:rsidRDefault="0082478F">
            <w:pPr>
              <w:rPr>
                <w:rFonts w:hint="eastAsia"/>
                <w:szCs w:val="21"/>
              </w:rPr>
            </w:pPr>
            <w:r>
              <w:rPr>
                <w:rFonts w:hAnsi="宋体" w:hint="eastAsia"/>
                <w:kern w:val="2"/>
                <w:szCs w:val="21"/>
              </w:rPr>
              <w:t>投标保证金递交形式：</w:t>
            </w:r>
            <w:r>
              <w:rPr>
                <w:rFonts w:hAnsi="宋体" w:hint="eastAsia"/>
                <w:szCs w:val="21"/>
                <w:shd w:val="clear" w:color="auto" w:fill="F7FAFF"/>
              </w:rPr>
              <w:t>详见招标公告。</w:t>
            </w:r>
          </w:p>
          <w:p w:rsidR="0082478F" w:rsidRDefault="0082478F">
            <w:pPr>
              <w:spacing w:line="12pt" w:lineRule="auto"/>
              <w:rPr>
                <w:rFonts w:hAnsi="宋体" w:hint="eastAsia"/>
                <w:kern w:val="2"/>
                <w:szCs w:val="21"/>
              </w:rPr>
            </w:pPr>
            <w:r>
              <w:rPr>
                <w:rFonts w:hAnsi="宋体" w:hint="eastAsia"/>
                <w:kern w:val="2"/>
                <w:szCs w:val="21"/>
              </w:rPr>
              <w:t>投标保证金金额</w:t>
            </w:r>
            <w:r>
              <w:rPr>
                <w:rFonts w:hAnsi="宋体"/>
                <w:kern w:val="2"/>
                <w:szCs w:val="21"/>
              </w:rPr>
              <w:t xml:space="preserve">: </w:t>
            </w:r>
            <w:r>
              <w:rPr>
                <w:rFonts w:hAnsi="宋体" w:hint="eastAsia"/>
                <w:szCs w:val="21"/>
                <w:shd w:val="clear" w:color="auto" w:fill="F7FAFF"/>
              </w:rPr>
              <w:t>详见招标公告</w:t>
            </w:r>
            <w:r>
              <w:rPr>
                <w:rFonts w:hAnsi="宋体" w:hint="eastAsia"/>
                <w:kern w:val="2"/>
                <w:szCs w:val="21"/>
              </w:rPr>
              <w:t>。</w:t>
            </w:r>
          </w:p>
          <w:p w:rsidR="0082478F" w:rsidRDefault="0082478F">
            <w:pPr>
              <w:spacing w:line="12pt" w:lineRule="auto"/>
              <w:rPr>
                <w:rFonts w:hAnsi="宋体" w:hint="eastAsia"/>
                <w:kern w:val="2"/>
                <w:szCs w:val="21"/>
              </w:rPr>
            </w:pPr>
            <w:r>
              <w:rPr>
                <w:rFonts w:hAnsi="宋体" w:hint="eastAsia"/>
                <w:kern w:val="2"/>
                <w:szCs w:val="21"/>
              </w:rPr>
              <w:t>投标截止时间：见招标公告</w:t>
            </w:r>
          </w:p>
          <w:p w:rsidR="0082478F" w:rsidRDefault="0082478F">
            <w:pPr>
              <w:spacing w:line="12pt" w:lineRule="auto"/>
              <w:rPr>
                <w:rFonts w:hAnsi="宋体" w:hint="eastAsia"/>
                <w:kern w:val="2"/>
                <w:szCs w:val="21"/>
              </w:rPr>
            </w:pPr>
            <w:r>
              <w:rPr>
                <w:rFonts w:ascii="Times New Roman" w:hint="eastAsia"/>
                <w:kern w:val="2"/>
                <w:szCs w:val="21"/>
              </w:rPr>
              <w:t>投标有效期：开标之日起</w:t>
            </w:r>
            <w:r>
              <w:rPr>
                <w:rFonts w:ascii="Times New Roman"/>
                <w:b/>
                <w:kern w:val="2"/>
                <w:szCs w:val="21"/>
              </w:rPr>
              <w:t>90</w:t>
            </w:r>
            <w:r>
              <w:rPr>
                <w:rFonts w:ascii="Times New Roman" w:hint="eastAsia"/>
                <w:kern w:val="2"/>
                <w:szCs w:val="21"/>
              </w:rPr>
              <w:t>个日历日。</w:t>
            </w:r>
          </w:p>
        </w:tc>
      </w:tr>
      <w:tr w:rsidR="0082478F">
        <w:trPr>
          <w:trHeight w:val="366"/>
          <w:jc w:val="center"/>
        </w:trPr>
        <w:tc>
          <w:tcPr>
            <w:tcW w:w="50.10pt" w:type="dxa"/>
            <w:vAlign w:val="center"/>
          </w:tcPr>
          <w:p w:rsidR="0082478F" w:rsidRDefault="0082478F">
            <w:pPr>
              <w:jc w:val="center"/>
              <w:rPr>
                <w:rFonts w:hAnsi="宋体"/>
                <w:szCs w:val="21"/>
              </w:rPr>
            </w:pPr>
            <w:r>
              <w:rPr>
                <w:rFonts w:hAnsi="宋体" w:hint="eastAsia"/>
                <w:szCs w:val="21"/>
              </w:rPr>
              <w:t>3.10</w:t>
            </w:r>
          </w:p>
        </w:tc>
        <w:tc>
          <w:tcPr>
            <w:tcW w:w="462.15pt" w:type="dxa"/>
            <w:vAlign w:val="center"/>
          </w:tcPr>
          <w:p w:rsidR="0082478F" w:rsidRDefault="0082478F">
            <w:pPr>
              <w:rPr>
                <w:rFonts w:hAnsi="宋体"/>
                <w:szCs w:val="21"/>
              </w:rPr>
            </w:pPr>
            <w:r>
              <w:rPr>
                <w:rFonts w:hAnsi="宋体" w:hint="eastAsia"/>
                <w:szCs w:val="21"/>
              </w:rPr>
              <w:t>1、招标代理服务费由辽河石油勘探局有限公司物资分公司从中标人货款中扣除并转招标中心。</w:t>
            </w:r>
          </w:p>
          <w:p w:rsidR="0082478F" w:rsidRDefault="0082478F">
            <w:pPr>
              <w:rPr>
                <w:rFonts w:hAnsi="宋体"/>
                <w:szCs w:val="21"/>
              </w:rPr>
            </w:pPr>
            <w:r>
              <w:rPr>
                <w:rFonts w:hAnsi="宋体" w:hint="eastAsia"/>
                <w:szCs w:val="21"/>
              </w:rPr>
              <w:t>2、招标代理服务费金额辽河石油勘探局有限公司物资分公司提供的采购额度，按照油田公司下发的</w:t>
            </w:r>
            <w:r>
              <w:rPr>
                <w:rFonts w:hAnsi="宋体" w:hint="eastAsia"/>
                <w:szCs w:val="21"/>
              </w:rPr>
              <w:lastRenderedPageBreak/>
              <w:t>《辽河油田公司采购活动收取费用管理细则》（中油辽字[2019]218号）文件规定确定。</w:t>
            </w:r>
          </w:p>
        </w:tc>
      </w:tr>
      <w:tr w:rsidR="0082478F">
        <w:trPr>
          <w:trHeight w:val="559"/>
          <w:jc w:val="center"/>
        </w:trPr>
        <w:tc>
          <w:tcPr>
            <w:tcW w:w="512.25pt" w:type="dxa"/>
            <w:gridSpan w:val="2"/>
            <w:vAlign w:val="center"/>
          </w:tcPr>
          <w:p w:rsidR="0082478F" w:rsidRDefault="0082478F">
            <w:pPr>
              <w:pStyle w:val="2"/>
              <w:rPr>
                <w:rFonts w:ascii="宋体"/>
                <w:kern w:val="2"/>
                <w:sz w:val="21"/>
                <w:szCs w:val="21"/>
              </w:rPr>
            </w:pPr>
            <w:bookmarkStart w:id="60" w:name="_Toc19744"/>
            <w:bookmarkStart w:id="61" w:name="_Toc363059641"/>
            <w:bookmarkStart w:id="62" w:name="_Toc363125337"/>
            <w:bookmarkStart w:id="63" w:name="_Toc363127791"/>
            <w:bookmarkStart w:id="64" w:name="_Toc363128931"/>
            <w:bookmarkStart w:id="65" w:name="_Toc363134229"/>
            <w:bookmarkStart w:id="66" w:name="_Toc363454530"/>
            <w:r>
              <w:rPr>
                <w:rFonts w:ascii="宋体" w:hAnsi="宋体" w:hint="eastAsia"/>
                <w:kern w:val="2"/>
                <w:sz w:val="21"/>
                <w:szCs w:val="21"/>
              </w:rPr>
              <w:lastRenderedPageBreak/>
              <w:t>4</w:t>
            </w:r>
            <w:r>
              <w:rPr>
                <w:rFonts w:ascii="宋体" w:hAnsi="宋体"/>
                <w:kern w:val="2"/>
                <w:sz w:val="21"/>
                <w:szCs w:val="21"/>
              </w:rPr>
              <w:t xml:space="preserve">. </w:t>
            </w:r>
            <w:r>
              <w:rPr>
                <w:rFonts w:ascii="宋体" w:hAnsi="宋体" w:hint="eastAsia"/>
                <w:kern w:val="2"/>
                <w:sz w:val="21"/>
                <w:szCs w:val="21"/>
              </w:rPr>
              <w:t>开标与评标</w:t>
            </w:r>
            <w:bookmarkEnd w:id="60"/>
            <w:bookmarkEnd w:id="61"/>
            <w:bookmarkEnd w:id="62"/>
            <w:bookmarkEnd w:id="63"/>
            <w:bookmarkEnd w:id="64"/>
            <w:bookmarkEnd w:id="65"/>
            <w:bookmarkEnd w:id="66"/>
          </w:p>
        </w:tc>
      </w:tr>
      <w:tr w:rsidR="0082478F">
        <w:trPr>
          <w:trHeight w:val="85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.1</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开标时间：见招标公告</w:t>
            </w:r>
          </w:p>
          <w:p w:rsidR="0082478F" w:rsidRDefault="0082478F">
            <w:pPr>
              <w:spacing w:line="12pt" w:lineRule="auto"/>
              <w:rPr>
                <w:rFonts w:hAnsi="宋体" w:hint="eastAsia"/>
                <w:kern w:val="2"/>
                <w:szCs w:val="21"/>
              </w:rPr>
            </w:pPr>
            <w:r>
              <w:rPr>
                <w:rFonts w:hAnsi="宋体" w:hint="eastAsia"/>
                <w:kern w:val="2"/>
                <w:szCs w:val="21"/>
              </w:rPr>
              <w:t>开标地点：见招标公告</w:t>
            </w:r>
          </w:p>
          <w:p w:rsidR="0082478F" w:rsidRDefault="0082478F">
            <w:pPr>
              <w:spacing w:line="12pt" w:lineRule="auto"/>
              <w:rPr>
                <w:rFonts w:hAnsi="宋体" w:hint="eastAsia"/>
                <w:kern w:val="2"/>
                <w:szCs w:val="21"/>
              </w:rPr>
            </w:pPr>
            <w:r>
              <w:rPr>
                <w:rFonts w:hAnsi="宋体" w:hint="eastAsia"/>
                <w:kern w:val="2"/>
                <w:szCs w:val="21"/>
              </w:rPr>
              <w:t>1）</w:t>
            </w:r>
            <w:r>
              <w:rPr>
                <w:rFonts w:hAnsi="宋体" w:hint="eastAsia"/>
                <w:kern w:val="2"/>
                <w:szCs w:val="21"/>
              </w:rPr>
              <w:tab/>
              <w:t>若招标人组织现场开标，投标人可至现场进行开标过程的参与和监督。</w:t>
            </w:r>
          </w:p>
          <w:p w:rsidR="0082478F" w:rsidRDefault="0082478F">
            <w:pPr>
              <w:spacing w:line="12pt" w:lineRule="auto"/>
              <w:rPr>
                <w:rFonts w:hAnsi="宋体" w:hint="eastAsia"/>
                <w:kern w:val="2"/>
                <w:szCs w:val="21"/>
              </w:rPr>
            </w:pPr>
            <w:r>
              <w:rPr>
                <w:rFonts w:hAnsi="宋体" w:hint="eastAsia"/>
                <w:kern w:val="2"/>
                <w:szCs w:val="21"/>
              </w:rPr>
              <w:t>2）</w:t>
            </w:r>
            <w:r>
              <w:rPr>
                <w:rFonts w:hAnsi="宋体" w:hint="eastAsia"/>
                <w:kern w:val="2"/>
                <w:szCs w:val="21"/>
              </w:rPr>
              <w:tab/>
              <w:t>投标人可在开标时间前远程登录其所投项目的开标大厅，开标大厅将在项目开标时间前24小时开放给投标人登录。</w:t>
            </w:r>
          </w:p>
          <w:p w:rsidR="0082478F" w:rsidRDefault="0082478F">
            <w:pPr>
              <w:spacing w:line="12pt" w:lineRule="auto"/>
              <w:rPr>
                <w:rFonts w:hAnsi="宋体" w:hint="eastAsia"/>
                <w:kern w:val="2"/>
                <w:szCs w:val="21"/>
              </w:rPr>
            </w:pPr>
            <w:r>
              <w:rPr>
                <w:rFonts w:hAnsi="宋体" w:hint="eastAsia"/>
                <w:kern w:val="2"/>
                <w:szCs w:val="21"/>
              </w:rPr>
              <w:t>3）</w:t>
            </w:r>
            <w:r>
              <w:rPr>
                <w:rFonts w:hAnsi="宋体" w:hint="eastAsia"/>
                <w:kern w:val="2"/>
                <w:szCs w:val="21"/>
              </w:rPr>
              <w:tab/>
              <w:t>开标大厅按项目设置，同一项目的多个标包在同一开标大厅进行开标。</w:t>
            </w:r>
          </w:p>
          <w:p w:rsidR="0082478F" w:rsidRDefault="0082478F">
            <w:pPr>
              <w:spacing w:line="12pt" w:lineRule="auto"/>
              <w:rPr>
                <w:rFonts w:hAnsi="宋体" w:hint="eastAsia"/>
                <w:kern w:val="2"/>
                <w:szCs w:val="21"/>
              </w:rPr>
            </w:pPr>
            <w:r>
              <w:rPr>
                <w:rFonts w:hAnsi="宋体" w:hint="eastAsia"/>
                <w:kern w:val="2"/>
                <w:szCs w:val="21"/>
              </w:rPr>
              <w:t>4）</w:t>
            </w:r>
            <w:r>
              <w:rPr>
                <w:rFonts w:hAnsi="宋体" w:hint="eastAsia"/>
                <w:kern w:val="2"/>
                <w:szCs w:val="21"/>
              </w:rPr>
              <w:tab/>
              <w:t>投标人进入项目的开标大厅时需要进行数字签到，签到后可在开标大厅等待开标时间到达和开标主持人的操作。</w:t>
            </w:r>
          </w:p>
          <w:p w:rsidR="0082478F" w:rsidRDefault="0082478F">
            <w:pPr>
              <w:spacing w:line="12pt" w:lineRule="auto"/>
              <w:rPr>
                <w:rFonts w:hAnsi="宋体" w:hint="eastAsia"/>
                <w:kern w:val="2"/>
                <w:szCs w:val="21"/>
              </w:rPr>
            </w:pPr>
            <w:r>
              <w:rPr>
                <w:rFonts w:hAnsi="宋体" w:hint="eastAsia"/>
                <w:kern w:val="2"/>
                <w:szCs w:val="21"/>
              </w:rPr>
              <w:t>5）</w:t>
            </w:r>
            <w:r>
              <w:rPr>
                <w:rFonts w:hAnsi="宋体" w:hint="eastAsia"/>
                <w:kern w:val="2"/>
                <w:szCs w:val="21"/>
              </w:rPr>
              <w:tab/>
              <w:t>开标时间到达后，开标主持人进行投标文件的解密操作。</w:t>
            </w:r>
          </w:p>
          <w:p w:rsidR="0082478F" w:rsidRDefault="0082478F">
            <w:pPr>
              <w:spacing w:line="12pt" w:lineRule="auto"/>
              <w:rPr>
                <w:rFonts w:hAnsi="宋体" w:hint="eastAsia"/>
                <w:kern w:val="2"/>
                <w:szCs w:val="21"/>
              </w:rPr>
            </w:pPr>
            <w:r>
              <w:rPr>
                <w:rFonts w:hAnsi="宋体" w:hint="eastAsia"/>
                <w:kern w:val="2"/>
                <w:szCs w:val="21"/>
              </w:rPr>
              <w:t>6）</w:t>
            </w:r>
            <w:r>
              <w:rPr>
                <w:rFonts w:hAnsi="宋体" w:hint="eastAsia"/>
                <w:kern w:val="2"/>
                <w:szCs w:val="21"/>
              </w:rPr>
              <w:tab/>
              <w:t>若某一标包递交投标文件家数少于三家或者开标后成功解密的家数少于三家的，将终止该标包的开标。</w:t>
            </w:r>
          </w:p>
          <w:p w:rsidR="0082478F" w:rsidRDefault="0082478F">
            <w:pPr>
              <w:spacing w:line="12pt" w:lineRule="auto"/>
              <w:rPr>
                <w:rFonts w:hAnsi="宋体" w:hint="eastAsia"/>
                <w:kern w:val="2"/>
                <w:szCs w:val="21"/>
              </w:rPr>
            </w:pPr>
            <w:r>
              <w:rPr>
                <w:rFonts w:hAnsi="宋体" w:hint="eastAsia"/>
                <w:kern w:val="2"/>
                <w:szCs w:val="21"/>
              </w:rPr>
              <w:t>7）</w:t>
            </w:r>
            <w:r>
              <w:rPr>
                <w:rFonts w:hAnsi="宋体" w:hint="eastAsia"/>
                <w:kern w:val="2"/>
                <w:szCs w:val="21"/>
              </w:rPr>
              <w:tab/>
              <w:t>投标人可在开标大厅观看到开标全过程，投标人对开标有异议可在线提出，解密完成后可下载开标一览表。</w:t>
            </w:r>
          </w:p>
          <w:p w:rsidR="0082478F" w:rsidRDefault="0082478F">
            <w:pPr>
              <w:spacing w:line="12pt" w:lineRule="auto"/>
              <w:rPr>
                <w:rFonts w:hAnsi="宋体"/>
                <w:color w:val="FF0000"/>
                <w:kern w:val="2"/>
                <w:szCs w:val="21"/>
                <w:highlight w:val="yellow"/>
              </w:rPr>
            </w:pPr>
            <w:r>
              <w:rPr>
                <w:rFonts w:hAnsi="宋体" w:hint="eastAsia"/>
                <w:kern w:val="2"/>
                <w:szCs w:val="21"/>
              </w:rPr>
              <w:t>8）</w:t>
            </w:r>
            <w:r>
              <w:rPr>
                <w:rFonts w:hAnsi="宋体" w:hint="eastAsia"/>
                <w:kern w:val="2"/>
                <w:szCs w:val="21"/>
              </w:rPr>
              <w:tab/>
              <w:t>因投标人原因造成投标文件未解密成功的，视为撤销其投标文件；因投标人之外的原因造成投标文件未解密成功的，视为撤回其投标文件。部分投标文件未解密成功的，其他投标文件的开标可以继续进行。</w:t>
            </w:r>
          </w:p>
        </w:tc>
      </w:tr>
      <w:tr w:rsidR="0082478F">
        <w:trPr>
          <w:trHeight w:val="458"/>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.2</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评标方法：</w:t>
            </w:r>
            <w:r>
              <w:rPr>
                <w:rFonts w:hAnsi="宋体" w:hint="eastAsia"/>
                <w:kern w:val="2"/>
                <w:szCs w:val="21"/>
                <w:u w:val="single"/>
              </w:rPr>
              <w:t>详见附件1-1。</w:t>
            </w:r>
          </w:p>
        </w:tc>
      </w:tr>
      <w:tr w:rsidR="0082478F">
        <w:trPr>
          <w:trHeight w:val="774"/>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4.3</w:t>
            </w:r>
          </w:p>
        </w:tc>
        <w:tc>
          <w:tcPr>
            <w:tcW w:w="462.15pt" w:type="dxa"/>
            <w:vAlign w:val="center"/>
          </w:tcPr>
          <w:p w:rsidR="0082478F" w:rsidRDefault="0082478F">
            <w:pPr>
              <w:spacing w:line="12pt" w:lineRule="auto"/>
              <w:rPr>
                <w:rFonts w:hAnsi="宋体" w:hint="eastAsia"/>
                <w:b/>
              </w:rPr>
            </w:pPr>
            <w:r>
              <w:rPr>
                <w:rFonts w:hAnsi="宋体" w:hint="eastAsia"/>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82478F" w:rsidRDefault="0082478F">
            <w:pPr>
              <w:spacing w:line="12pt" w:lineRule="auto"/>
              <w:rPr>
                <w:rFonts w:hAnsi="宋体" w:hint="eastAsia"/>
                <w:b/>
                <w:kern w:val="2"/>
                <w:szCs w:val="21"/>
              </w:rPr>
            </w:pPr>
            <w:r>
              <w:rPr>
                <w:rFonts w:hAnsi="宋体" w:hint="eastAsia"/>
                <w:b/>
              </w:rPr>
              <w:t>详见投标人须知中的6.5否决投标标准条款，含附件1-2商务关键条款、</w:t>
            </w:r>
            <w:r>
              <w:rPr>
                <w:rFonts w:hAnsi="宋体" w:hint="eastAsia"/>
                <w:b/>
                <w:kern w:val="2"/>
                <w:szCs w:val="21"/>
              </w:rPr>
              <w:t>附件1-3技术关键条款等。</w:t>
            </w:r>
          </w:p>
        </w:tc>
      </w:tr>
      <w:tr w:rsidR="0082478F">
        <w:trPr>
          <w:trHeight w:val="457"/>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4.4</w:t>
            </w:r>
          </w:p>
        </w:tc>
        <w:tc>
          <w:tcPr>
            <w:tcW w:w="462.15pt" w:type="dxa"/>
            <w:vAlign w:val="center"/>
          </w:tcPr>
          <w:p w:rsidR="0082478F" w:rsidRDefault="0082478F">
            <w:pPr>
              <w:spacing w:line="12pt" w:lineRule="auto"/>
              <w:rPr>
                <w:rFonts w:hint="eastAsia"/>
              </w:rPr>
            </w:pPr>
            <w:r>
              <w:rPr>
                <w:rFonts w:hint="eastAsia"/>
              </w:rPr>
              <w:t>评标委员会将按照招标文件规定的评标方法，对确定为实质上响应招标文件要求的投标进行评价和比较。</w:t>
            </w:r>
          </w:p>
        </w:tc>
      </w:tr>
      <w:tr w:rsidR="0082478F">
        <w:trPr>
          <w:trHeight w:val="774"/>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4</w:t>
            </w:r>
            <w:r>
              <w:rPr>
                <w:rFonts w:hAnsi="宋体"/>
                <w:kern w:val="2"/>
                <w:szCs w:val="21"/>
              </w:rPr>
              <w:t>.5</w:t>
            </w:r>
          </w:p>
        </w:tc>
        <w:tc>
          <w:tcPr>
            <w:tcW w:w="462.15pt" w:type="dxa"/>
            <w:vAlign w:val="center"/>
          </w:tcPr>
          <w:p w:rsidR="0082478F" w:rsidRDefault="0082478F">
            <w:pPr>
              <w:spacing w:line="12pt" w:lineRule="auto"/>
              <w:rPr>
                <w:rFonts w:cs="宋体"/>
                <w:szCs w:val="21"/>
              </w:rPr>
            </w:pPr>
            <w:r>
              <w:rPr>
                <w:rFonts w:hAnsi="宋体" w:hint="eastAsia"/>
                <w:kern w:val="2"/>
                <w:szCs w:val="21"/>
              </w:rPr>
              <w:t>其它额外评标因素和标准：</w:t>
            </w:r>
            <w:r>
              <w:rPr>
                <w:rFonts w:cs="宋体" w:hint="eastAsia"/>
                <w:szCs w:val="21"/>
              </w:rPr>
              <w:t>若投标人递交的投标文件所述投标人名称与购买招标文件登记表中登记的投标人名称不符，将导致该投标人的投标被拒绝。</w:t>
            </w:r>
          </w:p>
        </w:tc>
      </w:tr>
      <w:tr w:rsidR="0082478F">
        <w:trPr>
          <w:trHeight w:val="503"/>
          <w:jc w:val="center"/>
        </w:trPr>
        <w:tc>
          <w:tcPr>
            <w:tcW w:w="512.25pt" w:type="dxa"/>
            <w:gridSpan w:val="2"/>
            <w:vAlign w:val="center"/>
          </w:tcPr>
          <w:p w:rsidR="0082478F" w:rsidRDefault="0082478F">
            <w:pPr>
              <w:pStyle w:val="2"/>
              <w:rPr>
                <w:rFonts w:ascii="宋体"/>
                <w:kern w:val="2"/>
                <w:sz w:val="21"/>
                <w:szCs w:val="21"/>
              </w:rPr>
            </w:pPr>
            <w:bookmarkStart w:id="67" w:name="_Toc25478"/>
            <w:bookmarkStart w:id="68" w:name="_Toc363454531"/>
            <w:bookmarkStart w:id="69" w:name="_Toc363059642"/>
            <w:bookmarkStart w:id="70" w:name="_Toc363125338"/>
            <w:bookmarkStart w:id="71" w:name="_Toc363127792"/>
            <w:bookmarkStart w:id="72" w:name="_Toc363128932"/>
            <w:bookmarkStart w:id="73" w:name="_Toc363134230"/>
            <w:r>
              <w:rPr>
                <w:rFonts w:ascii="宋体" w:hAnsi="宋体" w:hint="eastAsia"/>
                <w:kern w:val="2"/>
                <w:sz w:val="21"/>
                <w:szCs w:val="21"/>
              </w:rPr>
              <w:t>5</w:t>
            </w:r>
            <w:r>
              <w:rPr>
                <w:rFonts w:ascii="宋体" w:hAnsi="宋体"/>
                <w:kern w:val="2"/>
                <w:sz w:val="21"/>
                <w:szCs w:val="21"/>
              </w:rPr>
              <w:t xml:space="preserve">. </w:t>
            </w:r>
            <w:r>
              <w:rPr>
                <w:rFonts w:ascii="宋体" w:hAnsi="宋体" w:hint="eastAsia"/>
                <w:kern w:val="2"/>
                <w:sz w:val="21"/>
                <w:szCs w:val="21"/>
              </w:rPr>
              <w:t>授予合同</w:t>
            </w:r>
            <w:bookmarkEnd w:id="67"/>
            <w:bookmarkEnd w:id="68"/>
            <w:bookmarkEnd w:id="69"/>
            <w:bookmarkEnd w:id="70"/>
            <w:bookmarkEnd w:id="71"/>
            <w:bookmarkEnd w:id="72"/>
            <w:bookmarkEnd w:id="73"/>
            <w:r>
              <w:rPr>
                <w:rFonts w:ascii="宋体" w:hAnsi="宋体"/>
                <w:kern w:val="2"/>
                <w:sz w:val="21"/>
                <w:szCs w:val="21"/>
              </w:rPr>
              <w:t xml:space="preserve"> </w:t>
            </w:r>
          </w:p>
        </w:tc>
      </w:tr>
      <w:tr w:rsidR="0082478F">
        <w:trPr>
          <w:trHeight w:val="302"/>
          <w:jc w:val="center"/>
        </w:trPr>
        <w:tc>
          <w:tcPr>
            <w:tcW w:w="50.10pt" w:type="dxa"/>
            <w:vAlign w:val="center"/>
          </w:tcPr>
          <w:p w:rsidR="0082478F" w:rsidRDefault="0082478F">
            <w:pPr>
              <w:spacing w:line="12pt"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1</w:t>
            </w:r>
          </w:p>
        </w:tc>
        <w:tc>
          <w:tcPr>
            <w:tcW w:w="462.15pt" w:type="dxa"/>
            <w:vAlign w:val="center"/>
          </w:tcPr>
          <w:p w:rsidR="0082478F" w:rsidRDefault="0082478F">
            <w:pPr>
              <w:spacing w:line="12pt" w:lineRule="auto"/>
              <w:ind w:start="0.10pt"/>
              <w:rPr>
                <w:rFonts w:hAnsi="宋体"/>
                <w:kern w:val="2"/>
                <w:szCs w:val="21"/>
              </w:rPr>
            </w:pPr>
            <w:r>
              <w:rPr>
                <w:rFonts w:hAnsi="宋体" w:hint="eastAsia"/>
                <w:kern w:val="2"/>
                <w:szCs w:val="21"/>
              </w:rPr>
              <w:t>本次招标的目的是完成辽河石油勘探局有限公司物资分公司</w:t>
            </w:r>
            <w:r>
              <w:rPr>
                <w:rFonts w:hAnsi="宋体" w:hint="eastAsia"/>
                <w:b/>
                <w:kern w:val="2"/>
                <w:szCs w:val="21"/>
              </w:rPr>
              <w:t xml:space="preserve">2021年二级物资集中采购计划47大类油管吊卡（JC2021-WⅡ-47-07包） </w:t>
            </w:r>
            <w:r>
              <w:rPr>
                <w:rFonts w:hAnsi="宋体" w:hint="eastAsia"/>
                <w:kern w:val="2"/>
                <w:szCs w:val="21"/>
              </w:rPr>
              <w:t>招标项目的工作。</w:t>
            </w:r>
          </w:p>
        </w:tc>
      </w:tr>
      <w:tr w:rsidR="0082478F">
        <w:trPr>
          <w:trHeight w:val="302"/>
          <w:jc w:val="center"/>
        </w:trPr>
        <w:tc>
          <w:tcPr>
            <w:tcW w:w="50.10pt" w:type="dxa"/>
            <w:vAlign w:val="center"/>
          </w:tcPr>
          <w:p w:rsidR="0082478F" w:rsidRDefault="0082478F">
            <w:pPr>
              <w:spacing w:line="12pt" w:lineRule="auto"/>
              <w:jc w:val="center"/>
              <w:rPr>
                <w:rFonts w:hAnsi="宋体" w:hint="eastAsia"/>
                <w:kern w:val="2"/>
                <w:szCs w:val="21"/>
              </w:rPr>
            </w:pPr>
            <w:r>
              <w:rPr>
                <w:rFonts w:hAnsi="宋体" w:hint="eastAsia"/>
                <w:kern w:val="2"/>
                <w:szCs w:val="21"/>
              </w:rPr>
              <w:t>5</w:t>
            </w:r>
            <w:r>
              <w:rPr>
                <w:rFonts w:hAnsi="宋体"/>
                <w:kern w:val="2"/>
                <w:szCs w:val="21"/>
              </w:rPr>
              <w:t>.</w:t>
            </w:r>
            <w:r>
              <w:rPr>
                <w:rFonts w:hAnsi="宋体" w:hint="eastAsia"/>
                <w:kern w:val="2"/>
                <w:szCs w:val="21"/>
              </w:rPr>
              <w:t>2</w:t>
            </w:r>
          </w:p>
        </w:tc>
        <w:tc>
          <w:tcPr>
            <w:tcW w:w="462.15pt" w:type="dxa"/>
            <w:vAlign w:val="center"/>
          </w:tcPr>
          <w:p w:rsidR="0082478F" w:rsidRDefault="0082478F">
            <w:pPr>
              <w:spacing w:line="12pt" w:lineRule="auto"/>
              <w:ind w:start="0.10pt"/>
              <w:rPr>
                <w:rFonts w:hAnsi="宋体" w:hint="eastAsia"/>
                <w:kern w:val="2"/>
                <w:szCs w:val="21"/>
              </w:rPr>
            </w:pPr>
            <w:r>
              <w:rPr>
                <w:rFonts w:cs="宋体" w:hint="eastAsia"/>
                <w:sz w:val="20"/>
                <w:lang w:val="zh-CN"/>
              </w:rPr>
              <w:t>中标</w:t>
            </w:r>
            <w:r>
              <w:rPr>
                <w:rFonts w:cs="宋体" w:hint="eastAsia"/>
                <w:szCs w:val="21"/>
                <w:lang w:val="zh-CN"/>
              </w:rPr>
              <w:t>人授予标准：评标委员会根据评标方法评比后按照投标人排名顺序确定中标候选人（详见评标方法）。</w:t>
            </w:r>
            <w:r>
              <w:rPr>
                <w:rFonts w:cs="宋体" w:hint="eastAsia"/>
                <w:bCs/>
                <w:szCs w:val="21"/>
                <w:lang w:val="zh-CN"/>
              </w:rPr>
              <w:t>相关部门在正式确定中标人前可组织对中标候选人进行现场考察，如发现其在投标过程中提供虚假资料，将取消其中标资格。</w:t>
            </w:r>
          </w:p>
          <w:p w:rsidR="0082478F" w:rsidRDefault="0082478F">
            <w:pPr>
              <w:spacing w:line="12pt" w:lineRule="auto"/>
              <w:rPr>
                <w:rFonts w:hAnsi="宋体"/>
                <w:kern w:val="2"/>
                <w:szCs w:val="21"/>
              </w:rPr>
            </w:pPr>
            <w:r>
              <w:rPr>
                <w:rFonts w:cs="宋体" w:hint="eastAsia"/>
                <w:szCs w:val="21"/>
              </w:rPr>
              <w:t>中标人在此项目中的后期合同履约情况，将作为招标人在其它项目招标时考核供货商的重要考虑因素。</w:t>
            </w:r>
            <w:r>
              <w:rPr>
                <w:rFonts w:cs="宋体"/>
                <w:szCs w:val="21"/>
              </w:rPr>
              <w:t xml:space="preserve">  </w:t>
            </w:r>
          </w:p>
        </w:tc>
      </w:tr>
      <w:tr w:rsidR="0082478F">
        <w:trPr>
          <w:jc w:val="center"/>
        </w:trPr>
        <w:tc>
          <w:tcPr>
            <w:tcW w:w="512.25pt" w:type="dxa"/>
            <w:gridSpan w:val="2"/>
            <w:vAlign w:val="center"/>
          </w:tcPr>
          <w:p w:rsidR="0082478F" w:rsidRDefault="0082478F">
            <w:pPr>
              <w:pStyle w:val="2"/>
              <w:rPr>
                <w:rFonts w:ascii="宋体"/>
                <w:kern w:val="2"/>
                <w:sz w:val="21"/>
                <w:szCs w:val="21"/>
              </w:rPr>
            </w:pPr>
            <w:bookmarkStart w:id="74" w:name="_Toc363454532"/>
            <w:bookmarkStart w:id="75" w:name="_Toc363059643"/>
            <w:bookmarkStart w:id="76" w:name="_Toc363125339"/>
            <w:bookmarkStart w:id="77" w:name="_Toc363127793"/>
            <w:bookmarkStart w:id="78" w:name="_Toc363128933"/>
            <w:bookmarkStart w:id="79" w:name="_Toc363134231"/>
            <w:bookmarkStart w:id="80" w:name="_Toc2418"/>
            <w:r>
              <w:rPr>
                <w:rFonts w:ascii="宋体" w:hAnsi="宋体" w:hint="eastAsia"/>
                <w:kern w:val="2"/>
                <w:sz w:val="21"/>
                <w:szCs w:val="21"/>
              </w:rPr>
              <w:t>6</w:t>
            </w:r>
            <w:r>
              <w:rPr>
                <w:rFonts w:ascii="宋体" w:hAnsi="宋体"/>
                <w:kern w:val="2"/>
                <w:sz w:val="21"/>
                <w:szCs w:val="21"/>
              </w:rPr>
              <w:t xml:space="preserve">. </w:t>
            </w:r>
            <w:r>
              <w:rPr>
                <w:rFonts w:ascii="宋体" w:hAnsi="宋体" w:hint="eastAsia"/>
                <w:kern w:val="2"/>
                <w:sz w:val="21"/>
                <w:szCs w:val="21"/>
              </w:rPr>
              <w:t>适用于本投标人须知的额外增加变动</w:t>
            </w:r>
            <w:bookmarkEnd w:id="74"/>
            <w:bookmarkEnd w:id="75"/>
            <w:bookmarkEnd w:id="76"/>
            <w:bookmarkEnd w:id="77"/>
            <w:bookmarkEnd w:id="78"/>
            <w:bookmarkEnd w:id="79"/>
            <w:bookmarkEnd w:id="80"/>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6.1</w:t>
            </w:r>
          </w:p>
        </w:tc>
        <w:tc>
          <w:tcPr>
            <w:tcW w:w="462.15pt" w:type="dxa"/>
            <w:vAlign w:val="center"/>
          </w:tcPr>
          <w:p w:rsidR="0082478F" w:rsidRDefault="0082478F">
            <w:pPr>
              <w:spacing w:line="12pt" w:lineRule="auto"/>
              <w:rPr>
                <w:rFonts w:hAnsi="宋体"/>
                <w:kern w:val="2"/>
                <w:szCs w:val="21"/>
              </w:rPr>
            </w:pPr>
            <w:r>
              <w:rPr>
                <w:rFonts w:hint="eastAsia"/>
              </w:rPr>
              <w:t>如果招标文件其他部分与本表有矛盾，以本表为准。</w:t>
            </w:r>
          </w:p>
        </w:tc>
      </w:tr>
      <w:tr w:rsidR="0082478F">
        <w:trPr>
          <w:jc w:val="center"/>
        </w:trPr>
        <w:tc>
          <w:tcPr>
            <w:tcW w:w="50.10pt" w:type="dxa"/>
            <w:vAlign w:val="center"/>
          </w:tcPr>
          <w:p w:rsidR="0082478F" w:rsidRDefault="0082478F">
            <w:pPr>
              <w:spacing w:line="12pt" w:lineRule="auto"/>
              <w:jc w:val="center"/>
              <w:rPr>
                <w:rFonts w:hAnsi="宋体"/>
                <w:kern w:val="2"/>
                <w:szCs w:val="21"/>
              </w:rPr>
            </w:pPr>
            <w:r>
              <w:rPr>
                <w:rFonts w:hAnsi="宋体" w:hint="eastAsia"/>
                <w:kern w:val="2"/>
                <w:szCs w:val="21"/>
              </w:rPr>
              <w:t>6.2</w:t>
            </w:r>
          </w:p>
        </w:tc>
        <w:tc>
          <w:tcPr>
            <w:tcW w:w="462.15pt" w:type="dxa"/>
            <w:vAlign w:val="center"/>
          </w:tcPr>
          <w:p w:rsidR="0082478F" w:rsidRDefault="0082478F">
            <w:pPr>
              <w:spacing w:line="12pt" w:lineRule="auto"/>
              <w:rPr>
                <w:rFonts w:hAnsi="宋体"/>
                <w:kern w:val="2"/>
                <w:szCs w:val="21"/>
              </w:rPr>
            </w:pPr>
            <w:r>
              <w:rPr>
                <w:rFonts w:hAnsi="宋体" w:hint="eastAsia"/>
                <w:kern w:val="2"/>
                <w:szCs w:val="21"/>
              </w:rPr>
              <w:t>招标人拥有本套招标文件最终解释权。</w:t>
            </w:r>
          </w:p>
        </w:tc>
      </w:tr>
    </w:tbl>
    <w:p w:rsidR="0082478F" w:rsidRDefault="0082478F">
      <w:pPr>
        <w:pStyle w:val="a7"/>
        <w:spacing w:before="15.90pt" w:after="15.90pt"/>
      </w:pPr>
      <w:r>
        <w:br w:type="page"/>
      </w:r>
      <w:bookmarkStart w:id="81" w:name="_Toc363059644"/>
      <w:bookmarkStart w:id="82" w:name="_Toc363125340"/>
      <w:bookmarkStart w:id="83" w:name="_Toc363127794"/>
      <w:bookmarkStart w:id="84" w:name="_Toc363128934"/>
      <w:bookmarkStart w:id="85" w:name="_Toc363134232"/>
      <w:bookmarkStart w:id="86" w:name="_Toc363454533"/>
      <w:bookmarkStart w:id="87" w:name="_Toc12228"/>
      <w:r>
        <w:rPr>
          <w:rFonts w:hint="eastAsia"/>
        </w:rPr>
        <w:lastRenderedPageBreak/>
        <w:t>第三章</w:t>
      </w:r>
      <w:r>
        <w:t xml:space="preserve">  </w:t>
      </w:r>
      <w:r>
        <w:rPr>
          <w:rFonts w:hint="eastAsia"/>
        </w:rPr>
        <w:t>投标人须知</w:t>
      </w:r>
      <w:bookmarkEnd w:id="12"/>
      <w:bookmarkEnd w:id="81"/>
      <w:bookmarkEnd w:id="82"/>
      <w:bookmarkEnd w:id="83"/>
      <w:bookmarkEnd w:id="84"/>
      <w:bookmarkEnd w:id="85"/>
      <w:bookmarkEnd w:id="86"/>
      <w:bookmarkEnd w:id="87"/>
    </w:p>
    <w:p w:rsidR="0082478F" w:rsidRDefault="0082478F">
      <w:pPr>
        <w:pStyle w:val="2"/>
        <w:ind w:firstLineChars="196" w:firstLine="20.65pt"/>
        <w:jc w:val="both"/>
        <w:rPr>
          <w:rFonts w:ascii="宋体"/>
          <w:kern w:val="2"/>
          <w:sz w:val="21"/>
          <w:szCs w:val="21"/>
        </w:rPr>
      </w:pPr>
      <w:bookmarkStart w:id="88" w:name="_Toc307924149"/>
      <w:bookmarkStart w:id="89" w:name="_Toc310252800"/>
      <w:bookmarkStart w:id="90" w:name="_Toc340061540"/>
      <w:bookmarkStart w:id="91" w:name="_Toc340108766"/>
      <w:bookmarkStart w:id="92" w:name="_Toc340138056"/>
      <w:bookmarkStart w:id="93" w:name="_Toc340513863"/>
      <w:bookmarkStart w:id="94" w:name="_Toc363059645"/>
      <w:bookmarkStart w:id="95" w:name="_Toc363125341"/>
      <w:bookmarkStart w:id="96" w:name="_Toc363127795"/>
      <w:bookmarkStart w:id="97" w:name="_Toc363128935"/>
      <w:bookmarkStart w:id="98" w:name="_Toc363134233"/>
      <w:bookmarkStart w:id="99" w:name="_Toc363454534"/>
      <w:bookmarkStart w:id="100" w:name="_Toc14909"/>
      <w:bookmarkStart w:id="101" w:name="_Toc307924151"/>
      <w:bookmarkStart w:id="102" w:name="_Toc310252809"/>
      <w:r>
        <w:rPr>
          <w:rFonts w:ascii="宋体" w:hAnsi="宋体"/>
          <w:kern w:val="2"/>
          <w:sz w:val="21"/>
          <w:szCs w:val="21"/>
        </w:rPr>
        <w:t>1.</w:t>
      </w:r>
      <w:r>
        <w:rPr>
          <w:rFonts w:ascii="宋体" w:hAnsi="宋体" w:hint="eastAsia"/>
          <w:kern w:val="2"/>
          <w:sz w:val="21"/>
          <w:szCs w:val="21"/>
        </w:rPr>
        <w:t>说明</w:t>
      </w:r>
      <w:bookmarkEnd w:id="88"/>
      <w:bookmarkEnd w:id="89"/>
      <w:bookmarkEnd w:id="90"/>
      <w:bookmarkEnd w:id="91"/>
      <w:bookmarkEnd w:id="92"/>
      <w:bookmarkEnd w:id="93"/>
      <w:bookmarkEnd w:id="94"/>
      <w:bookmarkEnd w:id="95"/>
      <w:bookmarkEnd w:id="96"/>
      <w:bookmarkEnd w:id="97"/>
      <w:bookmarkEnd w:id="98"/>
      <w:bookmarkEnd w:id="99"/>
      <w:bookmarkEnd w:id="100"/>
    </w:p>
    <w:p w:rsidR="0082478F" w:rsidRDefault="0082478F">
      <w:pPr>
        <w:pStyle w:val="aff5"/>
        <w:ind w:firstLine="21.10pt"/>
        <w:rPr>
          <w:b/>
        </w:rPr>
      </w:pPr>
      <w:bookmarkStart w:id="103" w:name="_Toc340061541"/>
      <w:bookmarkStart w:id="104" w:name="_Toc310252801"/>
      <w:bookmarkStart w:id="105" w:name="_Toc310252600"/>
      <w:bookmarkStart w:id="106" w:name="_Toc340108767"/>
      <w:r>
        <w:rPr>
          <w:b/>
        </w:rPr>
        <w:t xml:space="preserve">1.1 </w:t>
      </w:r>
      <w:r>
        <w:rPr>
          <w:rFonts w:hint="eastAsia"/>
          <w:b/>
        </w:rPr>
        <w:t>资金来源</w:t>
      </w:r>
      <w:bookmarkEnd w:id="103"/>
      <w:bookmarkEnd w:id="104"/>
      <w:bookmarkEnd w:id="105"/>
      <w:bookmarkEnd w:id="106"/>
      <w:r>
        <w:rPr>
          <w:b/>
        </w:rPr>
        <w:t xml:space="preserve"> </w:t>
      </w:r>
    </w:p>
    <w:p w:rsidR="0082478F" w:rsidRDefault="0082478F">
      <w:pPr>
        <w:pStyle w:val="aff5"/>
      </w:pPr>
      <w:r>
        <w:t>1.1.1</w:t>
      </w:r>
      <w:r>
        <w:rPr>
          <w:rFonts w:hint="eastAsia"/>
        </w:rPr>
        <w:t>本次招标项目招标人资金已落实。</w:t>
      </w:r>
    </w:p>
    <w:p w:rsidR="0082478F" w:rsidRDefault="0082478F">
      <w:pPr>
        <w:pStyle w:val="aff5"/>
        <w:ind w:firstLine="21.10pt"/>
        <w:rPr>
          <w:b/>
        </w:rPr>
      </w:pPr>
      <w:bookmarkStart w:id="107" w:name="_Toc310252802"/>
      <w:bookmarkStart w:id="108" w:name="_Toc310252601"/>
      <w:bookmarkStart w:id="109" w:name="_Toc340108768"/>
      <w:bookmarkStart w:id="110" w:name="_Toc340061542"/>
      <w:r>
        <w:rPr>
          <w:b/>
        </w:rPr>
        <w:t xml:space="preserve">1.2 </w:t>
      </w:r>
      <w:r>
        <w:rPr>
          <w:rFonts w:hint="eastAsia"/>
          <w:b/>
        </w:rPr>
        <w:t>招标人、招标机构、招标管理部门、合格投标人</w:t>
      </w:r>
      <w:bookmarkEnd w:id="107"/>
      <w:bookmarkEnd w:id="108"/>
      <w:bookmarkEnd w:id="109"/>
      <w:bookmarkEnd w:id="110"/>
    </w:p>
    <w:p w:rsidR="0082478F" w:rsidRDefault="0082478F">
      <w:pPr>
        <w:pStyle w:val="aff5"/>
      </w:pPr>
      <w:r>
        <w:t xml:space="preserve">1.2.1 </w:t>
      </w:r>
      <w:r>
        <w:rPr>
          <w:rFonts w:hint="eastAsia"/>
          <w:spacing w:val="8"/>
        </w:rPr>
        <w:t>招标人或招标机构名称、地址、电话和传真以及招标管理部门联系方式见</w:t>
      </w:r>
      <w:r>
        <w:rPr>
          <w:rFonts w:hint="eastAsia"/>
        </w:rPr>
        <w:t>投标人须知前附表。</w:t>
      </w:r>
    </w:p>
    <w:p w:rsidR="0082478F" w:rsidRDefault="0082478F">
      <w:pPr>
        <w:pStyle w:val="aff5"/>
        <w:ind w:firstLine="22.60pt"/>
        <w:rPr>
          <w:spacing w:val="8"/>
        </w:rPr>
      </w:pPr>
      <w:r>
        <w:rPr>
          <w:spacing w:val="8"/>
        </w:rPr>
        <w:t xml:space="preserve">1.2.2 </w:t>
      </w:r>
      <w:r>
        <w:rPr>
          <w:rFonts w:hint="eastAsia"/>
          <w:spacing w:val="8"/>
        </w:rPr>
        <w:t>合格的投标人</w:t>
      </w:r>
      <w:r>
        <w:rPr>
          <w:spacing w:val="8"/>
        </w:rPr>
        <w:t xml:space="preserve"> </w:t>
      </w:r>
    </w:p>
    <w:p w:rsidR="0082478F" w:rsidRDefault="0082478F">
      <w:pPr>
        <w:pStyle w:val="aff5"/>
        <w:ind w:firstLine="22.60pt"/>
        <w:rPr>
          <w:spacing w:val="8"/>
        </w:rPr>
      </w:pPr>
      <w:r>
        <w:rPr>
          <w:rFonts w:hint="eastAsia"/>
          <w:spacing w:val="8"/>
        </w:rPr>
        <w:t>符合招标文件规定的资质要求并直接从招标人或招标代理机构领取或购买招标文件的公司。</w:t>
      </w:r>
    </w:p>
    <w:p w:rsidR="0082478F" w:rsidRDefault="0082478F">
      <w:pPr>
        <w:pStyle w:val="aff5"/>
        <w:ind w:firstLine="21.10pt"/>
        <w:rPr>
          <w:b/>
        </w:rPr>
      </w:pPr>
      <w:bookmarkStart w:id="111" w:name="_Toc310252602"/>
      <w:bookmarkStart w:id="112" w:name="_Toc310252803"/>
      <w:bookmarkStart w:id="113" w:name="_Toc340108769"/>
      <w:bookmarkStart w:id="114" w:name="_Toc340061543"/>
      <w:r>
        <w:rPr>
          <w:b/>
        </w:rPr>
        <w:t xml:space="preserve">1.3. </w:t>
      </w:r>
      <w:r>
        <w:rPr>
          <w:rFonts w:hint="eastAsia"/>
          <w:b/>
        </w:rPr>
        <w:t>合格的产品和服务</w:t>
      </w:r>
      <w:bookmarkEnd w:id="111"/>
      <w:bookmarkEnd w:id="112"/>
      <w:bookmarkEnd w:id="113"/>
      <w:bookmarkEnd w:id="114"/>
      <w:r>
        <w:rPr>
          <w:b/>
        </w:rPr>
        <w:t xml:space="preserve"> </w:t>
      </w:r>
    </w:p>
    <w:p w:rsidR="0082478F" w:rsidRDefault="0082478F">
      <w:pPr>
        <w:pStyle w:val="aff5"/>
      </w:pPr>
      <w:r>
        <w:rPr>
          <w:rFonts w:hint="eastAsia"/>
        </w:rPr>
        <w:t>合同中提供的所有产品及其有关服务仅限于中华人民共和国境内。</w:t>
      </w:r>
    </w:p>
    <w:p w:rsidR="0082478F" w:rsidRDefault="0082478F">
      <w:pPr>
        <w:pStyle w:val="aff5"/>
        <w:ind w:firstLine="21.10pt"/>
        <w:rPr>
          <w:b/>
        </w:rPr>
      </w:pPr>
      <w:bookmarkStart w:id="115" w:name="_Toc310252603"/>
      <w:bookmarkStart w:id="116" w:name="_Toc310252804"/>
      <w:bookmarkStart w:id="117" w:name="_Toc340061544"/>
      <w:bookmarkStart w:id="118" w:name="_Toc340108770"/>
      <w:r>
        <w:rPr>
          <w:b/>
        </w:rPr>
        <w:t xml:space="preserve">1.4 </w:t>
      </w:r>
      <w:r>
        <w:rPr>
          <w:rFonts w:hint="eastAsia"/>
          <w:b/>
        </w:rPr>
        <w:t>投标费用</w:t>
      </w:r>
      <w:bookmarkEnd w:id="115"/>
      <w:bookmarkEnd w:id="116"/>
      <w:bookmarkEnd w:id="117"/>
      <w:bookmarkEnd w:id="118"/>
    </w:p>
    <w:p w:rsidR="0082478F" w:rsidRDefault="0082478F">
      <w:pPr>
        <w:pStyle w:val="aff5"/>
      </w:pPr>
      <w:bookmarkStart w:id="119" w:name="_Toc307924150"/>
      <w:bookmarkStart w:id="120" w:name="_Toc310252805"/>
      <w:bookmarkStart w:id="121" w:name="_Toc340061545"/>
      <w:bookmarkStart w:id="122" w:name="_Toc340108771"/>
      <w:bookmarkStart w:id="123" w:name="_Toc340138057"/>
      <w:bookmarkStart w:id="124" w:name="_Toc363454535"/>
      <w:bookmarkStart w:id="125" w:name="_Toc363125342"/>
      <w:bookmarkStart w:id="126" w:name="_Toc363127796"/>
      <w:bookmarkStart w:id="127" w:name="_Toc363128936"/>
      <w:bookmarkStart w:id="128" w:name="_Toc363134234"/>
      <w:bookmarkStart w:id="129" w:name="_Toc340513864"/>
      <w:bookmarkStart w:id="130" w:name="_Toc363059646"/>
      <w:r>
        <w:rPr>
          <w:rFonts w:hint="eastAsia"/>
        </w:rPr>
        <w:t>投标人应承担所有与准备和参加投标有关的费用。不论投标的结果如何，投标人须知前附表所述的招标机构和招标人均无义务和责任承担这些费用。</w:t>
      </w:r>
    </w:p>
    <w:p w:rsidR="0082478F" w:rsidRDefault="0082478F">
      <w:pPr>
        <w:pStyle w:val="2"/>
        <w:ind w:firstLineChars="196" w:firstLine="20.65pt"/>
        <w:jc w:val="both"/>
        <w:rPr>
          <w:rFonts w:ascii="宋体"/>
          <w:kern w:val="2"/>
          <w:sz w:val="21"/>
          <w:szCs w:val="21"/>
        </w:rPr>
      </w:pPr>
      <w:bookmarkStart w:id="131" w:name="_Toc4471"/>
      <w:r>
        <w:rPr>
          <w:rFonts w:ascii="宋体" w:hAnsi="宋体"/>
          <w:kern w:val="2"/>
          <w:sz w:val="21"/>
          <w:szCs w:val="21"/>
        </w:rPr>
        <w:t>2.</w:t>
      </w:r>
      <w:r>
        <w:rPr>
          <w:rFonts w:ascii="宋体" w:hAnsi="宋体" w:hint="eastAsia"/>
          <w:kern w:val="2"/>
          <w:sz w:val="21"/>
          <w:szCs w:val="21"/>
        </w:rPr>
        <w:t>招标文件</w:t>
      </w:r>
      <w:bookmarkEnd w:id="119"/>
      <w:bookmarkEnd w:id="120"/>
      <w:bookmarkEnd w:id="121"/>
      <w:bookmarkEnd w:id="122"/>
      <w:bookmarkEnd w:id="123"/>
      <w:bookmarkEnd w:id="124"/>
      <w:bookmarkEnd w:id="125"/>
      <w:bookmarkEnd w:id="126"/>
      <w:bookmarkEnd w:id="127"/>
      <w:bookmarkEnd w:id="128"/>
      <w:bookmarkEnd w:id="129"/>
      <w:bookmarkEnd w:id="130"/>
      <w:bookmarkEnd w:id="131"/>
    </w:p>
    <w:p w:rsidR="0082478F" w:rsidRDefault="0082478F">
      <w:pPr>
        <w:pStyle w:val="aff5"/>
        <w:ind w:firstLine="21.10pt"/>
        <w:rPr>
          <w:b/>
        </w:rPr>
      </w:pPr>
      <w:bookmarkStart w:id="132" w:name="_Toc310252605"/>
      <w:bookmarkStart w:id="133" w:name="_Toc310252806"/>
      <w:bookmarkStart w:id="134" w:name="_Toc340061546"/>
      <w:bookmarkStart w:id="135" w:name="_Toc340108772"/>
      <w:r>
        <w:rPr>
          <w:b/>
        </w:rPr>
        <w:t xml:space="preserve">2.1 </w:t>
      </w:r>
      <w:r>
        <w:rPr>
          <w:rFonts w:hint="eastAsia"/>
          <w:b/>
        </w:rPr>
        <w:t>招标文件的编制依据与构成</w:t>
      </w:r>
      <w:bookmarkEnd w:id="132"/>
      <w:bookmarkEnd w:id="133"/>
      <w:bookmarkEnd w:id="134"/>
      <w:bookmarkEnd w:id="135"/>
      <w:r>
        <w:rPr>
          <w:b/>
        </w:rPr>
        <w:t xml:space="preserve"> </w:t>
      </w:r>
    </w:p>
    <w:p w:rsidR="0082478F" w:rsidRDefault="0082478F">
      <w:pPr>
        <w:pStyle w:val="aff5"/>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rsidR="0082478F" w:rsidRDefault="0082478F">
      <w:pPr>
        <w:pStyle w:val="aff5"/>
      </w:pPr>
      <w:r>
        <w:t xml:space="preserve">2.1.2 </w:t>
      </w:r>
      <w:r>
        <w:rPr>
          <w:rFonts w:hint="eastAsia"/>
        </w:rPr>
        <w:t>要求提供的产品、招标过程和合同条件在招标文件中均有说明。招标文件以简体中文编写。</w:t>
      </w:r>
    </w:p>
    <w:p w:rsidR="0082478F" w:rsidRDefault="0082478F">
      <w:pPr>
        <w:pStyle w:val="aff5"/>
      </w:pPr>
      <w:r>
        <w:rPr>
          <w:rFonts w:hint="eastAsia"/>
        </w:rPr>
        <w:t>招标文件共六章，内容如下：</w:t>
      </w:r>
    </w:p>
    <w:p w:rsidR="0082478F" w:rsidRDefault="0082478F">
      <w:pPr>
        <w:pStyle w:val="aff5"/>
      </w:pPr>
      <w:r>
        <w:rPr>
          <w:rFonts w:hint="eastAsia"/>
        </w:rPr>
        <w:t>第一章</w:t>
      </w:r>
      <w:r>
        <w:t xml:space="preserve">  </w:t>
      </w:r>
      <w:r>
        <w:rPr>
          <w:rFonts w:hint="eastAsia"/>
        </w:rPr>
        <w:t>招标公告</w:t>
      </w:r>
    </w:p>
    <w:p w:rsidR="0082478F" w:rsidRDefault="0082478F">
      <w:pPr>
        <w:pStyle w:val="aff5"/>
      </w:pPr>
      <w:r>
        <w:rPr>
          <w:rFonts w:hint="eastAsia"/>
        </w:rPr>
        <w:t>第二章</w:t>
      </w:r>
      <w:r>
        <w:t xml:space="preserve">  </w:t>
      </w:r>
      <w:r>
        <w:rPr>
          <w:rFonts w:hint="eastAsia"/>
        </w:rPr>
        <w:t>投标人须知前附表</w:t>
      </w:r>
    </w:p>
    <w:p w:rsidR="0082478F" w:rsidRDefault="0082478F">
      <w:pPr>
        <w:pStyle w:val="aff5"/>
      </w:pPr>
      <w:r>
        <w:rPr>
          <w:rFonts w:hint="eastAsia"/>
        </w:rPr>
        <w:t>第三章</w:t>
      </w:r>
      <w:r>
        <w:t xml:space="preserve">  </w:t>
      </w:r>
      <w:r>
        <w:rPr>
          <w:rFonts w:hint="eastAsia"/>
        </w:rPr>
        <w:t>投标人须知</w:t>
      </w:r>
    </w:p>
    <w:p w:rsidR="0082478F" w:rsidRDefault="0082478F">
      <w:pPr>
        <w:pStyle w:val="aff5"/>
      </w:pPr>
      <w:r>
        <w:rPr>
          <w:rFonts w:hint="eastAsia"/>
        </w:rPr>
        <w:t>第四章</w:t>
      </w:r>
      <w:r>
        <w:t xml:space="preserve">  </w:t>
      </w:r>
      <w:r>
        <w:rPr>
          <w:rFonts w:hint="eastAsia"/>
        </w:rPr>
        <w:t>投标文件格式</w:t>
      </w:r>
    </w:p>
    <w:p w:rsidR="0082478F" w:rsidRDefault="0082478F">
      <w:pPr>
        <w:pStyle w:val="aff5"/>
      </w:pPr>
      <w:r>
        <w:rPr>
          <w:rFonts w:hint="eastAsia"/>
        </w:rPr>
        <w:t>第五章</w:t>
      </w:r>
      <w:r>
        <w:t xml:space="preserve">  </w:t>
      </w:r>
      <w:r>
        <w:rPr>
          <w:rFonts w:hint="eastAsia"/>
        </w:rPr>
        <w:t>合同格式及合同专用条款</w:t>
      </w:r>
    </w:p>
    <w:p w:rsidR="0082478F" w:rsidRDefault="0082478F">
      <w:pPr>
        <w:pStyle w:val="aff5"/>
      </w:pPr>
      <w:r>
        <w:rPr>
          <w:rFonts w:hint="eastAsia"/>
        </w:rPr>
        <w:t>第六章</w:t>
      </w:r>
      <w:r>
        <w:t xml:space="preserve">  </w:t>
      </w:r>
      <w:r>
        <w:rPr>
          <w:rFonts w:hint="eastAsia"/>
        </w:rPr>
        <w:t>产品需求一览表</w:t>
      </w:r>
    </w:p>
    <w:p w:rsidR="0082478F" w:rsidRDefault="0082478F">
      <w:pPr>
        <w:pStyle w:val="aff5"/>
      </w:pPr>
      <w:r>
        <w:t xml:space="preserve">2.1.3 </w:t>
      </w:r>
      <w:r>
        <w:rPr>
          <w:rFonts w:hint="eastAsia"/>
        </w:rPr>
        <w:t>投标人应认真阅读招标文件中所有的事项、格式、条款和技术规格等。投标人没有按照</w:t>
      </w:r>
      <w:r>
        <w:rPr>
          <w:rFonts w:hint="eastAsia"/>
        </w:rPr>
        <w:lastRenderedPageBreak/>
        <w:t>招标文件要求提交全部资料，或者投标没有对招标文件做出实质性响应，招标人有权拒绝该投标文件，投标人将独立承担表述被拒的风险。</w:t>
      </w:r>
    </w:p>
    <w:p w:rsidR="0082478F" w:rsidRDefault="0082478F">
      <w:pPr>
        <w:pStyle w:val="aff5"/>
        <w:ind w:firstLine="21.10pt"/>
        <w:rPr>
          <w:b/>
        </w:rPr>
      </w:pPr>
      <w:bookmarkStart w:id="136" w:name="_Toc340061547"/>
      <w:bookmarkStart w:id="137" w:name="_Toc340108773"/>
      <w:bookmarkStart w:id="138" w:name="_Toc310252606"/>
      <w:bookmarkStart w:id="139" w:name="_Toc310252807"/>
      <w:r>
        <w:rPr>
          <w:b/>
        </w:rPr>
        <w:t xml:space="preserve">2.2 </w:t>
      </w:r>
      <w:r>
        <w:rPr>
          <w:rFonts w:hint="eastAsia"/>
          <w:b/>
        </w:rPr>
        <w:t>招标文件的澄清</w:t>
      </w:r>
      <w:bookmarkEnd w:id="136"/>
      <w:bookmarkEnd w:id="137"/>
      <w:bookmarkEnd w:id="138"/>
      <w:bookmarkEnd w:id="139"/>
      <w:r>
        <w:rPr>
          <w:b/>
        </w:rPr>
        <w:t xml:space="preserve"> </w:t>
      </w:r>
    </w:p>
    <w:p w:rsidR="0082478F" w:rsidRDefault="0082478F">
      <w:pPr>
        <w:pStyle w:val="aff5"/>
        <w:ind w:firstLine="20.20pt"/>
        <w:rPr>
          <w:spacing w:val="-4"/>
        </w:rPr>
      </w:pPr>
      <w:bookmarkStart w:id="140" w:name="_Toc340108778"/>
      <w:bookmarkStart w:id="141" w:name="_Toc340061552"/>
      <w:bookmarkStart w:id="142" w:name="_Toc310252611"/>
      <w:bookmarkStart w:id="143" w:name="_Toc310252812"/>
      <w:bookmarkEnd w:id="101"/>
      <w:bookmarkEnd w:id="102"/>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w:t>
      </w:r>
      <w:r>
        <w:rPr>
          <w:rFonts w:hint="eastAsia"/>
          <w:spacing w:val="-4"/>
        </w:rPr>
        <w:t>10</w:t>
      </w:r>
      <w:r>
        <w:rPr>
          <w:rFonts w:hint="eastAsia"/>
          <w:spacing w:val="-4"/>
        </w:rPr>
        <w:t>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rsidR="0082478F" w:rsidRDefault="0082478F">
      <w:pPr>
        <w:pStyle w:val="aff5"/>
      </w:pPr>
      <w:r>
        <w:t xml:space="preserve">2.2.2 </w:t>
      </w:r>
      <w:r>
        <w:rPr>
          <w:rFonts w:hint="eastAsia"/>
        </w:rPr>
        <w:t>投标人认为招标文件存在歧视性条款或不合理要求，应在投标人须知前附表规定时间内一次性全部提出。</w:t>
      </w:r>
    </w:p>
    <w:p w:rsidR="0082478F" w:rsidRDefault="0082478F">
      <w:pPr>
        <w:pStyle w:val="aff5"/>
      </w:pPr>
      <w:r>
        <w:t>2.2.3</w:t>
      </w:r>
      <w:r>
        <w:rPr>
          <w:rFonts w:hint="eastAsia"/>
        </w:rPr>
        <w:t>招标人认为招标文件澄清内容有可能影响投标文件编制的，应至少在投标截止日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82478F" w:rsidRDefault="0082478F">
      <w:pPr>
        <w:pStyle w:val="aff5"/>
        <w:ind w:firstLine="21.10pt"/>
        <w:rPr>
          <w:b/>
        </w:rPr>
      </w:pPr>
      <w:bookmarkStart w:id="144" w:name="_Toc310252607"/>
      <w:bookmarkStart w:id="145" w:name="_Toc310252808"/>
      <w:bookmarkStart w:id="146" w:name="_Toc340061548"/>
      <w:bookmarkStart w:id="147" w:name="_Toc340108774"/>
      <w:r>
        <w:rPr>
          <w:b/>
        </w:rPr>
        <w:t xml:space="preserve">2.3 </w:t>
      </w:r>
      <w:r>
        <w:rPr>
          <w:rFonts w:hint="eastAsia"/>
          <w:b/>
        </w:rPr>
        <w:t>招标文件的修改</w:t>
      </w:r>
      <w:bookmarkEnd w:id="144"/>
      <w:bookmarkEnd w:id="145"/>
      <w:bookmarkEnd w:id="146"/>
      <w:bookmarkEnd w:id="147"/>
    </w:p>
    <w:p w:rsidR="0082478F" w:rsidRDefault="0082478F">
      <w:pPr>
        <w:pStyle w:val="aff5"/>
      </w:pPr>
      <w:r>
        <w:t>2.3.1</w:t>
      </w:r>
      <w:r>
        <w:rPr>
          <w:rFonts w:hint="eastAsia"/>
        </w:rPr>
        <w:t>投标截止</w:t>
      </w:r>
      <w:r>
        <w:rPr>
          <w:rFonts w:hint="eastAsia"/>
        </w:rPr>
        <w:t>15</w:t>
      </w:r>
      <w:r>
        <w:rPr>
          <w:rFonts w:hint="eastAsia"/>
        </w:rPr>
        <w:t>日前，招标人或招标代理机构可以对招标文件进行必要的修改，修改应以电子版形式作出并通知所有购买招标文件的投标人，并构成招标文件的组成部分。</w:t>
      </w:r>
    </w:p>
    <w:p w:rsidR="0082478F" w:rsidRDefault="0082478F">
      <w:pPr>
        <w:pStyle w:val="aff5"/>
      </w:pPr>
      <w:r>
        <w:t>2.3.2</w:t>
      </w:r>
      <w:r>
        <w:rPr>
          <w:rFonts w:hint="eastAsia"/>
        </w:rPr>
        <w:t>潜在投标人或投标人在收到招标人修改通知后，应在接到通知</w:t>
      </w:r>
      <w:r>
        <w:rPr>
          <w:rFonts w:hint="eastAsia"/>
        </w:rPr>
        <w:t>3</w:t>
      </w:r>
      <w:r>
        <w:rPr>
          <w:rFonts w:hint="eastAsia"/>
        </w:rPr>
        <w:t>日内以电子版形式向招标人或招标机构进行确认，如果没有按照规定进行回复视为已经接受并确认，招标机构不承担因此带来的一切责任。</w:t>
      </w:r>
    </w:p>
    <w:p w:rsidR="0082478F" w:rsidRDefault="0082478F">
      <w:pPr>
        <w:pStyle w:val="aff5"/>
      </w:pPr>
      <w:r>
        <w:t>2.3.3</w:t>
      </w:r>
      <w:r>
        <w:rPr>
          <w:rFonts w:hint="eastAsia"/>
        </w:rPr>
        <w:t>招标人认为招标文件修改内容有可能影响投标文件编制的，应至少在投标截止日</w:t>
      </w:r>
      <w:r>
        <w:rPr>
          <w:rFonts w:hint="eastAsia"/>
        </w:rPr>
        <w:t>15</w:t>
      </w:r>
      <w:r>
        <w:rPr>
          <w:rFonts w:hint="eastAsia"/>
        </w:rPr>
        <w:t>日前发出修改通知，不足</w:t>
      </w:r>
      <w:r>
        <w:rPr>
          <w:rFonts w:hint="eastAsia"/>
        </w:rPr>
        <w:t>15</w:t>
      </w:r>
      <w:r>
        <w:rPr>
          <w:rFonts w:hint="eastAsia"/>
        </w:rPr>
        <w:t>日的，招标人相应顺延提交投标文件的截止时间。</w:t>
      </w:r>
    </w:p>
    <w:p w:rsidR="0082478F" w:rsidRDefault="0082478F">
      <w:pPr>
        <w:pStyle w:val="2"/>
        <w:ind w:firstLineChars="196" w:firstLine="20.65pt"/>
        <w:jc w:val="both"/>
        <w:rPr>
          <w:rFonts w:ascii="宋体"/>
          <w:kern w:val="2"/>
          <w:sz w:val="21"/>
          <w:szCs w:val="21"/>
        </w:rPr>
      </w:pPr>
      <w:bookmarkStart w:id="148" w:name="_Toc340061549"/>
      <w:bookmarkStart w:id="149" w:name="_Toc340108775"/>
      <w:bookmarkStart w:id="150" w:name="_Toc340138058"/>
      <w:bookmarkStart w:id="151" w:name="_Toc340513865"/>
      <w:bookmarkStart w:id="152" w:name="_Toc363059647"/>
      <w:bookmarkStart w:id="153" w:name="_Toc363125343"/>
      <w:bookmarkStart w:id="154" w:name="_Toc363128937"/>
      <w:bookmarkStart w:id="155" w:name="_Toc363134235"/>
      <w:bookmarkStart w:id="156" w:name="_Toc363454536"/>
      <w:bookmarkStart w:id="157" w:name="_Toc447013445"/>
      <w:bookmarkStart w:id="158" w:name="_Toc363127797"/>
      <w:bookmarkStart w:id="159" w:name="_Toc6927"/>
      <w:r>
        <w:rPr>
          <w:rFonts w:ascii="宋体" w:hAnsi="宋体"/>
          <w:kern w:val="2"/>
          <w:sz w:val="21"/>
          <w:szCs w:val="21"/>
        </w:rPr>
        <w:t>3.</w:t>
      </w:r>
      <w:r>
        <w:rPr>
          <w:rFonts w:ascii="宋体" w:hAnsi="宋体" w:hint="eastAsia"/>
          <w:kern w:val="2"/>
          <w:sz w:val="21"/>
          <w:szCs w:val="21"/>
        </w:rPr>
        <w:t>投标文件的编制</w:t>
      </w:r>
      <w:bookmarkEnd w:id="148"/>
      <w:bookmarkEnd w:id="149"/>
      <w:bookmarkEnd w:id="150"/>
      <w:bookmarkEnd w:id="151"/>
      <w:bookmarkEnd w:id="152"/>
      <w:bookmarkEnd w:id="153"/>
      <w:bookmarkEnd w:id="154"/>
      <w:bookmarkEnd w:id="155"/>
      <w:bookmarkEnd w:id="156"/>
      <w:bookmarkEnd w:id="157"/>
      <w:bookmarkEnd w:id="158"/>
      <w:bookmarkEnd w:id="159"/>
    </w:p>
    <w:p w:rsidR="0082478F" w:rsidRDefault="0082478F">
      <w:pPr>
        <w:pStyle w:val="aff5"/>
        <w:ind w:firstLine="21.10pt"/>
        <w:rPr>
          <w:b/>
        </w:rPr>
      </w:pPr>
      <w:bookmarkStart w:id="160" w:name="_Toc340061550"/>
      <w:bookmarkStart w:id="161" w:name="_Toc340108776"/>
      <w:r>
        <w:rPr>
          <w:b/>
        </w:rPr>
        <w:t xml:space="preserve">3.1 </w:t>
      </w:r>
      <w:r>
        <w:rPr>
          <w:rFonts w:hint="eastAsia"/>
          <w:b/>
        </w:rPr>
        <w:t>投标的语言</w:t>
      </w:r>
      <w:bookmarkEnd w:id="160"/>
      <w:bookmarkEnd w:id="161"/>
      <w:r>
        <w:rPr>
          <w:b/>
        </w:rPr>
        <w:t xml:space="preserve">  </w:t>
      </w:r>
    </w:p>
    <w:p w:rsidR="0082478F" w:rsidRDefault="0082478F">
      <w:pPr>
        <w:pStyle w:val="aff5"/>
      </w:pPr>
      <w:r>
        <w:t xml:space="preserve">3.1.1 </w:t>
      </w:r>
      <w:r>
        <w:rPr>
          <w:rFonts w:hint="eastAsia"/>
        </w:rPr>
        <w:t>除非投标人须知前附表另有规定或许可，投标人提交的投标文件以及投标人与招标机构和招标人就有关投标的所有来往函电均应使用简体中文书写。</w:t>
      </w:r>
    </w:p>
    <w:p w:rsidR="0082478F" w:rsidRDefault="0082478F">
      <w:pPr>
        <w:pStyle w:val="aff5"/>
        <w:ind w:firstLine="21.10pt"/>
        <w:rPr>
          <w:b/>
        </w:rPr>
      </w:pPr>
      <w:bookmarkStart w:id="162" w:name="_Toc310252610"/>
      <w:bookmarkStart w:id="163" w:name="_Toc310252811"/>
      <w:bookmarkStart w:id="164" w:name="_Toc340108777"/>
      <w:bookmarkStart w:id="165" w:name="_Toc340061551"/>
      <w:r>
        <w:rPr>
          <w:b/>
        </w:rPr>
        <w:t xml:space="preserve">3.2 </w:t>
      </w:r>
      <w:r>
        <w:rPr>
          <w:rFonts w:hint="eastAsia"/>
          <w:b/>
        </w:rPr>
        <w:t>投标文件构成</w:t>
      </w:r>
      <w:bookmarkEnd w:id="162"/>
      <w:bookmarkEnd w:id="163"/>
      <w:bookmarkEnd w:id="164"/>
      <w:bookmarkEnd w:id="165"/>
      <w:r>
        <w:rPr>
          <w:b/>
        </w:rPr>
        <w:t xml:space="preserve"> </w:t>
      </w:r>
    </w:p>
    <w:p w:rsidR="0082478F" w:rsidRDefault="0082478F">
      <w:pPr>
        <w:pStyle w:val="aff5"/>
        <w:rPr>
          <w:rFonts w:hint="eastAsia"/>
        </w:rPr>
      </w:pPr>
      <w:r>
        <w:rPr>
          <w:rFonts w:hint="eastAsia"/>
        </w:rPr>
        <w:t>投标人编写的投标文件应包括下列部分：</w:t>
      </w:r>
    </w:p>
    <w:p w:rsidR="0082478F" w:rsidRDefault="0082478F">
      <w:pPr>
        <w:pStyle w:val="aff5"/>
      </w:pPr>
      <w:r>
        <w:t>3.2.</w:t>
      </w:r>
      <w:r>
        <w:rPr>
          <w:rFonts w:hint="eastAsia"/>
        </w:rPr>
        <w:t>1</w:t>
      </w:r>
      <w:r>
        <w:rPr>
          <w:rFonts w:hAnsi="宋体" w:hint="eastAsia"/>
        </w:rPr>
        <w:t>资格证明文件：</w:t>
      </w:r>
      <w:r>
        <w:rPr>
          <w:rFonts w:hint="eastAsia"/>
        </w:rPr>
        <w:t>详见投标人须知前附表</w:t>
      </w:r>
      <w:r>
        <w:rPr>
          <w:rFonts w:hint="eastAsia"/>
        </w:rPr>
        <w:t>3.3.1</w:t>
      </w:r>
    </w:p>
    <w:p w:rsidR="0082478F" w:rsidRDefault="0082478F">
      <w:pPr>
        <w:pStyle w:val="aff5"/>
      </w:pPr>
      <w:r>
        <w:t>3.2.</w:t>
      </w:r>
      <w:r>
        <w:rPr>
          <w:rFonts w:hint="eastAsia"/>
        </w:rPr>
        <w:t>2</w:t>
      </w:r>
      <w:r>
        <w:rPr>
          <w:rFonts w:hint="eastAsia"/>
        </w:rPr>
        <w:t>技术投标文件：详见投标人须知前附表</w:t>
      </w:r>
      <w:r>
        <w:rPr>
          <w:rFonts w:hint="eastAsia"/>
        </w:rPr>
        <w:t>3.3.2</w:t>
      </w:r>
    </w:p>
    <w:p w:rsidR="0082478F" w:rsidRDefault="0082478F">
      <w:pPr>
        <w:pStyle w:val="aff5"/>
        <w:rPr>
          <w:rFonts w:hint="eastAsia"/>
        </w:rPr>
      </w:pPr>
      <w:r>
        <w:t>3.2.</w:t>
      </w:r>
      <w:r>
        <w:rPr>
          <w:rFonts w:hint="eastAsia"/>
        </w:rPr>
        <w:t>3</w:t>
      </w:r>
      <w:r>
        <w:rPr>
          <w:rFonts w:hint="eastAsia"/>
        </w:rPr>
        <w:t>商务投标文件：详见投标人须知前附表</w:t>
      </w:r>
      <w:r>
        <w:rPr>
          <w:rFonts w:hint="eastAsia"/>
        </w:rPr>
        <w:t>3.3.3</w:t>
      </w:r>
    </w:p>
    <w:p w:rsidR="0082478F" w:rsidRDefault="0082478F">
      <w:pPr>
        <w:pStyle w:val="aff5"/>
        <w:rPr>
          <w:rFonts w:hint="eastAsia"/>
        </w:rPr>
      </w:pPr>
      <w:r>
        <w:rPr>
          <w:rFonts w:hint="eastAsia"/>
        </w:rPr>
        <w:t>3.2.4</w:t>
      </w:r>
      <w:r>
        <w:rPr>
          <w:rFonts w:hint="eastAsia"/>
        </w:rPr>
        <w:t>电子版投标文件：详见投标人须知前附表</w:t>
      </w:r>
      <w:r>
        <w:rPr>
          <w:rFonts w:hint="eastAsia"/>
        </w:rPr>
        <w:t>3.4</w:t>
      </w:r>
    </w:p>
    <w:p w:rsidR="0082478F" w:rsidRDefault="0082478F">
      <w:pPr>
        <w:pStyle w:val="aff5"/>
        <w:ind w:firstLine="21.10pt"/>
        <w:rPr>
          <w:b/>
        </w:rPr>
      </w:pPr>
      <w:r>
        <w:rPr>
          <w:b/>
        </w:rPr>
        <w:lastRenderedPageBreak/>
        <w:t xml:space="preserve">3.3 </w:t>
      </w:r>
      <w:r>
        <w:rPr>
          <w:rFonts w:hint="eastAsia"/>
          <w:b/>
        </w:rPr>
        <w:t>投标文件的编写</w:t>
      </w:r>
      <w:bookmarkEnd w:id="140"/>
      <w:bookmarkEnd w:id="141"/>
      <w:bookmarkEnd w:id="142"/>
      <w:bookmarkEnd w:id="143"/>
      <w:r>
        <w:rPr>
          <w:b/>
        </w:rPr>
        <w:t xml:space="preserve">  </w:t>
      </w:r>
    </w:p>
    <w:p w:rsidR="0082478F" w:rsidRDefault="0082478F">
      <w:pPr>
        <w:pStyle w:val="aff5"/>
      </w:pPr>
      <w:r>
        <w:rPr>
          <w:rFonts w:hint="eastAsia"/>
        </w:rPr>
        <w:t>投标人应该按照第四章投标文件格式完整地填写投标书、开标一览表以及招标文件中规定的其它内容。</w:t>
      </w:r>
    </w:p>
    <w:p w:rsidR="0082478F" w:rsidRDefault="0082478F">
      <w:pPr>
        <w:pStyle w:val="aff5"/>
        <w:ind w:firstLine="21.10pt"/>
        <w:rPr>
          <w:b/>
        </w:rPr>
      </w:pPr>
      <w:bookmarkStart w:id="166" w:name="_Toc310252612"/>
      <w:bookmarkStart w:id="167" w:name="_Toc310252813"/>
      <w:bookmarkStart w:id="168" w:name="_Toc340061553"/>
      <w:bookmarkStart w:id="169" w:name="_Toc340108779"/>
      <w:r>
        <w:rPr>
          <w:b/>
        </w:rPr>
        <w:t xml:space="preserve">3.4 </w:t>
      </w:r>
      <w:r>
        <w:rPr>
          <w:rFonts w:hint="eastAsia"/>
          <w:b/>
        </w:rPr>
        <w:t>投标价格</w:t>
      </w:r>
      <w:bookmarkEnd w:id="166"/>
      <w:bookmarkEnd w:id="167"/>
      <w:bookmarkEnd w:id="168"/>
      <w:bookmarkEnd w:id="169"/>
    </w:p>
    <w:p w:rsidR="0082478F" w:rsidRDefault="0082478F">
      <w:pPr>
        <w:pStyle w:val="aff5"/>
        <w:rPr>
          <w:rFonts w:hint="eastAsia"/>
        </w:rPr>
      </w:pPr>
      <w:bookmarkStart w:id="170" w:name="_Toc310252613"/>
      <w:bookmarkStart w:id="171" w:name="_Toc310252814"/>
      <w:bookmarkStart w:id="172" w:name="_Toc340061554"/>
      <w:bookmarkStart w:id="173" w:name="_Toc340108780"/>
      <w:r>
        <w:t>3.4.1</w:t>
      </w:r>
      <w:r>
        <w:rPr>
          <w:rFonts w:hAnsi="宋体" w:hint="eastAsia"/>
        </w:rPr>
        <w:t>投标人应按照招标文件所附的投标报价表格式填写投标报价。</w:t>
      </w:r>
    </w:p>
    <w:p w:rsidR="0082478F" w:rsidRDefault="0082478F">
      <w:pPr>
        <w:pStyle w:val="aff5"/>
      </w:pPr>
      <w:r>
        <w:t>3.4.2</w:t>
      </w:r>
      <w:r>
        <w:rPr>
          <w:rFonts w:hAnsi="宋体" w:hint="eastAsia"/>
        </w:rPr>
        <w:t>投标报价：详见附件</w:t>
      </w:r>
      <w:r>
        <w:rPr>
          <w:rFonts w:hAnsi="宋体" w:hint="eastAsia"/>
        </w:rPr>
        <w:t>3</w:t>
      </w:r>
      <w:r>
        <w:rPr>
          <w:rFonts w:hAnsi="宋体" w:hint="eastAsia"/>
        </w:rPr>
        <w:t>。</w:t>
      </w:r>
    </w:p>
    <w:p w:rsidR="0082478F" w:rsidRDefault="0082478F">
      <w:pPr>
        <w:pStyle w:val="aff5"/>
        <w:rPr>
          <w:rFonts w:hint="eastAsia"/>
        </w:rPr>
      </w:pPr>
      <w:r>
        <w:t>3.4.3</w:t>
      </w:r>
      <w:r>
        <w:rPr>
          <w:rFonts w:hint="eastAsia"/>
        </w:rPr>
        <w:t>本次招标不接受具有附加条件的报价。</w:t>
      </w:r>
    </w:p>
    <w:p w:rsidR="0082478F" w:rsidRDefault="0082478F">
      <w:pPr>
        <w:pStyle w:val="aff5"/>
        <w:ind w:firstLine="21.10pt"/>
        <w:rPr>
          <w:b/>
        </w:rPr>
      </w:pPr>
      <w:r>
        <w:rPr>
          <w:b/>
        </w:rPr>
        <w:t xml:space="preserve">3.5 </w:t>
      </w:r>
      <w:r>
        <w:rPr>
          <w:rFonts w:hint="eastAsia"/>
          <w:b/>
        </w:rPr>
        <w:t>投标货币</w:t>
      </w:r>
      <w:bookmarkEnd w:id="170"/>
      <w:bookmarkEnd w:id="171"/>
      <w:bookmarkEnd w:id="172"/>
      <w:bookmarkEnd w:id="173"/>
      <w:r>
        <w:rPr>
          <w:b/>
        </w:rPr>
        <w:t xml:space="preserve"> </w:t>
      </w:r>
    </w:p>
    <w:p w:rsidR="0082478F" w:rsidRDefault="0082478F">
      <w:pPr>
        <w:pStyle w:val="aff5"/>
      </w:pPr>
      <w:r>
        <w:rPr>
          <w:rFonts w:hint="eastAsia"/>
        </w:rPr>
        <w:t>除非投标人须知前附表另有规定或许可，投标人必须用人民币报价。</w:t>
      </w:r>
    </w:p>
    <w:p w:rsidR="0082478F" w:rsidRDefault="0082478F">
      <w:pPr>
        <w:pStyle w:val="aff5"/>
        <w:rPr>
          <w:b/>
        </w:rPr>
      </w:pPr>
      <w:bookmarkStart w:id="174" w:name="_Toc310252614"/>
      <w:bookmarkStart w:id="175" w:name="_Toc310252815"/>
      <w:bookmarkStart w:id="176" w:name="_Toc340061555"/>
      <w:bookmarkStart w:id="177" w:name="_Toc340108781"/>
      <w:r>
        <w:rPr>
          <w:rFonts w:hint="eastAsia"/>
        </w:rPr>
        <w:t>*</w:t>
      </w:r>
      <w:r>
        <w:rPr>
          <w:b/>
        </w:rPr>
        <w:t xml:space="preserve">3.6 </w:t>
      </w:r>
      <w:r>
        <w:rPr>
          <w:rFonts w:hint="eastAsia"/>
          <w:b/>
        </w:rPr>
        <w:t>证明投标人合格资格的文件</w:t>
      </w:r>
      <w:bookmarkEnd w:id="174"/>
      <w:bookmarkEnd w:id="175"/>
      <w:bookmarkEnd w:id="176"/>
      <w:bookmarkEnd w:id="177"/>
    </w:p>
    <w:p w:rsidR="0082478F" w:rsidRDefault="0082478F">
      <w:pPr>
        <w:pStyle w:val="aff5"/>
      </w:pPr>
      <w:r>
        <w:rPr>
          <w:rFonts w:hint="eastAsia"/>
        </w:rPr>
        <w:t>投标人应提交证明其有资格参加投标和中标后有能力履行合同的文件，并作为其投标文件的一部分。</w:t>
      </w:r>
    </w:p>
    <w:p w:rsidR="0082478F" w:rsidRDefault="0082478F">
      <w:pPr>
        <w:pStyle w:val="aff5"/>
        <w:rPr>
          <w:b/>
        </w:rPr>
      </w:pPr>
      <w:bookmarkStart w:id="178" w:name="_Toc310252615"/>
      <w:bookmarkStart w:id="179" w:name="_Toc310252816"/>
      <w:bookmarkStart w:id="180" w:name="_Toc340061556"/>
      <w:bookmarkStart w:id="181" w:name="_Toc340108782"/>
      <w:r>
        <w:rPr>
          <w:rFonts w:hint="eastAsia"/>
        </w:rPr>
        <w:t>*</w:t>
      </w:r>
      <w:r>
        <w:rPr>
          <w:b/>
        </w:rPr>
        <w:t xml:space="preserve">3.7 </w:t>
      </w:r>
      <w:r>
        <w:rPr>
          <w:rFonts w:hint="eastAsia"/>
          <w:b/>
        </w:rPr>
        <w:t>证明产品的合格性和符合招标文件规定的文件</w:t>
      </w:r>
      <w:bookmarkEnd w:id="178"/>
      <w:bookmarkEnd w:id="179"/>
      <w:bookmarkEnd w:id="180"/>
      <w:bookmarkEnd w:id="181"/>
      <w:r>
        <w:rPr>
          <w:b/>
        </w:rPr>
        <w:t xml:space="preserve"> </w:t>
      </w:r>
    </w:p>
    <w:p w:rsidR="0082478F" w:rsidRDefault="0082478F">
      <w:pPr>
        <w:pStyle w:val="aff5"/>
      </w:pPr>
      <w:r>
        <w:rPr>
          <w:rFonts w:hint="eastAsia"/>
        </w:rPr>
        <w:t>投标人应提交证明文件，证明其投标的产品和服务的合格性符合招标文件规定。该证明文件作为投标文件的一部分。</w:t>
      </w:r>
    </w:p>
    <w:p w:rsidR="0082478F" w:rsidRDefault="0082478F">
      <w:pPr>
        <w:pStyle w:val="aff5"/>
        <w:ind w:firstLine="21.10pt"/>
        <w:rPr>
          <w:b/>
        </w:rPr>
      </w:pPr>
      <w:bookmarkStart w:id="182" w:name="_Toc310252616"/>
      <w:bookmarkStart w:id="183" w:name="_Toc310252817"/>
      <w:bookmarkStart w:id="184" w:name="_Toc340061557"/>
      <w:bookmarkStart w:id="185" w:name="_Toc340108783"/>
      <w:r>
        <w:rPr>
          <w:b/>
        </w:rPr>
        <w:t xml:space="preserve">3.8 </w:t>
      </w:r>
      <w:r>
        <w:rPr>
          <w:rFonts w:hint="eastAsia"/>
          <w:b/>
        </w:rPr>
        <w:t>投标保证金</w:t>
      </w:r>
      <w:bookmarkEnd w:id="182"/>
      <w:bookmarkEnd w:id="183"/>
      <w:bookmarkEnd w:id="184"/>
      <w:bookmarkEnd w:id="185"/>
    </w:p>
    <w:p w:rsidR="0082478F" w:rsidRDefault="0082478F">
      <w:pPr>
        <w:pStyle w:val="aff5"/>
      </w:pPr>
      <w:r>
        <w:t xml:space="preserve">3.8.1 </w:t>
      </w:r>
      <w:r>
        <w:rPr>
          <w:rFonts w:hint="eastAsia"/>
        </w:rPr>
        <w:t>投标人应按招标公告中的要求提交投标保证金作为其投标的一部分。</w:t>
      </w:r>
    </w:p>
    <w:p w:rsidR="0082478F" w:rsidRDefault="0082478F">
      <w:pPr>
        <w:pStyle w:val="aff5"/>
      </w:pPr>
      <w:r>
        <w:t xml:space="preserve">3.8.2 </w:t>
      </w:r>
      <w:r>
        <w:rPr>
          <w:rFonts w:hint="eastAsia"/>
        </w:rPr>
        <w:t>当发生本章第</w:t>
      </w:r>
      <w:r>
        <w:t>3.8.5</w:t>
      </w:r>
      <w:r>
        <w:rPr>
          <w:rFonts w:hint="eastAsia"/>
        </w:rPr>
        <w:t>款规定的任一情形时，投标保证金不予退还。</w:t>
      </w:r>
    </w:p>
    <w:p w:rsidR="0082478F" w:rsidRDefault="0082478F">
      <w:pPr>
        <w:spacing w:line="18pt" w:lineRule="auto"/>
        <w:ind w:firstLineChars="200" w:firstLine="21pt"/>
        <w:contextualSpacing/>
        <w:rPr>
          <w:rFonts w:ascii="Times New Roman"/>
          <w:kern w:val="2"/>
          <w:szCs w:val="21"/>
        </w:rPr>
      </w:pPr>
      <w:r>
        <w:rPr>
          <w:rFonts w:ascii="Times New Roman"/>
          <w:szCs w:val="21"/>
        </w:rPr>
        <w:t>3.8.3</w:t>
      </w:r>
      <w:r>
        <w:t xml:space="preserve"> </w:t>
      </w:r>
      <w:r>
        <w:rPr>
          <w:rFonts w:hint="eastAsia"/>
        </w:rPr>
        <w:t>投标保证金应用人民币。</w:t>
      </w:r>
    </w:p>
    <w:p w:rsidR="0082478F" w:rsidRDefault="0082478F">
      <w:pPr>
        <w:pStyle w:val="aff5"/>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rsidR="0082478F" w:rsidRDefault="0082478F">
      <w:pPr>
        <w:pStyle w:val="aff5"/>
      </w:pPr>
      <w:r>
        <w:t xml:space="preserve">3.8.5 </w:t>
      </w:r>
      <w:r>
        <w:rPr>
          <w:rFonts w:hint="eastAsia"/>
        </w:rPr>
        <w:t>发生以下情况投标保证金均将不退还：</w:t>
      </w:r>
    </w:p>
    <w:p w:rsidR="0082478F" w:rsidRDefault="0082478F">
      <w:pPr>
        <w:pStyle w:val="aff5"/>
      </w:pPr>
      <w:r>
        <w:rPr>
          <w:rFonts w:hint="eastAsia"/>
        </w:rPr>
        <w:t>（</w:t>
      </w:r>
      <w:r>
        <w:t>1</w:t>
      </w:r>
      <w:r>
        <w:rPr>
          <w:rFonts w:hint="eastAsia"/>
        </w:rPr>
        <w:t>）如果投标人在本章第</w:t>
      </w:r>
      <w:r>
        <w:t>3.</w:t>
      </w:r>
      <w:r>
        <w:rPr>
          <w:rFonts w:hint="eastAsia"/>
        </w:rPr>
        <w:t>9</w:t>
      </w:r>
      <w:r>
        <w:rPr>
          <w:rFonts w:hint="eastAsia"/>
        </w:rPr>
        <w:t>款规定的投标有效期内撤回投标；</w:t>
      </w:r>
    </w:p>
    <w:p w:rsidR="0082478F" w:rsidRDefault="0082478F">
      <w:pPr>
        <w:pStyle w:val="aff5"/>
        <w:rPr>
          <w:rFonts w:hint="eastAsia"/>
        </w:rPr>
      </w:pPr>
      <w:r>
        <w:rPr>
          <w:rFonts w:hint="eastAsia"/>
        </w:rPr>
        <w:t>（</w:t>
      </w:r>
      <w:r>
        <w:t>2</w:t>
      </w:r>
      <w:r>
        <w:rPr>
          <w:rFonts w:hint="eastAsia"/>
        </w:rPr>
        <w:t>）投标人在投标过程中提供虚假资料、隐瞒事实等行为时；</w:t>
      </w:r>
    </w:p>
    <w:p w:rsidR="0082478F" w:rsidRDefault="0082478F">
      <w:pPr>
        <w:pStyle w:val="aff5"/>
      </w:pPr>
      <w:r>
        <w:rPr>
          <w:rFonts w:hint="eastAsia"/>
        </w:rPr>
        <w:t>（</w:t>
      </w:r>
      <w:r>
        <w:rPr>
          <w:rFonts w:hint="eastAsia"/>
        </w:rPr>
        <w:t>3</w:t>
      </w:r>
      <w:r>
        <w:rPr>
          <w:rFonts w:hint="eastAsia"/>
        </w:rPr>
        <w:t>）中标人无正当理由拒不与招标人签订合同。</w:t>
      </w:r>
    </w:p>
    <w:p w:rsidR="0082478F" w:rsidRDefault="0082478F">
      <w:pPr>
        <w:pStyle w:val="aff5"/>
        <w:ind w:firstLine="21.10pt"/>
        <w:rPr>
          <w:b/>
        </w:rPr>
      </w:pPr>
      <w:bookmarkStart w:id="186" w:name="_Toc310252617"/>
      <w:bookmarkStart w:id="187" w:name="_Toc310252818"/>
      <w:bookmarkStart w:id="188" w:name="_Toc340061558"/>
      <w:bookmarkStart w:id="189" w:name="_Toc340108784"/>
      <w:r>
        <w:rPr>
          <w:b/>
        </w:rPr>
        <w:t xml:space="preserve">3.9 </w:t>
      </w:r>
      <w:r>
        <w:rPr>
          <w:rFonts w:hint="eastAsia"/>
          <w:b/>
        </w:rPr>
        <w:t>投标有效期</w:t>
      </w:r>
      <w:bookmarkEnd w:id="186"/>
      <w:bookmarkEnd w:id="187"/>
      <w:bookmarkEnd w:id="188"/>
      <w:bookmarkEnd w:id="189"/>
    </w:p>
    <w:p w:rsidR="0082478F" w:rsidRDefault="0082478F">
      <w:pPr>
        <w:pStyle w:val="aff5"/>
      </w:pPr>
      <w:r>
        <w:t>3.9.1</w:t>
      </w:r>
      <w:r>
        <w:rPr>
          <w:rFonts w:hint="eastAsia"/>
        </w:rPr>
        <w:t>投标应自投标人须知前附表中规定的开标日起，并在投标人须知前附表中所述期限内保持有效。投标有效期不足的投标将被视为非响应性投标而予以拒绝。</w:t>
      </w:r>
    </w:p>
    <w:p w:rsidR="0082478F" w:rsidRDefault="0082478F">
      <w:pPr>
        <w:pStyle w:val="aff5"/>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w:t>
      </w:r>
      <w:r>
        <w:rPr>
          <w:rFonts w:hint="eastAsia"/>
        </w:rPr>
        <w:lastRenderedPageBreak/>
        <w:t>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rsidR="0082478F" w:rsidRDefault="0082478F">
      <w:pPr>
        <w:pStyle w:val="aff5"/>
        <w:ind w:firstLine="21.10pt"/>
        <w:rPr>
          <w:b/>
        </w:rPr>
      </w:pPr>
      <w:bookmarkStart w:id="190" w:name="_Toc309305537"/>
      <w:bookmarkStart w:id="191" w:name="_Toc309246824"/>
      <w:bookmarkStart w:id="192" w:name="_Toc309246692"/>
      <w:bookmarkStart w:id="193" w:name="_Toc363059649"/>
      <w:bookmarkStart w:id="194" w:name="_Toc363127799"/>
      <w:bookmarkStart w:id="195" w:name="_Toc363125345"/>
      <w:bookmarkStart w:id="196" w:name="_Toc363128939"/>
      <w:bookmarkStart w:id="197" w:name="_Toc363134237"/>
      <w:bookmarkStart w:id="198" w:name="_Toc363454538"/>
      <w:bookmarkStart w:id="199" w:name="_Toc307924153"/>
      <w:bookmarkStart w:id="200" w:name="_Toc340061565"/>
      <w:bookmarkStart w:id="201" w:name="_Toc310252825"/>
      <w:bookmarkStart w:id="202" w:name="_Toc340108791"/>
      <w:bookmarkStart w:id="203" w:name="_Toc340138060"/>
      <w:bookmarkStart w:id="204" w:name="_Toc340424159"/>
      <w:bookmarkStart w:id="205" w:name="_Toc340513867"/>
      <w:r>
        <w:rPr>
          <w:rFonts w:hint="eastAsia"/>
          <w:b/>
        </w:rPr>
        <w:t xml:space="preserve">3.10 </w:t>
      </w:r>
      <w:r>
        <w:rPr>
          <w:rFonts w:hint="eastAsia"/>
          <w:b/>
        </w:rPr>
        <w:t>投标文件的</w:t>
      </w:r>
      <w:bookmarkEnd w:id="190"/>
      <w:bookmarkEnd w:id="191"/>
      <w:bookmarkEnd w:id="192"/>
      <w:r>
        <w:rPr>
          <w:rFonts w:hint="eastAsia"/>
          <w:b/>
        </w:rPr>
        <w:t>格式</w:t>
      </w:r>
    </w:p>
    <w:p w:rsidR="0082478F" w:rsidRDefault="0082478F">
      <w:pPr>
        <w:pStyle w:val="aff5"/>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rsidR="0082478F" w:rsidRDefault="0082478F">
      <w:pPr>
        <w:pStyle w:val="aff5"/>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rsidR="0082478F" w:rsidRDefault="0082478F">
      <w:pPr>
        <w:pStyle w:val="aff5"/>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rsidR="0082478F" w:rsidRDefault="0082478F">
      <w:pPr>
        <w:pStyle w:val="aff5"/>
      </w:pPr>
      <w:r>
        <w:rPr>
          <w:rFonts w:hAnsi="宋体" w:hint="eastAsia"/>
          <w:kern w:val="2"/>
        </w:rPr>
        <w:t>投标人需要依照招标文件第四章要求在投标文件中规定的位置签字、盖章。</w:t>
      </w:r>
      <w:r>
        <w:rPr>
          <w:rFonts w:hAnsi="宋体" w:hint="eastAsia"/>
          <w:kern w:val="2"/>
        </w:rPr>
        <w:t xml:space="preserve">  </w:t>
      </w:r>
    </w:p>
    <w:p w:rsidR="0082478F" w:rsidRDefault="0082478F">
      <w:pPr>
        <w:pStyle w:val="2"/>
        <w:ind w:firstLineChars="196" w:firstLine="20.65pt"/>
        <w:jc w:val="both"/>
        <w:rPr>
          <w:rFonts w:ascii="宋体" w:hAnsi="宋体"/>
          <w:kern w:val="2"/>
          <w:sz w:val="21"/>
          <w:szCs w:val="21"/>
        </w:rPr>
      </w:pPr>
      <w:bookmarkStart w:id="206" w:name="_Toc309246693"/>
      <w:bookmarkStart w:id="207" w:name="_Toc309305538"/>
      <w:bookmarkStart w:id="208" w:name="_Toc14049"/>
      <w:r>
        <w:rPr>
          <w:rFonts w:ascii="宋体" w:hAnsi="宋体" w:hint="eastAsia"/>
          <w:kern w:val="2"/>
          <w:sz w:val="21"/>
          <w:szCs w:val="21"/>
        </w:rPr>
        <w:t>4. 投标</w:t>
      </w:r>
      <w:bookmarkEnd w:id="206"/>
      <w:bookmarkEnd w:id="207"/>
      <w:bookmarkEnd w:id="208"/>
    </w:p>
    <w:p w:rsidR="0082478F" w:rsidRDefault="0082478F">
      <w:pPr>
        <w:pStyle w:val="aff5"/>
        <w:ind w:firstLine="21.10pt"/>
        <w:rPr>
          <w:rFonts w:hint="eastAsia"/>
          <w:b/>
        </w:rPr>
      </w:pPr>
      <w:bookmarkStart w:id="209" w:name="_Toc309246694"/>
      <w:bookmarkStart w:id="210" w:name="_Toc309246826"/>
      <w:bookmarkStart w:id="211" w:name="_Toc309305539"/>
      <w:r>
        <w:rPr>
          <w:rFonts w:hint="eastAsia"/>
          <w:b/>
        </w:rPr>
        <w:t xml:space="preserve">4.1 </w:t>
      </w:r>
      <w:r>
        <w:rPr>
          <w:rFonts w:hint="eastAsia"/>
          <w:b/>
        </w:rPr>
        <w:t>投标文件的密封和标记</w:t>
      </w:r>
      <w:bookmarkEnd w:id="209"/>
      <w:bookmarkEnd w:id="210"/>
      <w:bookmarkEnd w:id="211"/>
    </w:p>
    <w:p w:rsidR="0082478F" w:rsidRDefault="0082478F">
      <w:pPr>
        <w:spacing w:line="20pt" w:lineRule="exact"/>
        <w:ind w:firstLineChars="171" w:firstLine="17.95pt"/>
        <w:rPr>
          <w:rFonts w:hAnsi="宋体" w:hint="eastAsia"/>
          <w:szCs w:val="21"/>
        </w:rPr>
      </w:pPr>
      <w:bookmarkStart w:id="212" w:name="OLE_LINK3"/>
      <w:r>
        <w:rPr>
          <w:rFonts w:hAnsi="宋体" w:hint="eastAsia"/>
          <w:szCs w:val="21"/>
        </w:rPr>
        <w:t>投标人应该按照第四章投标文件格式以及用下载的招标文件格式化数据项要求完整地填写投标书、开标一览表、投标分项报价表以及招标文件中规定的其它内容。</w:t>
      </w:r>
      <w:bookmarkEnd w:id="212"/>
    </w:p>
    <w:p w:rsidR="0082478F" w:rsidRDefault="0082478F">
      <w:pPr>
        <w:spacing w:line="20pt" w:lineRule="exact"/>
        <w:ind w:firstLineChars="171" w:firstLine="17.95pt"/>
      </w:pPr>
      <w:r>
        <w:rPr>
          <w:rFonts w:hint="eastAsia"/>
        </w:rPr>
        <w:t>投标人应当按照招标文件和中国石油招标投标网的要求编制并加密电子投标文件。投标人未按规定加密的电子投标文件，中国石油招标投标网不予接收。</w:t>
      </w:r>
    </w:p>
    <w:p w:rsidR="0082478F" w:rsidRDefault="0082478F">
      <w:pPr>
        <w:pStyle w:val="aff5"/>
        <w:ind w:firstLine="21.10pt"/>
        <w:rPr>
          <w:b/>
        </w:rPr>
      </w:pPr>
      <w:bookmarkStart w:id="213" w:name="_Toc309246827"/>
      <w:bookmarkStart w:id="214" w:name="_Toc309305540"/>
      <w:bookmarkStart w:id="215" w:name="_Toc309246695"/>
      <w:r>
        <w:rPr>
          <w:rFonts w:hint="eastAsia"/>
          <w:b/>
        </w:rPr>
        <w:t xml:space="preserve">4.2 </w:t>
      </w:r>
      <w:r>
        <w:rPr>
          <w:rFonts w:hint="eastAsia"/>
          <w:b/>
        </w:rPr>
        <w:t>投标文件的递交</w:t>
      </w:r>
      <w:bookmarkEnd w:id="213"/>
      <w:bookmarkEnd w:id="214"/>
      <w:bookmarkEnd w:id="215"/>
    </w:p>
    <w:p w:rsidR="0082478F" w:rsidRDefault="0082478F">
      <w:pPr>
        <w:pStyle w:val="aff5"/>
        <w:rPr>
          <w:rFonts w:hint="eastAsia"/>
        </w:rPr>
      </w:pPr>
      <w:r>
        <w:t xml:space="preserve">4.2.1 </w:t>
      </w:r>
      <w:r>
        <w:rPr>
          <w:rFonts w:hint="eastAsia"/>
        </w:rPr>
        <w:t>投标人应按前附表规定的投标截止时间递交合格的投标文件。</w:t>
      </w:r>
    </w:p>
    <w:p w:rsidR="0082478F" w:rsidRDefault="0082478F">
      <w:pPr>
        <w:pStyle w:val="aff5"/>
        <w:rPr>
          <w:rFonts w:cs="仿宋_GB2312"/>
        </w:rPr>
      </w:pPr>
      <w:r>
        <w:t xml:space="preserve">4.2.2 </w:t>
      </w:r>
      <w:r>
        <w:rPr>
          <w:rFonts w:cs="仿宋_GB2312" w:hint="eastAsia"/>
        </w:rPr>
        <w:t>投标人递交投标文件的地点：见投标人须知前附表。</w:t>
      </w:r>
    </w:p>
    <w:p w:rsidR="0082478F" w:rsidRDefault="0082478F">
      <w:pPr>
        <w:pStyle w:val="aff5"/>
        <w:rPr>
          <w:rFonts w:cs="仿宋_GB2312"/>
        </w:rPr>
      </w:pPr>
      <w:r>
        <w:t xml:space="preserve">4.2.3 </w:t>
      </w:r>
      <w:r>
        <w:rPr>
          <w:rFonts w:cs="仿宋_GB2312" w:hint="eastAsia"/>
        </w:rPr>
        <w:t>除投标人须知前附表另有规定外，投标人所递交的投标文件不予退还。</w:t>
      </w:r>
    </w:p>
    <w:p w:rsidR="0082478F" w:rsidRDefault="0082478F">
      <w:pPr>
        <w:pStyle w:val="aff5"/>
        <w:rPr>
          <w:rFonts w:cs="仿宋_GB2312"/>
        </w:rPr>
      </w:pPr>
      <w:r>
        <w:t xml:space="preserve">4.2.4 </w:t>
      </w:r>
      <w:r>
        <w:rPr>
          <w:rFonts w:cs="仿宋_GB2312" w:hint="eastAsia"/>
        </w:rPr>
        <w:t>招标人收到投标文件后，向投标人出具签收凭证。</w:t>
      </w:r>
    </w:p>
    <w:p w:rsidR="0082478F" w:rsidRDefault="0082478F">
      <w:pPr>
        <w:pStyle w:val="aff5"/>
        <w:rPr>
          <w:rFonts w:cs="仿宋_GB2312"/>
        </w:rPr>
      </w:pPr>
      <w:r>
        <w:t xml:space="preserve">4.2.5 </w:t>
      </w:r>
      <w:r>
        <w:rPr>
          <w:rFonts w:cs="仿宋_GB2312" w:hint="eastAsia"/>
        </w:rPr>
        <w:t>逾期送达的或者未送达指定地点的投标文件，招标人不予受理。</w:t>
      </w:r>
    </w:p>
    <w:p w:rsidR="0082478F" w:rsidRDefault="0082478F">
      <w:pPr>
        <w:pStyle w:val="aff5"/>
        <w:ind w:firstLine="21.10pt"/>
        <w:rPr>
          <w:b/>
        </w:rPr>
      </w:pPr>
      <w:bookmarkStart w:id="216" w:name="_Toc309246696"/>
      <w:bookmarkStart w:id="217" w:name="_Toc309305541"/>
      <w:bookmarkStart w:id="218" w:name="_Toc309246828"/>
      <w:r>
        <w:rPr>
          <w:rFonts w:hint="eastAsia"/>
          <w:b/>
        </w:rPr>
        <w:t xml:space="preserve">4.3 </w:t>
      </w:r>
      <w:r>
        <w:rPr>
          <w:rFonts w:hint="eastAsia"/>
          <w:b/>
        </w:rPr>
        <w:t>投标文件的修改与撤回</w:t>
      </w:r>
      <w:bookmarkEnd w:id="216"/>
      <w:bookmarkEnd w:id="217"/>
      <w:bookmarkEnd w:id="218"/>
    </w:p>
    <w:p w:rsidR="0082478F" w:rsidRDefault="0082478F">
      <w:pPr>
        <w:pStyle w:val="aff5"/>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rsidR="0082478F" w:rsidRDefault="0082478F">
      <w:pPr>
        <w:pStyle w:val="aff5"/>
      </w:pPr>
      <w:r>
        <w:t xml:space="preserve">4.4.2 </w:t>
      </w:r>
      <w:r>
        <w:rPr>
          <w:rFonts w:hint="eastAsia"/>
        </w:rPr>
        <w:t>投标人修改文件仍须按第</w:t>
      </w:r>
      <w:r>
        <w:t>4.1</w:t>
      </w:r>
      <w:r>
        <w:rPr>
          <w:rFonts w:hint="eastAsia"/>
        </w:rPr>
        <w:t>款规定编制、加密、标记和递交。</w:t>
      </w:r>
    </w:p>
    <w:p w:rsidR="0082478F" w:rsidRDefault="0082478F">
      <w:pPr>
        <w:pStyle w:val="aff5"/>
      </w:pPr>
      <w:r>
        <w:lastRenderedPageBreak/>
        <w:t xml:space="preserve">4.4.3 </w:t>
      </w:r>
      <w:r>
        <w:rPr>
          <w:rFonts w:hint="eastAsia"/>
        </w:rPr>
        <w:t>投标人若在投标截止时起至本章第</w:t>
      </w:r>
      <w:r>
        <w:t>3.</w:t>
      </w:r>
      <w:r>
        <w:rPr>
          <w:rFonts w:hint="eastAsia"/>
        </w:rPr>
        <w:t>9</w:t>
      </w:r>
      <w:r>
        <w:rPr>
          <w:rFonts w:hint="eastAsia"/>
        </w:rPr>
        <w:t>条规定的投标有效期期满前撤销投标文件，则其投标保证金将被没收。</w:t>
      </w:r>
    </w:p>
    <w:p w:rsidR="0082478F" w:rsidRDefault="0082478F">
      <w:pPr>
        <w:pStyle w:val="2"/>
        <w:ind w:firstLineChars="196" w:firstLine="20.65pt"/>
        <w:jc w:val="both"/>
        <w:rPr>
          <w:rFonts w:ascii="宋体"/>
          <w:kern w:val="2"/>
          <w:sz w:val="21"/>
          <w:szCs w:val="21"/>
        </w:rPr>
      </w:pPr>
      <w:bookmarkStart w:id="219" w:name="_Toc17994"/>
      <w:r>
        <w:rPr>
          <w:rFonts w:ascii="宋体" w:hAnsi="宋体"/>
          <w:kern w:val="2"/>
          <w:sz w:val="21"/>
          <w:szCs w:val="21"/>
        </w:rPr>
        <w:t>5.</w:t>
      </w:r>
      <w:r>
        <w:rPr>
          <w:rFonts w:ascii="宋体" w:hAnsi="宋体" w:hint="eastAsia"/>
          <w:kern w:val="2"/>
          <w:sz w:val="21"/>
          <w:szCs w:val="21"/>
        </w:rPr>
        <w:t>开标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19"/>
    </w:p>
    <w:p w:rsidR="0082478F" w:rsidRDefault="0082478F">
      <w:pPr>
        <w:pStyle w:val="aff5"/>
        <w:ind w:firstLine="21.10pt"/>
        <w:rPr>
          <w:rFonts w:hint="eastAsia"/>
          <w:b/>
        </w:rPr>
      </w:pPr>
      <w:bookmarkStart w:id="220" w:name="_Toc309305543"/>
      <w:bookmarkStart w:id="221" w:name="_Toc309246830"/>
      <w:bookmarkStart w:id="222" w:name="_Toc309246698"/>
      <w:bookmarkStart w:id="223" w:name="_Toc310252626"/>
      <w:bookmarkStart w:id="224" w:name="_Toc310252827"/>
      <w:bookmarkStart w:id="225" w:name="_Toc340061567"/>
      <w:bookmarkStart w:id="226" w:name="_Toc340108793"/>
      <w:r>
        <w:rPr>
          <w:rFonts w:hint="eastAsia"/>
          <w:b/>
        </w:rPr>
        <w:t xml:space="preserve">5.1 </w:t>
      </w:r>
      <w:r>
        <w:rPr>
          <w:rFonts w:hint="eastAsia"/>
          <w:b/>
        </w:rPr>
        <w:t>开标时间和地点</w:t>
      </w:r>
      <w:bookmarkEnd w:id="220"/>
      <w:bookmarkEnd w:id="221"/>
      <w:bookmarkEnd w:id="222"/>
    </w:p>
    <w:p w:rsidR="0082478F" w:rsidRDefault="0082478F">
      <w:pPr>
        <w:pStyle w:val="aff5"/>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rsidR="0082478F" w:rsidRDefault="0082478F">
      <w:pPr>
        <w:pStyle w:val="aff5"/>
      </w:pPr>
      <w:r>
        <w:t>5.1.2</w:t>
      </w:r>
      <w:r>
        <w:rPr>
          <w:rFonts w:hint="eastAsia"/>
        </w:rPr>
        <w:t>现场开标地点：</w:t>
      </w:r>
      <w:r>
        <w:rPr>
          <w:rFonts w:hint="eastAsia"/>
          <w:u w:val="single"/>
        </w:rPr>
        <w:t>见招标公告</w:t>
      </w:r>
      <w:r>
        <w:rPr>
          <w:rFonts w:hint="eastAsia"/>
        </w:rPr>
        <w:t>（若组织现场开标场所，则有此项）</w:t>
      </w:r>
    </w:p>
    <w:p w:rsidR="0082478F" w:rsidRDefault="0082478F">
      <w:pPr>
        <w:pStyle w:val="aff5"/>
        <w:ind w:firstLine="21.10pt"/>
        <w:rPr>
          <w:b/>
        </w:rPr>
      </w:pPr>
      <w:bookmarkStart w:id="227" w:name="_Toc309246831"/>
      <w:bookmarkStart w:id="228" w:name="_Toc309246699"/>
      <w:bookmarkStart w:id="229" w:name="_Toc309305544"/>
      <w:r>
        <w:rPr>
          <w:rFonts w:hint="eastAsia"/>
          <w:b/>
        </w:rPr>
        <w:t xml:space="preserve">5.2 </w:t>
      </w:r>
      <w:r>
        <w:rPr>
          <w:rFonts w:hint="eastAsia"/>
          <w:b/>
        </w:rPr>
        <w:t>开标程序</w:t>
      </w:r>
      <w:bookmarkEnd w:id="227"/>
      <w:bookmarkEnd w:id="228"/>
      <w:bookmarkEnd w:id="229"/>
    </w:p>
    <w:p w:rsidR="0082478F" w:rsidRDefault="0082478F">
      <w:pPr>
        <w:pStyle w:val="aff5"/>
        <w:rPr>
          <w:rFonts w:hint="eastAsia"/>
        </w:rPr>
      </w:pPr>
      <w:r>
        <w:rPr>
          <w:rFonts w:hint="eastAsia"/>
        </w:rPr>
        <w:t>网上开标：中国石油招标投标网</w:t>
      </w:r>
    </w:p>
    <w:p w:rsidR="0082478F" w:rsidRDefault="0082478F">
      <w:pPr>
        <w:pStyle w:val="aff5"/>
      </w:pPr>
      <w:r>
        <w:t>1</w:t>
      </w:r>
      <w:r>
        <w:rPr>
          <w:rFonts w:hint="eastAsia"/>
        </w:rPr>
        <w:t>）若招标人组织现场开标，可邀请投标人至现场进行开标过程的参与和监督。</w:t>
      </w:r>
    </w:p>
    <w:p w:rsidR="0082478F" w:rsidRDefault="0082478F">
      <w:pPr>
        <w:pStyle w:val="aff5"/>
      </w:pPr>
      <w:r>
        <w:t>2</w:t>
      </w:r>
      <w:r>
        <w:rPr>
          <w:rFonts w:hint="eastAsia"/>
        </w:rPr>
        <w:t>）投标人可在开标时间前远程登录其所投项目的开标大厅，开标大厅将在项目开标时间前</w:t>
      </w:r>
      <w:r>
        <w:t>24</w:t>
      </w:r>
      <w:r>
        <w:rPr>
          <w:rFonts w:hint="eastAsia"/>
        </w:rPr>
        <w:t>小时开放给投标人登录。</w:t>
      </w:r>
    </w:p>
    <w:p w:rsidR="0082478F" w:rsidRDefault="0082478F">
      <w:pPr>
        <w:pStyle w:val="aff5"/>
      </w:pPr>
      <w:r>
        <w:t>3</w:t>
      </w:r>
      <w:r>
        <w:rPr>
          <w:rFonts w:hint="eastAsia"/>
        </w:rPr>
        <w:t>）开标大厅按项目设置，同一项目的多个标包在同一开标大厅进行开标。</w:t>
      </w:r>
    </w:p>
    <w:p w:rsidR="0082478F" w:rsidRDefault="0082478F">
      <w:pPr>
        <w:pStyle w:val="aff5"/>
      </w:pPr>
      <w:r>
        <w:t>4</w:t>
      </w:r>
      <w:r>
        <w:rPr>
          <w:rFonts w:hint="eastAsia"/>
        </w:rPr>
        <w:t>）投标人进入项目的开标大厅时需要进行数字签到，签到后可在开标大厅等待开标时间到达和开标主持人的操作。</w:t>
      </w:r>
    </w:p>
    <w:p w:rsidR="0082478F" w:rsidRDefault="0082478F">
      <w:pPr>
        <w:pStyle w:val="aff5"/>
      </w:pPr>
      <w:r>
        <w:t>5</w:t>
      </w:r>
      <w:r>
        <w:rPr>
          <w:rFonts w:hint="eastAsia"/>
        </w:rPr>
        <w:t>）开标时间到达后，开标主持人进行投标文件的解密操作。</w:t>
      </w:r>
    </w:p>
    <w:p w:rsidR="0082478F" w:rsidRDefault="0082478F">
      <w:pPr>
        <w:pStyle w:val="aff5"/>
      </w:pPr>
      <w:r>
        <w:t>6</w:t>
      </w:r>
      <w:r>
        <w:rPr>
          <w:rFonts w:hint="eastAsia"/>
        </w:rPr>
        <w:t>）若某一标包递交投标文件家数少于三家或者开标后成功解密的家数少于三家的，将终止该标包的开标。</w:t>
      </w:r>
    </w:p>
    <w:p w:rsidR="0082478F" w:rsidRDefault="0082478F">
      <w:pPr>
        <w:pStyle w:val="aff5"/>
      </w:pPr>
      <w:r>
        <w:t>7</w:t>
      </w:r>
      <w:r>
        <w:rPr>
          <w:rFonts w:hint="eastAsia"/>
        </w:rPr>
        <w:t>）投标人可在开标大厅观看到开标全过程，投标人对开标有异议可在线提出，解密完成后可下载开标一览表。</w:t>
      </w:r>
    </w:p>
    <w:p w:rsidR="0082478F" w:rsidRDefault="0082478F">
      <w:pPr>
        <w:pStyle w:val="aff5"/>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82478F" w:rsidRDefault="0082478F">
      <w:pPr>
        <w:pStyle w:val="2"/>
        <w:ind w:firstLineChars="196" w:firstLine="20.65pt"/>
        <w:jc w:val="both"/>
        <w:rPr>
          <w:rFonts w:ascii="宋体" w:hAnsi="宋体"/>
          <w:kern w:val="2"/>
          <w:sz w:val="21"/>
          <w:szCs w:val="21"/>
        </w:rPr>
      </w:pPr>
      <w:bookmarkStart w:id="230" w:name="_Toc2403"/>
      <w:bookmarkEnd w:id="223"/>
      <w:bookmarkEnd w:id="224"/>
      <w:bookmarkEnd w:id="225"/>
      <w:bookmarkEnd w:id="226"/>
      <w:r>
        <w:rPr>
          <w:rFonts w:ascii="宋体" w:hAnsi="宋体"/>
          <w:kern w:val="2"/>
          <w:sz w:val="21"/>
          <w:szCs w:val="21"/>
        </w:rPr>
        <w:t xml:space="preserve">6. </w:t>
      </w:r>
      <w:r>
        <w:rPr>
          <w:rFonts w:ascii="宋体" w:hAnsi="宋体" w:hint="eastAsia"/>
          <w:kern w:val="2"/>
          <w:sz w:val="21"/>
          <w:szCs w:val="21"/>
        </w:rPr>
        <w:t>评标</w:t>
      </w:r>
      <w:bookmarkEnd w:id="230"/>
    </w:p>
    <w:p w:rsidR="0082478F" w:rsidRDefault="0082478F">
      <w:pPr>
        <w:spacing w:line="18pt" w:lineRule="auto"/>
        <w:ind w:firstLine="21.10pt"/>
        <w:rPr>
          <w:b/>
          <w:bCs/>
          <w:color w:val="FF0000"/>
          <w:szCs w:val="21"/>
          <w:highlight w:val="yellow"/>
        </w:rPr>
      </w:pPr>
      <w:r>
        <w:rPr>
          <w:b/>
          <w:bCs/>
          <w:szCs w:val="21"/>
        </w:rPr>
        <w:t xml:space="preserve">6.1 </w:t>
      </w:r>
      <w:r>
        <w:rPr>
          <w:rFonts w:cs="宋体" w:hint="eastAsia"/>
          <w:b/>
          <w:bCs/>
          <w:szCs w:val="21"/>
          <w:lang w:val="zh-CN"/>
        </w:rPr>
        <w:t>评标委员会</w:t>
      </w:r>
    </w:p>
    <w:p w:rsidR="0082478F" w:rsidRDefault="0082478F">
      <w:pPr>
        <w:spacing w:line="18pt" w:lineRule="auto"/>
        <w:ind w:firstLine="21pt"/>
        <w:rPr>
          <w:rFonts w:cs="宋体" w:hint="eastAsia"/>
          <w:szCs w:val="21"/>
          <w:lang w:val="zh-CN"/>
        </w:rPr>
      </w:pPr>
      <w:r>
        <w:rPr>
          <w:szCs w:val="21"/>
        </w:rPr>
        <w:t xml:space="preserve">6.1.1 </w:t>
      </w:r>
      <w:r>
        <w:rPr>
          <w:rFonts w:cs="宋体" w:hint="eastAsia"/>
          <w:szCs w:val="21"/>
          <w:lang w:val="zh-CN"/>
        </w:rPr>
        <w:t>评标由招标人依法组建的评标委员会负责。</w:t>
      </w:r>
    </w:p>
    <w:p w:rsidR="0082478F" w:rsidRDefault="0082478F">
      <w:pPr>
        <w:spacing w:line="18pt" w:lineRule="auto"/>
        <w:ind w:firstLine="21pt"/>
        <w:rPr>
          <w:color w:val="FF0000"/>
          <w:szCs w:val="21"/>
          <w:highlight w:val="yellow"/>
        </w:rPr>
      </w:pPr>
      <w:r>
        <w:rPr>
          <w:szCs w:val="21"/>
        </w:rPr>
        <w:t xml:space="preserve">6.1.2 </w:t>
      </w:r>
      <w:r>
        <w:rPr>
          <w:rFonts w:hint="eastAsia"/>
          <w:szCs w:val="21"/>
        </w:rPr>
        <w:t>评标委员会成员有下列情形之一的，</w:t>
      </w:r>
      <w:r>
        <w:rPr>
          <w:rFonts w:cs="宋体" w:hint="eastAsia"/>
          <w:szCs w:val="21"/>
          <w:lang w:val="zh-CN"/>
        </w:rPr>
        <w:t>应当回避：</w:t>
      </w:r>
    </w:p>
    <w:p w:rsidR="0082478F" w:rsidRDefault="0082478F">
      <w:pPr>
        <w:spacing w:line="18pt" w:lineRule="auto"/>
        <w:ind w:firstLine="21pt"/>
        <w:rPr>
          <w:szCs w:val="21"/>
        </w:rPr>
      </w:pPr>
      <w:r>
        <w:rPr>
          <w:rFonts w:cs="宋体" w:hint="eastAsia"/>
          <w:szCs w:val="21"/>
          <w:lang w:val="zh-CN"/>
        </w:rPr>
        <w:t>（</w:t>
      </w:r>
      <w:r>
        <w:rPr>
          <w:szCs w:val="21"/>
        </w:rPr>
        <w:t>1</w:t>
      </w:r>
      <w:r>
        <w:rPr>
          <w:rFonts w:cs="宋体" w:hint="eastAsia"/>
          <w:szCs w:val="21"/>
          <w:lang w:val="zh-CN"/>
        </w:rPr>
        <w:t>）招标人或投标人的主要负责人的近亲属；</w:t>
      </w:r>
    </w:p>
    <w:p w:rsidR="0082478F" w:rsidRDefault="0082478F">
      <w:pPr>
        <w:spacing w:line="18pt" w:lineRule="auto"/>
        <w:ind w:firstLine="21pt"/>
        <w:rPr>
          <w:szCs w:val="21"/>
        </w:rPr>
      </w:pPr>
      <w:r>
        <w:rPr>
          <w:rFonts w:cs="宋体" w:hint="eastAsia"/>
          <w:szCs w:val="21"/>
          <w:lang w:val="zh-CN"/>
        </w:rPr>
        <w:t>（</w:t>
      </w:r>
      <w:r>
        <w:rPr>
          <w:szCs w:val="21"/>
        </w:rPr>
        <w:t>2</w:t>
      </w:r>
      <w:r>
        <w:rPr>
          <w:rFonts w:cs="宋体" w:hint="eastAsia"/>
          <w:szCs w:val="21"/>
          <w:lang w:val="zh-CN"/>
        </w:rPr>
        <w:t>）项目主管部门或者集团公司招标监督部门的人员；</w:t>
      </w:r>
    </w:p>
    <w:p w:rsidR="0082478F" w:rsidRDefault="0082478F">
      <w:pPr>
        <w:spacing w:line="18pt" w:lineRule="auto"/>
        <w:ind w:firstLine="21pt"/>
        <w:rPr>
          <w:szCs w:val="21"/>
        </w:rPr>
      </w:pPr>
      <w:r>
        <w:rPr>
          <w:rFonts w:cs="宋体" w:hint="eastAsia"/>
          <w:szCs w:val="21"/>
          <w:lang w:val="zh-CN"/>
        </w:rPr>
        <w:t>（</w:t>
      </w:r>
      <w:r>
        <w:rPr>
          <w:szCs w:val="21"/>
        </w:rPr>
        <w:t>3</w:t>
      </w:r>
      <w:r>
        <w:rPr>
          <w:rFonts w:cs="宋体" w:hint="eastAsia"/>
          <w:szCs w:val="21"/>
          <w:lang w:val="zh-CN"/>
        </w:rPr>
        <w:t>）与投标人有经济利益关系，可能影响对投标公正评审的；</w:t>
      </w:r>
    </w:p>
    <w:p w:rsidR="0082478F" w:rsidRDefault="0082478F">
      <w:pPr>
        <w:spacing w:line="18pt" w:lineRule="auto"/>
        <w:ind w:firstLine="21pt"/>
        <w:rPr>
          <w:szCs w:val="21"/>
        </w:rPr>
      </w:pPr>
      <w:r>
        <w:rPr>
          <w:rFonts w:cs="宋体" w:hint="eastAsia"/>
          <w:szCs w:val="21"/>
          <w:lang w:val="zh-CN"/>
        </w:rPr>
        <w:lastRenderedPageBreak/>
        <w:t>（</w:t>
      </w:r>
      <w:r>
        <w:rPr>
          <w:szCs w:val="21"/>
        </w:rPr>
        <w:t>4</w:t>
      </w:r>
      <w:r>
        <w:rPr>
          <w:rFonts w:cs="宋体" w:hint="eastAsia"/>
          <w:szCs w:val="21"/>
          <w:lang w:val="zh-CN"/>
        </w:rPr>
        <w:t>）曾因在招标、评标以及其他与招标投标有关活动中从事违法行为而受过行政处罚或刑事处罚的。</w:t>
      </w:r>
    </w:p>
    <w:p w:rsidR="0082478F" w:rsidRDefault="0082478F">
      <w:pPr>
        <w:spacing w:line="18pt" w:lineRule="auto"/>
        <w:ind w:firstLine="21.10pt"/>
        <w:rPr>
          <w:b/>
          <w:bCs/>
          <w:szCs w:val="21"/>
        </w:rPr>
      </w:pPr>
      <w:r>
        <w:rPr>
          <w:b/>
          <w:bCs/>
          <w:szCs w:val="21"/>
        </w:rPr>
        <w:t xml:space="preserve">6.2 </w:t>
      </w:r>
      <w:r>
        <w:rPr>
          <w:rFonts w:cs="宋体" w:hint="eastAsia"/>
          <w:b/>
          <w:bCs/>
          <w:szCs w:val="21"/>
          <w:lang w:val="zh-CN"/>
        </w:rPr>
        <w:t>评标原则</w:t>
      </w:r>
    </w:p>
    <w:p w:rsidR="0082478F" w:rsidRDefault="0082478F">
      <w:pPr>
        <w:spacing w:line="18pt" w:lineRule="auto"/>
        <w:ind w:firstLine="21pt"/>
        <w:rPr>
          <w:szCs w:val="21"/>
        </w:rPr>
      </w:pPr>
      <w:r>
        <w:rPr>
          <w:rFonts w:cs="宋体" w:hint="eastAsia"/>
          <w:szCs w:val="21"/>
          <w:lang w:val="zh-CN"/>
        </w:rPr>
        <w:t>评标活动遵循公平、公正、科学和择优的原则。</w:t>
      </w:r>
    </w:p>
    <w:p w:rsidR="0082478F" w:rsidRDefault="0082478F">
      <w:pPr>
        <w:spacing w:line="18pt" w:lineRule="auto"/>
        <w:ind w:firstLine="21.10pt"/>
        <w:rPr>
          <w:b/>
          <w:bCs/>
          <w:szCs w:val="21"/>
        </w:rPr>
      </w:pPr>
      <w:r>
        <w:rPr>
          <w:b/>
          <w:bCs/>
          <w:szCs w:val="21"/>
        </w:rPr>
        <w:t xml:space="preserve">6.3 </w:t>
      </w:r>
      <w:r>
        <w:rPr>
          <w:rFonts w:cs="宋体" w:hint="eastAsia"/>
          <w:b/>
          <w:bCs/>
          <w:szCs w:val="21"/>
          <w:lang w:val="zh-CN"/>
        </w:rPr>
        <w:t>评标</w:t>
      </w:r>
    </w:p>
    <w:p w:rsidR="0082478F" w:rsidRDefault="0082478F">
      <w:pPr>
        <w:spacing w:line="18pt" w:lineRule="auto"/>
        <w:ind w:firstLine="21pt"/>
        <w:rPr>
          <w:szCs w:val="21"/>
        </w:rPr>
      </w:pPr>
      <w:r>
        <w:rPr>
          <w:rFonts w:cs="宋体" w:hint="eastAsia"/>
          <w:szCs w:val="21"/>
          <w:lang w:val="zh-CN"/>
        </w:rPr>
        <w:t>评标委员会按照第三章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规定的方法、评审因素、标准和程序对投标文件进行评审。第三章</w:t>
      </w:r>
      <w:r>
        <w:rPr>
          <w:rFonts w:cs="宋体"/>
          <w:szCs w:val="21"/>
          <w:lang w:val="zh-CN"/>
        </w:rPr>
        <w:t>“</w:t>
      </w:r>
      <w:r>
        <w:rPr>
          <w:rFonts w:cs="宋体" w:hint="eastAsia"/>
          <w:szCs w:val="21"/>
          <w:lang w:val="zh-CN"/>
        </w:rPr>
        <w:t>评标办法</w:t>
      </w:r>
      <w:r>
        <w:rPr>
          <w:rFonts w:cs="宋体"/>
          <w:szCs w:val="21"/>
          <w:lang w:val="zh-CN"/>
        </w:rPr>
        <w:t>”</w:t>
      </w:r>
      <w:r>
        <w:rPr>
          <w:rFonts w:cs="宋体" w:hint="eastAsia"/>
          <w:szCs w:val="21"/>
          <w:lang w:val="zh-CN"/>
        </w:rPr>
        <w:t>没有规定的方法、评审因素和标准，不作为评标依据。</w:t>
      </w:r>
    </w:p>
    <w:p w:rsidR="0082478F" w:rsidRDefault="0082478F">
      <w:pPr>
        <w:spacing w:line="18pt" w:lineRule="auto"/>
        <w:ind w:firstLine="21.10pt"/>
        <w:rPr>
          <w:b/>
          <w:bCs/>
          <w:szCs w:val="21"/>
        </w:rPr>
      </w:pPr>
      <w:r>
        <w:rPr>
          <w:b/>
          <w:bCs/>
          <w:szCs w:val="21"/>
        </w:rPr>
        <w:t xml:space="preserve">6.4 </w:t>
      </w:r>
      <w:r>
        <w:rPr>
          <w:rFonts w:cs="宋体" w:hint="eastAsia"/>
          <w:b/>
          <w:bCs/>
          <w:szCs w:val="21"/>
          <w:lang w:val="zh-CN"/>
        </w:rPr>
        <w:t>对投标文件的初审和响应性的确定</w:t>
      </w:r>
    </w:p>
    <w:p w:rsidR="0082478F" w:rsidRDefault="0082478F">
      <w:pPr>
        <w:spacing w:line="18pt" w:lineRule="auto"/>
        <w:ind w:firstLine="21pt"/>
        <w:rPr>
          <w:szCs w:val="21"/>
        </w:rPr>
      </w:pPr>
      <w:r>
        <w:rPr>
          <w:szCs w:val="21"/>
        </w:rPr>
        <w:t xml:space="preserve">6.4.1 </w:t>
      </w:r>
      <w:r>
        <w:rPr>
          <w:rFonts w:cs="宋体" w:hint="eastAsia"/>
          <w:szCs w:val="21"/>
          <w:lang w:val="zh-CN"/>
        </w:rPr>
        <w:t>评标委员会将审查投标文件是否完整、总体编排是否有序、有无计算错误、文件签署是否合格、投标人是否提交了投标保证金及投标保证金的金额、有效期是否符合规定等事项。</w:t>
      </w:r>
    </w:p>
    <w:p w:rsidR="0082478F" w:rsidRDefault="0082478F">
      <w:pPr>
        <w:spacing w:line="18pt" w:lineRule="auto"/>
        <w:ind w:firstLine="21pt"/>
        <w:rPr>
          <w:color w:val="FF0000"/>
          <w:szCs w:val="21"/>
          <w:highlight w:val="yellow"/>
        </w:rPr>
      </w:pPr>
      <w:r>
        <w:rPr>
          <w:szCs w:val="21"/>
        </w:rPr>
        <w:t>6.4.2</w:t>
      </w:r>
      <w:r>
        <w:rPr>
          <w:rFonts w:hint="eastAsia"/>
          <w:szCs w:val="21"/>
        </w:rPr>
        <w:t xml:space="preserve"> </w:t>
      </w:r>
      <w:r>
        <w:rPr>
          <w:rFonts w:cs="宋体" w:hint="eastAsia"/>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rsidR="0082478F" w:rsidRDefault="0082478F">
      <w:pPr>
        <w:spacing w:line="18pt" w:lineRule="auto"/>
        <w:ind w:firstLine="21pt"/>
        <w:rPr>
          <w:color w:val="FF0000"/>
          <w:szCs w:val="21"/>
          <w:highlight w:val="yellow"/>
        </w:rPr>
      </w:pPr>
      <w:r>
        <w:rPr>
          <w:szCs w:val="21"/>
        </w:rPr>
        <w:t xml:space="preserve">6.4.3 </w:t>
      </w:r>
      <w:r>
        <w:rPr>
          <w:rFonts w:cs="宋体" w:hint="eastAsia"/>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rsidR="0082478F" w:rsidRDefault="0082478F">
      <w:pPr>
        <w:spacing w:line="18pt" w:lineRule="auto"/>
        <w:ind w:firstLine="21pt"/>
        <w:rPr>
          <w:szCs w:val="21"/>
        </w:rPr>
      </w:pPr>
      <w:r>
        <w:rPr>
          <w:szCs w:val="21"/>
        </w:rPr>
        <w:t xml:space="preserve">6.4.4 </w:t>
      </w:r>
      <w:r>
        <w:rPr>
          <w:rFonts w:cs="宋体" w:hint="eastAsia"/>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rsidR="0082478F" w:rsidRDefault="0082478F">
      <w:pPr>
        <w:pStyle w:val="aff5"/>
        <w:rPr>
          <w:rFonts w:hint="eastAsia"/>
        </w:rPr>
      </w:pPr>
      <w:r>
        <w:rPr>
          <w:rFonts w:hAnsi="宋体" w:hint="eastAsia"/>
        </w:rPr>
        <w:t>详见投标人须知中的</w:t>
      </w:r>
      <w:r>
        <w:rPr>
          <w:rFonts w:hAnsi="宋体" w:hint="eastAsia"/>
        </w:rPr>
        <w:t>6.5</w:t>
      </w:r>
      <w:r>
        <w:rPr>
          <w:rFonts w:hAnsi="宋体" w:hint="eastAsia"/>
        </w:rPr>
        <w:t>否决投标标准条款，含附件</w:t>
      </w:r>
      <w:r>
        <w:rPr>
          <w:rFonts w:hAnsi="宋体" w:hint="eastAsia"/>
        </w:rPr>
        <w:t>1-2</w:t>
      </w:r>
      <w:r>
        <w:rPr>
          <w:rFonts w:hAnsi="宋体" w:hint="eastAsia"/>
        </w:rPr>
        <w:t>商务关键条款、</w:t>
      </w:r>
      <w:r>
        <w:rPr>
          <w:rFonts w:hAnsi="宋体" w:hint="eastAsia"/>
          <w:kern w:val="2"/>
        </w:rPr>
        <w:t>附件</w:t>
      </w:r>
      <w:r>
        <w:rPr>
          <w:rFonts w:hAnsi="宋体" w:hint="eastAsia"/>
          <w:kern w:val="2"/>
        </w:rPr>
        <w:t>1-3</w:t>
      </w:r>
      <w:r>
        <w:rPr>
          <w:rFonts w:hAnsi="宋体" w:hint="eastAsia"/>
          <w:kern w:val="2"/>
        </w:rPr>
        <w:t>技术关键条款等。</w:t>
      </w:r>
    </w:p>
    <w:p w:rsidR="0082478F" w:rsidRDefault="0082478F">
      <w:pPr>
        <w:spacing w:line="18pt" w:lineRule="auto"/>
        <w:ind w:firstLine="21pt"/>
        <w:rPr>
          <w:szCs w:val="21"/>
        </w:rPr>
      </w:pPr>
      <w:r>
        <w:rPr>
          <w:szCs w:val="21"/>
        </w:rPr>
        <w:t xml:space="preserve">6.4.5 </w:t>
      </w:r>
      <w:r>
        <w:rPr>
          <w:rFonts w:cs="宋体" w:hint="eastAsia"/>
          <w:szCs w:val="21"/>
          <w:lang w:val="zh-CN"/>
        </w:rPr>
        <w:t>一旦评标委员会将某一投标人的投标文件确定为非响应性的投标，投标人不能通过修正或撤销不符之处而使其投标成为响应性投标。</w:t>
      </w:r>
    </w:p>
    <w:p w:rsidR="0082478F" w:rsidRDefault="0082478F">
      <w:pPr>
        <w:spacing w:line="18pt" w:lineRule="auto"/>
        <w:ind w:firstLine="21pt"/>
        <w:rPr>
          <w:szCs w:val="21"/>
        </w:rPr>
      </w:pPr>
      <w:r>
        <w:rPr>
          <w:szCs w:val="21"/>
        </w:rPr>
        <w:t xml:space="preserve">6.4.6 </w:t>
      </w:r>
      <w:r>
        <w:rPr>
          <w:rFonts w:cs="宋体" w:hint="eastAsia"/>
          <w:szCs w:val="21"/>
          <w:lang w:val="zh-CN"/>
        </w:rPr>
        <w:t>评标委员会将允许投标中有微小的不正规，不一致或不规则，而该微小之处不构成重大偏离。</w:t>
      </w:r>
    </w:p>
    <w:p w:rsidR="0082478F" w:rsidRDefault="0082478F">
      <w:pPr>
        <w:spacing w:line="18pt" w:lineRule="auto"/>
        <w:ind w:firstLine="21pt"/>
        <w:rPr>
          <w:szCs w:val="21"/>
        </w:rPr>
      </w:pPr>
      <w:r>
        <w:rPr>
          <w:szCs w:val="21"/>
        </w:rPr>
        <w:t xml:space="preserve">6.4.7 </w:t>
      </w:r>
      <w:r>
        <w:rPr>
          <w:rFonts w:cs="宋体" w:hint="eastAsia"/>
          <w:szCs w:val="21"/>
          <w:lang w:val="zh-CN"/>
        </w:rPr>
        <w:t>在评标委员会评标过程中，对于投标文件中存在的可能影响评标委员会评标正确性的问题，评标委员会有权要求投标人做进一步的澄清。</w:t>
      </w:r>
    </w:p>
    <w:p w:rsidR="0082478F" w:rsidRDefault="0082478F">
      <w:pPr>
        <w:spacing w:line="18pt" w:lineRule="auto"/>
        <w:ind w:firstLine="21.10pt"/>
        <w:rPr>
          <w:b/>
        </w:rPr>
      </w:pPr>
      <w:r>
        <w:rPr>
          <w:b/>
          <w:bCs/>
          <w:szCs w:val="21"/>
        </w:rPr>
        <w:t xml:space="preserve">6.5 </w:t>
      </w:r>
      <w:r>
        <w:rPr>
          <w:b/>
        </w:rPr>
        <w:t xml:space="preserve"> </w:t>
      </w:r>
      <w:r>
        <w:rPr>
          <w:rFonts w:hint="eastAsia"/>
          <w:b/>
        </w:rPr>
        <w:t>否决投标标准</w:t>
      </w:r>
    </w:p>
    <w:p w:rsidR="0082478F" w:rsidRDefault="0082478F">
      <w:pPr>
        <w:pStyle w:val="aff5"/>
      </w:pPr>
      <w:r>
        <w:rPr>
          <w:rFonts w:hint="eastAsia"/>
        </w:rPr>
        <w:t>6.5</w:t>
      </w:r>
      <w:r>
        <w:t xml:space="preserve">.1 </w:t>
      </w:r>
      <w:r>
        <w:rPr>
          <w:rFonts w:hint="eastAsia"/>
        </w:rPr>
        <w:t>投标文件内容违反国家法律法规；</w:t>
      </w:r>
    </w:p>
    <w:p w:rsidR="0082478F" w:rsidRDefault="0082478F">
      <w:pPr>
        <w:pStyle w:val="aff5"/>
      </w:pPr>
      <w:r>
        <w:rPr>
          <w:rFonts w:hint="eastAsia"/>
        </w:rPr>
        <w:t>6.5</w:t>
      </w:r>
      <w:r>
        <w:t xml:space="preserve">.2 </w:t>
      </w:r>
      <w:r>
        <w:rPr>
          <w:rFonts w:hint="eastAsia"/>
        </w:rPr>
        <w:t>投标人串标、行贿、以他人名义投标或从事其他国家法律、法规规定为无效投标行为的；</w:t>
      </w:r>
    </w:p>
    <w:p w:rsidR="0082478F" w:rsidRDefault="0082478F">
      <w:pPr>
        <w:pStyle w:val="aff5"/>
        <w:ind w:firstLine="21.10pt"/>
        <w:rPr>
          <w:b/>
        </w:rPr>
      </w:pPr>
      <w:r>
        <w:rPr>
          <w:rFonts w:hint="eastAsia"/>
          <w:b/>
        </w:rPr>
        <w:lastRenderedPageBreak/>
        <w:t>6.5</w:t>
      </w:r>
      <w:r>
        <w:rPr>
          <w:b/>
        </w:rPr>
        <w:t xml:space="preserve">.3 </w:t>
      </w:r>
      <w:r>
        <w:rPr>
          <w:rFonts w:hint="eastAsia"/>
          <w:b/>
        </w:rPr>
        <w:t>投标人报价高于最高投标限价或以明显低于成本的价格恶意扰乱招标工作；</w:t>
      </w:r>
      <w:r>
        <w:rPr>
          <w:b/>
        </w:rPr>
        <w:t xml:space="preserve"> </w:t>
      </w:r>
    </w:p>
    <w:p w:rsidR="0082478F" w:rsidRDefault="0082478F">
      <w:pPr>
        <w:pStyle w:val="aff5"/>
      </w:pPr>
      <w:r>
        <w:rPr>
          <w:rFonts w:hint="eastAsia"/>
        </w:rPr>
        <w:t>6.5.</w:t>
      </w:r>
      <w:r>
        <w:t>4</w:t>
      </w:r>
      <w:r>
        <w:rPr>
          <w:rFonts w:hint="eastAsia"/>
        </w:rPr>
        <w:t>投标人对评标委员会要求投标人澄清的问题不予理睬或拒绝回答</w:t>
      </w:r>
    </w:p>
    <w:p w:rsidR="0082478F" w:rsidRDefault="0082478F">
      <w:pPr>
        <w:pStyle w:val="aff5"/>
      </w:pPr>
      <w:r>
        <w:rPr>
          <w:rFonts w:hint="eastAsia"/>
        </w:rPr>
        <w:t>6.5</w:t>
      </w:r>
      <w:r>
        <w:t>.5</w:t>
      </w:r>
      <w:r>
        <w:rPr>
          <w:rFonts w:hint="eastAsia"/>
        </w:rPr>
        <w:t>投标人不符合国家或者招标文件规定的资格条件；</w:t>
      </w:r>
    </w:p>
    <w:p w:rsidR="0082478F" w:rsidRDefault="0082478F">
      <w:pPr>
        <w:pStyle w:val="aff5"/>
        <w:rPr>
          <w:color w:val="FF0000"/>
          <w:highlight w:val="yellow"/>
        </w:rPr>
      </w:pPr>
      <w:r>
        <w:rPr>
          <w:rFonts w:hint="eastAsia"/>
        </w:rPr>
        <w:t>6.5</w:t>
      </w:r>
      <w:r>
        <w:t>.</w:t>
      </w:r>
      <w:r>
        <w:rPr>
          <w:rFonts w:hint="eastAsia"/>
        </w:rPr>
        <w:t>6</w:t>
      </w:r>
      <w:r>
        <w:rPr>
          <w:rFonts w:hint="eastAsia"/>
        </w:rPr>
        <w:t>投标人的投标报价实质性不响应招标文件要求；</w:t>
      </w:r>
    </w:p>
    <w:p w:rsidR="0082478F" w:rsidRDefault="0082478F">
      <w:pPr>
        <w:pStyle w:val="aff5"/>
        <w:ind w:firstLine="21.10pt"/>
        <w:rPr>
          <w:rFonts w:hint="eastAsia"/>
          <w:b/>
          <w:color w:val="FF0000"/>
        </w:rPr>
      </w:pPr>
      <w:r>
        <w:rPr>
          <w:rFonts w:hint="eastAsia"/>
          <w:b/>
          <w:color w:val="FF0000"/>
        </w:rPr>
        <w:t>6.5</w:t>
      </w:r>
      <w:r>
        <w:rPr>
          <w:b/>
          <w:color w:val="FF0000"/>
        </w:rPr>
        <w:t>.</w:t>
      </w:r>
      <w:r>
        <w:rPr>
          <w:rFonts w:hint="eastAsia"/>
          <w:b/>
          <w:color w:val="FF0000"/>
        </w:rPr>
        <w:t>7</w:t>
      </w:r>
      <w:r>
        <w:rPr>
          <w:rFonts w:hint="eastAsia"/>
          <w:color w:val="FF0000"/>
          <w:highlight w:val="yellow"/>
        </w:rPr>
        <w:t>投标人未按招标文件要求的投标文件格式递交</w:t>
      </w:r>
      <w:r>
        <w:rPr>
          <w:rFonts w:hint="eastAsia"/>
          <w:b/>
          <w:color w:val="FF0000"/>
        </w:rPr>
        <w:t>。</w:t>
      </w:r>
    </w:p>
    <w:p w:rsidR="0082478F" w:rsidRDefault="0082478F">
      <w:pPr>
        <w:pStyle w:val="aff5"/>
        <w:ind w:firstLine="21.10pt"/>
        <w:rPr>
          <w:b/>
        </w:rPr>
      </w:pPr>
      <w:r>
        <w:rPr>
          <w:b/>
        </w:rPr>
        <w:t>6.5.</w:t>
      </w:r>
      <w:r>
        <w:rPr>
          <w:rFonts w:hint="eastAsia"/>
          <w:b/>
        </w:rPr>
        <w:t>8</w:t>
      </w:r>
      <w:r>
        <w:rPr>
          <w:rFonts w:hint="eastAsia"/>
          <w:b/>
        </w:rPr>
        <w:t>其他构成废标的情形详见附件</w:t>
      </w:r>
      <w:r>
        <w:rPr>
          <w:rFonts w:hint="eastAsia"/>
          <w:b/>
        </w:rPr>
        <w:t>1-2</w:t>
      </w:r>
      <w:r>
        <w:rPr>
          <w:rFonts w:hint="eastAsia"/>
          <w:b/>
        </w:rPr>
        <w:t>商务关键条款及附件</w:t>
      </w:r>
      <w:r>
        <w:rPr>
          <w:rFonts w:hint="eastAsia"/>
          <w:b/>
        </w:rPr>
        <w:t>1-3</w:t>
      </w:r>
      <w:r>
        <w:rPr>
          <w:rFonts w:hint="eastAsia"/>
          <w:b/>
        </w:rPr>
        <w:t>技术关键条款等。</w:t>
      </w:r>
    </w:p>
    <w:p w:rsidR="0082478F" w:rsidRDefault="0082478F">
      <w:pPr>
        <w:pStyle w:val="2"/>
        <w:ind w:firstLineChars="196" w:firstLine="20.65pt"/>
        <w:jc w:val="both"/>
        <w:rPr>
          <w:rFonts w:ascii="宋体"/>
          <w:kern w:val="2"/>
          <w:sz w:val="21"/>
          <w:szCs w:val="21"/>
        </w:rPr>
      </w:pPr>
      <w:bookmarkStart w:id="231" w:name="_Toc307924154"/>
      <w:bookmarkStart w:id="232" w:name="_Toc310252833"/>
      <w:bookmarkStart w:id="233" w:name="_Toc340061572"/>
      <w:bookmarkStart w:id="234" w:name="_Toc340108798"/>
      <w:bookmarkStart w:id="235" w:name="_Toc340138061"/>
      <w:bookmarkStart w:id="236" w:name="_Toc340424160"/>
      <w:bookmarkStart w:id="237" w:name="_Toc340513868"/>
      <w:bookmarkStart w:id="238" w:name="_Toc363059650"/>
      <w:bookmarkStart w:id="239" w:name="_Toc363125346"/>
      <w:bookmarkStart w:id="240" w:name="_Toc363127800"/>
      <w:bookmarkStart w:id="241" w:name="_Toc363128940"/>
      <w:bookmarkStart w:id="242" w:name="_Toc363134238"/>
      <w:bookmarkStart w:id="243" w:name="_Toc363454539"/>
      <w:bookmarkStart w:id="244" w:name="_Toc24132"/>
      <w:r>
        <w:rPr>
          <w:rFonts w:ascii="宋体" w:hAnsi="宋体" w:hint="eastAsia"/>
          <w:kern w:val="2"/>
          <w:sz w:val="21"/>
          <w:szCs w:val="21"/>
        </w:rPr>
        <w:t>7</w:t>
      </w:r>
      <w:r>
        <w:rPr>
          <w:rFonts w:ascii="宋体" w:hAnsi="宋体"/>
          <w:kern w:val="2"/>
          <w:sz w:val="21"/>
          <w:szCs w:val="21"/>
        </w:rPr>
        <w:t>.</w:t>
      </w:r>
      <w:r>
        <w:rPr>
          <w:rFonts w:ascii="宋体" w:hAnsi="宋体" w:hint="eastAsia"/>
          <w:kern w:val="2"/>
          <w:sz w:val="21"/>
          <w:szCs w:val="21"/>
        </w:rPr>
        <w:t>授予合同</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82478F" w:rsidRDefault="0082478F">
      <w:pPr>
        <w:spacing w:line="18pt" w:lineRule="auto"/>
        <w:ind w:firstLine="21.10pt"/>
        <w:rPr>
          <w:b/>
          <w:bCs/>
          <w:szCs w:val="21"/>
        </w:rPr>
      </w:pPr>
      <w:bookmarkStart w:id="245" w:name="_Toc310252634"/>
      <w:bookmarkStart w:id="246" w:name="_Toc310252835"/>
      <w:bookmarkStart w:id="247" w:name="_Toc340061574"/>
      <w:bookmarkStart w:id="248" w:name="_Toc340108800"/>
      <w:r>
        <w:rPr>
          <w:b/>
          <w:bCs/>
          <w:szCs w:val="21"/>
        </w:rPr>
        <w:t xml:space="preserve">7.1 </w:t>
      </w:r>
      <w:r>
        <w:rPr>
          <w:rFonts w:cs="宋体" w:hint="eastAsia"/>
          <w:b/>
          <w:bCs/>
          <w:szCs w:val="21"/>
          <w:lang w:val="zh-CN"/>
        </w:rPr>
        <w:t>授标前审查</w:t>
      </w:r>
    </w:p>
    <w:p w:rsidR="0082478F" w:rsidRDefault="0082478F">
      <w:pPr>
        <w:spacing w:line="18pt" w:lineRule="auto"/>
        <w:ind w:firstLine="21pt"/>
        <w:rPr>
          <w:szCs w:val="21"/>
        </w:rPr>
      </w:pPr>
      <w:r>
        <w:rPr>
          <w:szCs w:val="21"/>
        </w:rPr>
        <w:t xml:space="preserve">7.1.1 </w:t>
      </w:r>
      <w:r>
        <w:rPr>
          <w:rFonts w:cs="宋体" w:hint="eastAsia"/>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rsidR="0082478F" w:rsidRDefault="0082478F">
      <w:pPr>
        <w:spacing w:line="18pt" w:lineRule="auto"/>
        <w:ind w:firstLine="21pt"/>
        <w:rPr>
          <w:szCs w:val="21"/>
        </w:rPr>
      </w:pPr>
      <w:r>
        <w:rPr>
          <w:szCs w:val="21"/>
        </w:rPr>
        <w:t xml:space="preserve">7.1.2 </w:t>
      </w:r>
      <w:r>
        <w:rPr>
          <w:rFonts w:cs="宋体" w:hint="eastAsia"/>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rsidR="0082478F" w:rsidRDefault="0082478F">
      <w:pPr>
        <w:pStyle w:val="aff5"/>
        <w:ind w:firstLine="21.10pt"/>
        <w:rPr>
          <w:b/>
        </w:rPr>
      </w:pPr>
      <w:r>
        <w:rPr>
          <w:rFonts w:hint="eastAsia"/>
          <w:b/>
        </w:rPr>
        <w:t>7</w:t>
      </w:r>
      <w:r>
        <w:rPr>
          <w:b/>
        </w:rPr>
        <w:t xml:space="preserve">.2 </w:t>
      </w:r>
      <w:r>
        <w:rPr>
          <w:rFonts w:hint="eastAsia"/>
          <w:b/>
        </w:rPr>
        <w:t>中标人授予标准</w:t>
      </w:r>
      <w:bookmarkEnd w:id="245"/>
      <w:bookmarkEnd w:id="246"/>
      <w:bookmarkEnd w:id="247"/>
      <w:bookmarkEnd w:id="248"/>
    </w:p>
    <w:p w:rsidR="0082478F" w:rsidRDefault="0082478F">
      <w:pPr>
        <w:pStyle w:val="aff5"/>
        <w:rPr>
          <w:b/>
        </w:rPr>
      </w:pPr>
      <w:r>
        <w:rPr>
          <w:rFonts w:hint="eastAsia"/>
        </w:rPr>
        <w:t>招标人依据评标委员会推荐的投标人排名顺序及授标原则选取中标人（详见附件</w:t>
      </w:r>
      <w:r>
        <w:rPr>
          <w:rFonts w:hint="eastAsia"/>
        </w:rPr>
        <w:t>1-1</w:t>
      </w:r>
      <w:r>
        <w:rPr>
          <w:rFonts w:hint="eastAsia"/>
        </w:rPr>
        <w:t>）。</w:t>
      </w:r>
    </w:p>
    <w:p w:rsidR="0082478F" w:rsidRDefault="0082478F">
      <w:pPr>
        <w:pStyle w:val="aff5"/>
        <w:ind w:firstLine="21.10pt"/>
        <w:rPr>
          <w:b/>
        </w:rPr>
      </w:pPr>
      <w:bookmarkStart w:id="249" w:name="_Toc310252636"/>
      <w:bookmarkStart w:id="250" w:name="_Toc310252837"/>
      <w:bookmarkStart w:id="251" w:name="_Toc340061575"/>
      <w:bookmarkStart w:id="252" w:name="_Toc340108801"/>
      <w:r>
        <w:rPr>
          <w:rFonts w:hint="eastAsia"/>
          <w:b/>
        </w:rPr>
        <w:t>7</w:t>
      </w:r>
      <w:r>
        <w:rPr>
          <w:b/>
        </w:rPr>
        <w:t>.3</w:t>
      </w:r>
      <w:r>
        <w:rPr>
          <w:rFonts w:hint="eastAsia"/>
          <w:b/>
        </w:rPr>
        <w:t>中标通知书</w:t>
      </w:r>
      <w:bookmarkEnd w:id="249"/>
      <w:bookmarkEnd w:id="250"/>
      <w:bookmarkEnd w:id="251"/>
      <w:bookmarkEnd w:id="252"/>
      <w:r>
        <w:rPr>
          <w:b/>
        </w:rPr>
        <w:t xml:space="preserve"> </w:t>
      </w:r>
    </w:p>
    <w:p w:rsidR="0082478F" w:rsidRDefault="0082478F">
      <w:pPr>
        <w:pStyle w:val="aff5"/>
      </w:pPr>
      <w:r>
        <w:rPr>
          <w:rFonts w:hint="eastAsia"/>
        </w:rPr>
        <w:t>在招标人最终接受此招标过程及结果的情况下：</w:t>
      </w:r>
    </w:p>
    <w:p w:rsidR="0082478F" w:rsidRDefault="0082478F">
      <w:pPr>
        <w:pStyle w:val="aff5"/>
      </w:pPr>
      <w:r>
        <w:rPr>
          <w:rFonts w:hint="eastAsia"/>
        </w:rPr>
        <w:t>7</w:t>
      </w:r>
      <w:r>
        <w:t xml:space="preserve">.3.1 </w:t>
      </w:r>
      <w:r>
        <w:rPr>
          <w:rFonts w:hint="eastAsia"/>
        </w:rPr>
        <w:t>投标文件有效期期满前，通知中标人其投标被接受。</w:t>
      </w:r>
    </w:p>
    <w:p w:rsidR="0082478F" w:rsidRDefault="0082478F">
      <w:pPr>
        <w:pStyle w:val="aff5"/>
      </w:pPr>
      <w:r>
        <w:rPr>
          <w:rFonts w:hint="eastAsia"/>
        </w:rPr>
        <w:t>7</w:t>
      </w:r>
      <w:r>
        <w:t xml:space="preserve">.3.2 </w:t>
      </w:r>
      <w:r>
        <w:rPr>
          <w:rFonts w:hint="eastAsia"/>
        </w:rPr>
        <w:t>中标通知书将作为招标人采购中标人所提供的产品及服务的协议的一部分。</w:t>
      </w:r>
    </w:p>
    <w:p w:rsidR="0082478F" w:rsidRDefault="0082478F">
      <w:pPr>
        <w:pStyle w:val="aff5"/>
      </w:pPr>
      <w:r>
        <w:rPr>
          <w:rFonts w:hint="eastAsia"/>
        </w:rPr>
        <w:t>7</w:t>
      </w:r>
      <w:r>
        <w:t xml:space="preserve">.3.3 </w:t>
      </w:r>
      <w:r>
        <w:rPr>
          <w:rFonts w:hint="eastAsia"/>
        </w:rPr>
        <w:t>若中标人未能满足本章第</w:t>
      </w:r>
      <w:r>
        <w:rPr>
          <w:rFonts w:hint="eastAsia"/>
        </w:rPr>
        <w:t>7</w:t>
      </w:r>
      <w:r>
        <w:t>.4</w:t>
      </w:r>
      <w:r>
        <w:rPr>
          <w:rFonts w:hint="eastAsia"/>
        </w:rPr>
        <w:t>款要求，招标人有充分的理由取消该中标决定，投标保证金不予返还。</w:t>
      </w:r>
    </w:p>
    <w:p w:rsidR="0082478F" w:rsidRDefault="0082478F">
      <w:pPr>
        <w:spacing w:line="18pt" w:lineRule="auto"/>
        <w:ind w:firstLineChars="200" w:firstLine="21pt"/>
        <w:rPr>
          <w:rFonts w:ascii="Times New Roman"/>
          <w:kern w:val="2"/>
          <w:szCs w:val="21"/>
        </w:rPr>
      </w:pPr>
      <w:r>
        <w:rPr>
          <w:rFonts w:ascii="Times New Roman" w:hint="eastAsia"/>
          <w:kern w:val="2"/>
          <w:szCs w:val="21"/>
        </w:rPr>
        <w:t>7</w:t>
      </w:r>
      <w:r>
        <w:rPr>
          <w:rFonts w:ascii="Times New Roman"/>
          <w:kern w:val="2"/>
          <w:szCs w:val="21"/>
        </w:rPr>
        <w:t>.3.4</w:t>
      </w:r>
      <w:r>
        <w:rPr>
          <w:rFonts w:ascii="Times New Roman" w:hint="eastAsia"/>
          <w:kern w:val="2"/>
          <w:szCs w:val="21"/>
        </w:rPr>
        <w:t>招标人或招标代理机构向中标人发放《中标通知书》，中标人凭《中标通知书》与招标人进行物资销售、签约、结算等业务的依据。</w:t>
      </w:r>
    </w:p>
    <w:p w:rsidR="0082478F" w:rsidRDefault="0082478F">
      <w:pPr>
        <w:pStyle w:val="34"/>
        <w:adjustRightInd w:val="0"/>
        <w:spacing w:line="18pt" w:lineRule="auto"/>
        <w:ind w:start="0pt" w:firstLineChars="200" w:firstLine="21pt"/>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rsidR="0082478F" w:rsidRDefault="0082478F">
      <w:pPr>
        <w:pStyle w:val="34"/>
        <w:adjustRightInd w:val="0"/>
        <w:spacing w:line="18pt" w:lineRule="auto"/>
        <w:ind w:start="0pt" w:firstLineChars="200" w:firstLine="21pt"/>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3" w:name="_Toc310252637"/>
      <w:bookmarkStart w:id="254" w:name="_Toc310252838"/>
      <w:r>
        <w:rPr>
          <w:rFonts w:hint="eastAsia"/>
          <w:spacing w:val="0"/>
          <w:kern w:val="2"/>
          <w:sz w:val="21"/>
          <w:szCs w:val="21"/>
        </w:rPr>
        <w:t>中标人接到通知后在</w:t>
      </w:r>
      <w:r>
        <w:rPr>
          <w:rFonts w:hint="eastAsia"/>
          <w:spacing w:val="0"/>
          <w:kern w:val="2"/>
          <w:sz w:val="21"/>
          <w:szCs w:val="21"/>
        </w:rPr>
        <w:t>5</w:t>
      </w:r>
      <w:r>
        <w:rPr>
          <w:rFonts w:hint="eastAsia"/>
          <w:spacing w:val="0"/>
          <w:kern w:val="2"/>
          <w:sz w:val="21"/>
          <w:szCs w:val="21"/>
        </w:rPr>
        <w:t>日内领取中标通知书，否则后果自负。</w:t>
      </w:r>
    </w:p>
    <w:p w:rsidR="0082478F" w:rsidRDefault="0082478F">
      <w:pPr>
        <w:pStyle w:val="34"/>
        <w:adjustRightInd w:val="0"/>
        <w:spacing w:line="18pt" w:lineRule="auto"/>
        <w:ind w:start="0pt" w:firstLineChars="200" w:firstLine="21.90pt"/>
        <w:contextualSpacing/>
        <w:rPr>
          <w:rFonts w:ascii="宋体" w:hAnsi="宋体"/>
          <w:b/>
          <w:sz w:val="21"/>
          <w:szCs w:val="21"/>
        </w:rPr>
      </w:pPr>
      <w:r>
        <w:rPr>
          <w:rFonts w:ascii="宋体" w:hAnsi="宋体" w:hint="eastAsia"/>
          <w:b/>
          <w:sz w:val="21"/>
          <w:szCs w:val="21"/>
        </w:rPr>
        <w:t>7</w:t>
      </w:r>
      <w:r>
        <w:rPr>
          <w:rFonts w:ascii="宋体" w:hAnsi="宋体"/>
          <w:b/>
          <w:sz w:val="21"/>
          <w:szCs w:val="21"/>
        </w:rPr>
        <w:t xml:space="preserve">.4 </w:t>
      </w:r>
      <w:r>
        <w:rPr>
          <w:rFonts w:ascii="宋体" w:hAnsi="宋体" w:hint="eastAsia"/>
          <w:b/>
          <w:sz w:val="21"/>
          <w:szCs w:val="21"/>
        </w:rPr>
        <w:t>签订合同</w:t>
      </w:r>
      <w:bookmarkEnd w:id="253"/>
      <w:bookmarkEnd w:id="254"/>
    </w:p>
    <w:p w:rsidR="0082478F" w:rsidRDefault="0082478F">
      <w:pPr>
        <w:pStyle w:val="aff5"/>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w:t>
      </w:r>
      <w:r>
        <w:rPr>
          <w:rFonts w:hint="eastAsia"/>
        </w:rPr>
        <w:lastRenderedPageBreak/>
        <w:t>其中标资格而不承担任何责任。在此情况下，招标人有权按照评标委员会提出的中标候选人排序依次确定其他中标候选人为中标人，也可以重新招标。</w:t>
      </w:r>
    </w:p>
    <w:p w:rsidR="0082478F" w:rsidRDefault="0082478F">
      <w:pPr>
        <w:pStyle w:val="aff5"/>
        <w:rPr>
          <w:rFonts w:hint="eastAsia"/>
        </w:rPr>
      </w:pPr>
      <w:r>
        <w:rPr>
          <w:rFonts w:hint="eastAsia"/>
        </w:rPr>
        <w:t>7</w:t>
      </w:r>
      <w:r>
        <w:t>.4.2</w:t>
      </w:r>
      <w:r>
        <w:rPr>
          <w:rFonts w:hint="eastAsia"/>
        </w:rPr>
        <w:t>在合同履行过程中，招标人将随时对中标单位进行跟踪考察。</w:t>
      </w:r>
    </w:p>
    <w:p w:rsidR="0082478F" w:rsidRDefault="0082478F">
      <w:pPr>
        <w:pStyle w:val="aff5"/>
        <w:ind w:firstLine="20pt"/>
        <w:rPr>
          <w:rFonts w:ascii="Arial" w:hAnsi="Arial"/>
          <w:kern w:val="2"/>
          <w:sz w:val="20"/>
        </w:rPr>
        <w:sectPr w:rsidR="0082478F">
          <w:footerReference w:type="default" r:id="rId14"/>
          <w:footerReference w:type="first" r:id="rId15"/>
          <w:pgSz w:w="595.35pt" w:h="842pt"/>
          <w:pgMar w:top="63.50pt" w:right="73.70pt" w:bottom="39.70pt" w:left="73.70pt" w:header="42.55pt" w:footer="49.60pt" w:gutter="0pt"/>
          <w:cols w:space="36pt"/>
          <w:docGrid w:type="lines" w:linePitch="318"/>
        </w:sectPr>
      </w:pPr>
    </w:p>
    <w:p w:rsidR="0082478F" w:rsidRDefault="0082478F">
      <w:pPr>
        <w:pStyle w:val="a7"/>
        <w:numPr>
          <w:ilvl w:val="0"/>
          <w:numId w:val="6"/>
        </w:numPr>
        <w:spacing w:beforeLines="0" w:before="15.90pt" w:afterLines="0" w:after="15.90pt"/>
        <w:rPr>
          <w:rFonts w:hint="eastAsia"/>
        </w:rPr>
      </w:pPr>
      <w:bookmarkStart w:id="255" w:name="_Toc307924164"/>
      <w:bookmarkStart w:id="256" w:name="_Toc204592932"/>
      <w:bookmarkStart w:id="257" w:name="_Toc244261273"/>
      <w:bookmarkStart w:id="258" w:name="_Toc307924165"/>
      <w:bookmarkStart w:id="259" w:name="_Toc363059651"/>
      <w:bookmarkStart w:id="260" w:name="_Toc363125347"/>
      <w:bookmarkStart w:id="261" w:name="_Toc363127801"/>
      <w:bookmarkStart w:id="262" w:name="_Toc363128941"/>
      <w:bookmarkStart w:id="263" w:name="_Toc363134239"/>
      <w:bookmarkStart w:id="264" w:name="_Toc363454540"/>
      <w:bookmarkStart w:id="265" w:name="_Toc28303"/>
      <w:bookmarkStart w:id="266" w:name="_Toc209405322"/>
      <w:bookmarkStart w:id="267" w:name="_Toc120024394"/>
      <w:bookmarkStart w:id="268" w:name="_Toc191716682"/>
      <w:bookmarkStart w:id="269" w:name="_Toc120020528"/>
      <w:bookmarkStart w:id="270" w:name="_Toc209405281"/>
      <w:bookmarkStart w:id="271" w:name="_Toc120020767"/>
      <w:bookmarkStart w:id="272" w:name="_Toc156638151"/>
      <w:bookmarkStart w:id="273" w:name="_Toc120019341"/>
      <w:bookmarkStart w:id="274" w:name="_Toc120020261"/>
      <w:bookmarkStart w:id="275" w:name="_Toc120019621"/>
      <w:bookmarkStart w:id="276" w:name="_Toc210185830"/>
      <w:bookmarkStart w:id="277" w:name="_Toc208715944"/>
      <w:bookmarkStart w:id="278" w:name="_Toc208720654"/>
      <w:r>
        <w:rPr>
          <w:rFonts w:hint="eastAsia"/>
        </w:rPr>
        <w:lastRenderedPageBreak/>
        <w:t>投标文件样式</w:t>
      </w:r>
      <w:bookmarkEnd w:id="255"/>
      <w:bookmarkEnd w:id="256"/>
      <w:bookmarkEnd w:id="257"/>
      <w:bookmarkEnd w:id="258"/>
      <w:bookmarkEnd w:id="259"/>
      <w:bookmarkEnd w:id="260"/>
      <w:bookmarkEnd w:id="261"/>
      <w:bookmarkEnd w:id="262"/>
      <w:bookmarkEnd w:id="263"/>
      <w:bookmarkEnd w:id="264"/>
      <w:bookmarkEnd w:id="265"/>
    </w:p>
    <w:p w:rsidR="0082478F" w:rsidRDefault="0082478F">
      <w:pPr>
        <w:pStyle w:val="aff5"/>
        <w:ind w:firstLineChars="0" w:firstLine="0pt"/>
        <w:outlineLvl w:val="1"/>
        <w:rPr>
          <w:rFonts w:hint="eastAsia"/>
        </w:rPr>
      </w:pPr>
      <w:bookmarkStart w:id="279" w:name="_Toc363059653"/>
      <w:bookmarkStart w:id="280" w:name="_Toc363127803"/>
      <w:bookmarkStart w:id="281" w:name="_Toc363128943"/>
      <w:bookmarkStart w:id="282" w:name="_Toc363134241"/>
      <w:bookmarkStart w:id="283" w:name="_Toc363454542"/>
      <w:bookmarkStart w:id="284" w:name="_Toc363125349"/>
      <w:bookmarkStart w:id="285" w:name="_Toc5270"/>
      <w:r>
        <w:rPr>
          <w:rFonts w:hint="eastAsia"/>
        </w:rPr>
        <w:t>格式Ⅳ</w:t>
      </w:r>
      <w:r>
        <w:rPr>
          <w:rFonts w:hint="eastAsia"/>
        </w:rPr>
        <w:t>-1</w:t>
      </w:r>
      <w:r>
        <w:rPr>
          <w:rFonts w:hint="eastAsia"/>
        </w:rPr>
        <w:t>．</w:t>
      </w:r>
      <w:r>
        <w:rPr>
          <w:rFonts w:hint="eastAsia"/>
        </w:rPr>
        <w:t>1</w:t>
      </w:r>
      <w:r>
        <w:rPr>
          <w:rFonts w:hint="eastAsia"/>
        </w:rPr>
        <w:t>投标文件封皮样式</w:t>
      </w:r>
      <w:bookmarkEnd w:id="279"/>
      <w:bookmarkEnd w:id="280"/>
      <w:bookmarkEnd w:id="281"/>
      <w:bookmarkEnd w:id="282"/>
      <w:bookmarkEnd w:id="283"/>
      <w:bookmarkEnd w:id="284"/>
      <w:bookmarkEnd w:id="285"/>
    </w:p>
    <w:p w:rsidR="0082478F" w:rsidRDefault="0082478F">
      <w:pPr>
        <w:jc w:val="end"/>
        <w:rPr>
          <w:rFonts w:hint="eastAsia"/>
          <w:b/>
          <w:sz w:val="28"/>
          <w:szCs w:val="28"/>
        </w:rPr>
      </w:pPr>
    </w:p>
    <w:p w:rsidR="0082478F" w:rsidRDefault="0082478F">
      <w:pPr>
        <w:widowControl/>
        <w:spacing w:line="30pt" w:lineRule="atLeast"/>
        <w:jc w:val="center"/>
        <w:rPr>
          <w:rFonts w:ascii="方正仿宋简体" w:eastAsia="方正仿宋简体" w:hint="eastAsia"/>
          <w:sz w:val="28"/>
          <w:szCs w:val="28"/>
        </w:rPr>
      </w:pPr>
    </w:p>
    <w:p w:rsidR="0082478F" w:rsidRDefault="0082478F">
      <w:pPr>
        <w:ind w:firstLineChars="450" w:firstLine="81.30pt"/>
        <w:rPr>
          <w:rFonts w:hint="eastAsia"/>
          <w:b/>
          <w:sz w:val="36"/>
          <w:szCs w:val="36"/>
          <w:u w:val="single"/>
        </w:rPr>
      </w:pPr>
      <w:r>
        <w:rPr>
          <w:rFonts w:hint="eastAsia"/>
          <w:b/>
          <w:sz w:val="36"/>
          <w:szCs w:val="36"/>
        </w:rPr>
        <w:t>XXXXXXXXXXXXXXX（项目名称）</w:t>
      </w:r>
    </w:p>
    <w:p w:rsidR="0082478F" w:rsidRDefault="0082478F">
      <w:pPr>
        <w:rPr>
          <w:rFonts w:ascii="方正仿宋简体" w:eastAsia="方正仿宋简体" w:hint="eastAsia"/>
          <w:b/>
          <w:szCs w:val="21"/>
        </w:rPr>
      </w:pPr>
    </w:p>
    <w:p w:rsidR="0082478F" w:rsidRDefault="0082478F">
      <w:pPr>
        <w:spacing w:line="24pt" w:lineRule="auto"/>
        <w:jc w:val="center"/>
        <w:rPr>
          <w:rFonts w:hint="eastAsia"/>
          <w:b/>
          <w:sz w:val="36"/>
          <w:szCs w:val="36"/>
        </w:rPr>
      </w:pPr>
      <w:r>
        <w:rPr>
          <w:rFonts w:hint="eastAsia"/>
          <w:b/>
          <w:sz w:val="36"/>
          <w:szCs w:val="36"/>
        </w:rPr>
        <w:t>投   标   文   件</w:t>
      </w:r>
    </w:p>
    <w:p w:rsidR="0082478F" w:rsidRDefault="0082478F">
      <w:pPr>
        <w:spacing w:line="18pt" w:lineRule="auto"/>
        <w:ind w:startChars="428" w:start="44.95pt" w:firstLineChars="407" w:firstLine="61.30pt"/>
        <w:rPr>
          <w:rFonts w:hint="eastAsia"/>
          <w:b/>
          <w:sz w:val="30"/>
          <w:szCs w:val="30"/>
        </w:rPr>
      </w:pPr>
    </w:p>
    <w:p w:rsidR="0082478F" w:rsidRDefault="0082478F">
      <w:pPr>
        <w:spacing w:line="18pt" w:lineRule="auto"/>
        <w:ind w:startChars="428" w:start="44.95pt" w:firstLineChars="407" w:firstLine="61.30pt"/>
        <w:rPr>
          <w:rFonts w:ascii="方正仿宋简体" w:eastAsia="方正仿宋简体" w:hAnsi="宋体" w:cs="宋体" w:hint="eastAsia"/>
          <w:b/>
          <w:sz w:val="30"/>
          <w:szCs w:val="30"/>
        </w:rPr>
      </w:pPr>
      <w:r>
        <w:rPr>
          <w:rFonts w:hint="eastAsia"/>
          <w:b/>
          <w:sz w:val="30"/>
          <w:szCs w:val="30"/>
        </w:rPr>
        <w:t>编号：</w:t>
      </w:r>
      <w:r>
        <w:rPr>
          <w:rFonts w:ascii="方正仿宋简体" w:eastAsia="方正仿宋简体" w:hAnsi="宋体" w:cs="宋体" w:hint="eastAsia"/>
          <w:b/>
          <w:sz w:val="30"/>
          <w:szCs w:val="30"/>
        </w:rPr>
        <w:t>XXXX</w:t>
      </w:r>
    </w:p>
    <w:p w:rsidR="0082478F" w:rsidRDefault="0082478F">
      <w:pPr>
        <w:spacing w:line="18pt" w:lineRule="auto"/>
        <w:ind w:firstLineChars="740" w:firstLine="104pt"/>
        <w:rPr>
          <w:rFonts w:hint="eastAsia"/>
          <w:b/>
          <w:sz w:val="28"/>
          <w:szCs w:val="28"/>
        </w:rPr>
      </w:pPr>
      <w:r>
        <w:rPr>
          <w:rFonts w:hint="eastAsia"/>
          <w:b/>
          <w:sz w:val="28"/>
          <w:szCs w:val="28"/>
        </w:rPr>
        <w:t>包别号：XXXX</w:t>
      </w:r>
    </w:p>
    <w:p w:rsidR="0082478F" w:rsidRDefault="0082478F">
      <w:pPr>
        <w:spacing w:line="18pt" w:lineRule="auto"/>
        <w:ind w:startChars="428" w:start="44.95pt" w:firstLineChars="1150" w:firstLine="120.75pt"/>
        <w:rPr>
          <w:rFonts w:hint="eastAsia"/>
        </w:rPr>
      </w:pPr>
    </w:p>
    <w:p w:rsidR="0082478F" w:rsidRDefault="0082478F">
      <w:pPr>
        <w:spacing w:line="38pt" w:lineRule="exact"/>
        <w:ind w:startChars="428" w:start="44.95pt"/>
        <w:rPr>
          <w:rFonts w:hint="eastAsia"/>
          <w:b/>
          <w:sz w:val="28"/>
          <w:szCs w:val="28"/>
        </w:rPr>
      </w:pPr>
      <w:r>
        <w:rPr>
          <w:rFonts w:hint="eastAsia"/>
          <w:b/>
          <w:sz w:val="28"/>
          <w:szCs w:val="28"/>
        </w:rPr>
        <w:t>招标人：辽河石油勘探局有限公司物资分公司</w:t>
      </w:r>
    </w:p>
    <w:p w:rsidR="0082478F" w:rsidRDefault="0082478F">
      <w:pPr>
        <w:spacing w:line="24pt" w:lineRule="auto"/>
        <w:ind w:startChars="428" w:start="44.95pt"/>
        <w:rPr>
          <w:rFonts w:hint="eastAsia"/>
          <w:b/>
          <w:color w:val="FF0000"/>
          <w:sz w:val="28"/>
          <w:szCs w:val="28"/>
          <w:highlight w:val="yellow"/>
        </w:rPr>
      </w:pPr>
      <w:r>
        <w:rPr>
          <w:rFonts w:hint="eastAsia"/>
          <w:b/>
          <w:sz w:val="28"/>
          <w:szCs w:val="28"/>
        </w:rPr>
        <w:t>投标单位：XXXXXXXXXXXXX（公章）</w:t>
      </w:r>
    </w:p>
    <w:p w:rsidR="0082478F" w:rsidRDefault="0082478F">
      <w:pPr>
        <w:spacing w:line="24pt" w:lineRule="auto"/>
        <w:ind w:startChars="428" w:start="44.95pt"/>
        <w:rPr>
          <w:rFonts w:hint="eastAsia"/>
          <w:b/>
          <w:sz w:val="28"/>
          <w:szCs w:val="28"/>
        </w:rPr>
      </w:pPr>
      <w:r>
        <w:rPr>
          <w:rFonts w:hint="eastAsia"/>
          <w:b/>
          <w:sz w:val="28"/>
          <w:szCs w:val="28"/>
        </w:rPr>
        <w:t>联系人：XXX</w:t>
      </w:r>
    </w:p>
    <w:p w:rsidR="0082478F" w:rsidRDefault="0082478F">
      <w:pPr>
        <w:spacing w:line="24pt" w:lineRule="auto"/>
        <w:ind w:startChars="428" w:start="44.95pt"/>
        <w:rPr>
          <w:rFonts w:hint="eastAsia"/>
          <w:b/>
          <w:sz w:val="28"/>
          <w:szCs w:val="28"/>
        </w:rPr>
      </w:pPr>
      <w:r>
        <w:rPr>
          <w:rFonts w:hint="eastAsia"/>
          <w:b/>
          <w:sz w:val="28"/>
          <w:szCs w:val="28"/>
        </w:rPr>
        <w:t>联系电话：XXXXXXXXXXX</w:t>
      </w:r>
    </w:p>
    <w:p w:rsidR="0082478F" w:rsidRDefault="0082478F">
      <w:pPr>
        <w:spacing w:line="24pt" w:lineRule="auto"/>
        <w:ind w:startChars="428" w:start="44.95pt"/>
        <w:rPr>
          <w:rFonts w:hint="eastAsia"/>
          <w:b/>
          <w:sz w:val="28"/>
          <w:szCs w:val="28"/>
        </w:rPr>
      </w:pPr>
      <w:r>
        <w:rPr>
          <w:rFonts w:hint="eastAsia"/>
          <w:b/>
          <w:sz w:val="28"/>
          <w:szCs w:val="28"/>
        </w:rPr>
        <w:t>传真：XXXX-XXXXXXX</w:t>
      </w:r>
    </w:p>
    <w:p w:rsidR="0082478F" w:rsidRDefault="0082478F">
      <w:pPr>
        <w:spacing w:line="24pt" w:lineRule="auto"/>
        <w:ind w:startChars="428" w:start="44.95pt"/>
        <w:rPr>
          <w:rFonts w:hint="eastAsia"/>
          <w:b/>
          <w:sz w:val="28"/>
          <w:szCs w:val="28"/>
        </w:rPr>
      </w:pPr>
      <w:r>
        <w:rPr>
          <w:rFonts w:hint="eastAsia"/>
          <w:b/>
          <w:sz w:val="28"/>
          <w:szCs w:val="28"/>
        </w:rPr>
        <w:t>电子邮箱：XXXXXX@XXXX.com.cn</w:t>
      </w:r>
    </w:p>
    <w:p w:rsidR="0082478F" w:rsidRDefault="0082478F">
      <w:pPr>
        <w:spacing w:line="24pt" w:lineRule="auto"/>
        <w:ind w:startChars="428" w:start="44.95pt"/>
        <w:rPr>
          <w:rFonts w:hint="eastAsia"/>
          <w:b/>
          <w:sz w:val="28"/>
          <w:szCs w:val="28"/>
        </w:rPr>
      </w:pPr>
      <w:r>
        <w:rPr>
          <w:rFonts w:hint="eastAsia"/>
          <w:b/>
          <w:sz w:val="28"/>
          <w:szCs w:val="28"/>
        </w:rPr>
        <w:t>地址：XXXXXXXXXXXX</w:t>
      </w:r>
    </w:p>
    <w:p w:rsidR="0082478F" w:rsidRDefault="0082478F">
      <w:pPr>
        <w:spacing w:line="24pt" w:lineRule="auto"/>
        <w:ind w:startChars="428" w:start="44.95pt"/>
        <w:rPr>
          <w:rFonts w:hint="eastAsia"/>
          <w:b/>
          <w:sz w:val="28"/>
          <w:szCs w:val="28"/>
        </w:rPr>
      </w:pPr>
      <w:r>
        <w:rPr>
          <w:rFonts w:hint="eastAsia"/>
          <w:b/>
          <w:sz w:val="28"/>
          <w:szCs w:val="28"/>
        </w:rPr>
        <w:t>编制日期：XXXX年X月XX日</w:t>
      </w:r>
    </w:p>
    <w:p w:rsidR="0082478F" w:rsidRDefault="0082478F">
      <w:pPr>
        <w:spacing w:line="24pt" w:lineRule="auto"/>
        <w:ind w:startChars="428" w:start="44.95pt"/>
        <w:rPr>
          <w:rFonts w:hint="eastAsia"/>
          <w:b/>
          <w:sz w:val="28"/>
          <w:szCs w:val="28"/>
        </w:rPr>
      </w:pPr>
    </w:p>
    <w:p w:rsidR="0082478F" w:rsidRDefault="0082478F">
      <w:pPr>
        <w:spacing w:line="24pt" w:lineRule="auto"/>
        <w:ind w:startChars="428" w:start="44.95pt"/>
        <w:rPr>
          <w:rFonts w:hint="eastAsia"/>
          <w:b/>
          <w:sz w:val="28"/>
          <w:szCs w:val="28"/>
        </w:rPr>
      </w:pPr>
    </w:p>
    <w:p w:rsidR="0082478F" w:rsidRDefault="0082478F">
      <w:pPr>
        <w:spacing w:line="24pt" w:lineRule="auto"/>
        <w:ind w:startChars="428" w:start="44.95pt"/>
        <w:rPr>
          <w:rFonts w:hint="eastAsia"/>
          <w:b/>
          <w:sz w:val="28"/>
          <w:szCs w:val="28"/>
        </w:rPr>
      </w:pPr>
    </w:p>
    <w:p w:rsidR="0082478F" w:rsidRDefault="0082478F">
      <w:pPr>
        <w:pStyle w:val="aff5"/>
        <w:ind w:firstLineChars="0" w:firstLine="0pt"/>
        <w:outlineLvl w:val="1"/>
        <w:rPr>
          <w:rFonts w:hint="eastAsia"/>
        </w:rPr>
      </w:pPr>
      <w:bookmarkStart w:id="286" w:name="_Toc363059654"/>
      <w:bookmarkStart w:id="287" w:name="_Toc363125350"/>
      <w:bookmarkStart w:id="288" w:name="_Toc363127804"/>
      <w:bookmarkStart w:id="289" w:name="_Toc363128944"/>
      <w:bookmarkStart w:id="290" w:name="_Toc363134242"/>
      <w:bookmarkStart w:id="291" w:name="_Toc363454543"/>
      <w:bookmarkStart w:id="292" w:name="_Toc21177"/>
      <w:bookmarkStart w:id="293" w:name="_Toc347147504"/>
      <w:r>
        <w:rPr>
          <w:rFonts w:hint="eastAsia"/>
        </w:rPr>
        <w:t>格式Ⅳ</w:t>
      </w:r>
      <w:r>
        <w:rPr>
          <w:rFonts w:hint="eastAsia"/>
        </w:rPr>
        <w:t>-1</w:t>
      </w:r>
      <w:r>
        <w:rPr>
          <w:rFonts w:hint="eastAsia"/>
        </w:rPr>
        <w:t>．</w:t>
      </w:r>
      <w:r>
        <w:rPr>
          <w:rFonts w:hint="eastAsia"/>
        </w:rPr>
        <w:t>2</w:t>
      </w:r>
      <w:r>
        <w:rPr>
          <w:rFonts w:hint="eastAsia"/>
        </w:rPr>
        <w:t>投标文件目录样式</w:t>
      </w:r>
      <w:bookmarkEnd w:id="286"/>
      <w:bookmarkEnd w:id="287"/>
      <w:bookmarkEnd w:id="288"/>
      <w:bookmarkEnd w:id="289"/>
      <w:bookmarkEnd w:id="290"/>
      <w:bookmarkEnd w:id="291"/>
      <w:bookmarkEnd w:id="292"/>
    </w:p>
    <w:p w:rsidR="0082478F" w:rsidRDefault="0082478F">
      <w:pPr>
        <w:jc w:val="center"/>
        <w:rPr>
          <w:rFonts w:hint="eastAsia"/>
          <w:kern w:val="2"/>
        </w:rPr>
      </w:pPr>
      <w:bookmarkStart w:id="294" w:name="_Toc358150565"/>
      <w:r>
        <w:rPr>
          <w:rFonts w:hint="eastAsia"/>
          <w:kern w:val="2"/>
        </w:rPr>
        <w:t>目 录</w:t>
      </w:r>
      <w:bookmarkEnd w:id="293"/>
      <w:bookmarkEnd w:id="294"/>
    </w:p>
    <w:p w:rsidR="0082478F" w:rsidRDefault="0082478F">
      <w:pPr>
        <w:jc w:val="center"/>
        <w:rPr>
          <w:rFonts w:hint="eastAsia"/>
          <w:kern w:val="2"/>
        </w:rPr>
      </w:pPr>
    </w:p>
    <w:p w:rsidR="0082478F" w:rsidRDefault="0082478F">
      <w:pPr>
        <w:spacing w:line="20pt" w:lineRule="exact"/>
        <w:ind w:firstLineChars="50" w:firstLine="5.25pt"/>
        <w:rPr>
          <w:rFonts w:hAnsi="宋体" w:hint="eastAsia"/>
          <w:szCs w:val="21"/>
        </w:rPr>
      </w:pPr>
      <w:r>
        <w:rPr>
          <w:rFonts w:hAnsi="宋体" w:hint="eastAsia"/>
          <w:szCs w:val="21"/>
        </w:rPr>
        <w:t>一、资格证明文件--------------------------------------------------------页码</w:t>
      </w:r>
    </w:p>
    <w:p w:rsidR="0082478F" w:rsidRDefault="0082478F">
      <w:pPr>
        <w:pStyle w:val="aff2"/>
        <w:spacing w:line="20pt" w:lineRule="exact"/>
        <w:ind w:startChars="19" w:start="2pt" w:firstLineChars="100" w:firstLine="10.50pt"/>
        <w:rPr>
          <w:rFonts w:hAnsi="宋体" w:hint="eastAsia"/>
        </w:rPr>
      </w:pPr>
      <w:r>
        <w:rPr>
          <w:rFonts w:hAnsi="宋体" w:hint="eastAsia"/>
        </w:rPr>
        <w:t>1、投标书--------------------------------------------------------------页码</w:t>
      </w:r>
    </w:p>
    <w:p w:rsidR="0082478F" w:rsidRDefault="0082478F">
      <w:pPr>
        <w:pStyle w:val="aff2"/>
        <w:spacing w:line="20pt" w:lineRule="exact"/>
        <w:ind w:startChars="19" w:start="2pt" w:firstLineChars="100" w:firstLine="10.50pt"/>
        <w:rPr>
          <w:rFonts w:hAnsi="宋体" w:hint="eastAsia"/>
        </w:rPr>
      </w:pPr>
      <w:r>
        <w:rPr>
          <w:rFonts w:hAnsi="宋体" w:hint="eastAsia"/>
        </w:rPr>
        <w:t>2、法定代表人授权委托书------------------------------------------------页码</w:t>
      </w:r>
    </w:p>
    <w:p w:rsidR="0082478F" w:rsidRDefault="0082478F">
      <w:pPr>
        <w:pStyle w:val="aff2"/>
        <w:spacing w:line="20pt" w:lineRule="exact"/>
        <w:ind w:startChars="19" w:start="2pt" w:firstLineChars="100" w:firstLine="10.50pt"/>
        <w:rPr>
          <w:rFonts w:hAnsi="宋体" w:hint="eastAsia"/>
        </w:rPr>
      </w:pPr>
      <w:r>
        <w:rPr>
          <w:rFonts w:hAnsi="宋体" w:hint="eastAsia"/>
        </w:rPr>
        <w:t>3、企业营业执照--------------------------------------------------------页码</w:t>
      </w:r>
    </w:p>
    <w:p w:rsidR="0082478F" w:rsidRDefault="0082478F">
      <w:pPr>
        <w:pStyle w:val="aff2"/>
        <w:spacing w:line="20pt" w:lineRule="exact"/>
        <w:ind w:startChars="19" w:start="2pt" w:firstLineChars="100" w:firstLine="10.50pt"/>
        <w:rPr>
          <w:rFonts w:hAnsi="宋体" w:hint="eastAsia"/>
        </w:rPr>
      </w:pPr>
      <w:r>
        <w:rPr>
          <w:rFonts w:hAnsi="宋体" w:hint="eastAsia"/>
        </w:rPr>
        <w:t>4、资格声明------------------------------------------------------------页码</w:t>
      </w:r>
    </w:p>
    <w:p w:rsidR="0082478F" w:rsidRDefault="0082478F">
      <w:pPr>
        <w:pStyle w:val="aff2"/>
        <w:spacing w:line="20pt" w:lineRule="exact"/>
        <w:ind w:startChars="19" w:start="2pt" w:firstLineChars="100" w:firstLine="10.50pt"/>
        <w:rPr>
          <w:rFonts w:hAnsi="宋体" w:hint="eastAsia"/>
        </w:rPr>
      </w:pPr>
      <w:r>
        <w:rPr>
          <w:rFonts w:hAnsi="宋体" w:hint="eastAsia"/>
        </w:rPr>
        <w:t>5、………… -----------------------------------------------------------页码</w:t>
      </w:r>
    </w:p>
    <w:p w:rsidR="0082478F" w:rsidRDefault="0082478F">
      <w:pPr>
        <w:spacing w:line="20pt" w:lineRule="exact"/>
        <w:ind w:firstLineChars="50" w:firstLine="5.25pt"/>
        <w:rPr>
          <w:rFonts w:hAnsi="宋体" w:hint="eastAsia"/>
          <w:szCs w:val="21"/>
        </w:rPr>
      </w:pPr>
      <w:r>
        <w:rPr>
          <w:rFonts w:hAnsi="宋体" w:hint="eastAsia"/>
          <w:szCs w:val="21"/>
        </w:rPr>
        <w:t>二、技术投标文件</w:t>
      </w:r>
    </w:p>
    <w:p w:rsidR="0082478F" w:rsidRDefault="0082478F">
      <w:pPr>
        <w:pStyle w:val="aff2"/>
        <w:spacing w:line="20pt" w:lineRule="exact"/>
        <w:ind w:startChars="19" w:start="2pt" w:firstLineChars="100" w:firstLine="10.50pt"/>
        <w:rPr>
          <w:rFonts w:hAnsi="宋体" w:hint="eastAsia"/>
        </w:rPr>
      </w:pPr>
      <w:r>
        <w:rPr>
          <w:rFonts w:hAnsi="宋体" w:hint="eastAsia"/>
        </w:rPr>
        <w:t>1、投标产品的执行标准   -----------------------------------------------页码</w:t>
      </w:r>
    </w:p>
    <w:p w:rsidR="0082478F" w:rsidRDefault="0082478F">
      <w:pPr>
        <w:pStyle w:val="aff2"/>
        <w:spacing w:line="20pt" w:lineRule="exact"/>
        <w:ind w:startChars="19" w:start="2pt" w:firstLineChars="100" w:firstLine="10.50pt"/>
        <w:rPr>
          <w:rFonts w:hAnsi="宋体" w:hint="eastAsia"/>
        </w:rPr>
      </w:pPr>
      <w:r>
        <w:rPr>
          <w:rFonts w:hAnsi="宋体" w:hint="eastAsia"/>
        </w:rPr>
        <w:t>2、技术条款响应/偏离表 ------------------------------------------------页码</w:t>
      </w:r>
    </w:p>
    <w:p w:rsidR="0082478F" w:rsidRDefault="0082478F">
      <w:pPr>
        <w:pStyle w:val="aff2"/>
        <w:spacing w:line="20pt" w:lineRule="exact"/>
        <w:ind w:startChars="19" w:start="2pt" w:firstLineChars="100" w:firstLine="10.50pt"/>
        <w:rPr>
          <w:rFonts w:hAnsi="宋体" w:hint="eastAsia"/>
        </w:rPr>
      </w:pPr>
      <w:r>
        <w:rPr>
          <w:rFonts w:hAnsi="宋体" w:hint="eastAsia"/>
        </w:rPr>
        <w:t>3、………… -----------------------------------------------------------页码</w:t>
      </w:r>
    </w:p>
    <w:p w:rsidR="0082478F" w:rsidRDefault="0082478F">
      <w:pPr>
        <w:spacing w:line="20pt" w:lineRule="exact"/>
        <w:ind w:firstLineChars="50" w:firstLine="5.25pt"/>
        <w:rPr>
          <w:rFonts w:hAnsi="宋体" w:hint="eastAsia"/>
          <w:szCs w:val="21"/>
        </w:rPr>
      </w:pPr>
      <w:r>
        <w:rPr>
          <w:rFonts w:hAnsi="宋体" w:hint="eastAsia"/>
          <w:szCs w:val="21"/>
        </w:rPr>
        <w:t>三、商务投标文件</w:t>
      </w:r>
    </w:p>
    <w:p w:rsidR="0082478F" w:rsidRDefault="0082478F">
      <w:pPr>
        <w:pStyle w:val="aff2"/>
        <w:spacing w:line="20pt" w:lineRule="exact"/>
        <w:rPr>
          <w:rFonts w:hAnsi="宋体" w:hint="eastAsia"/>
        </w:rPr>
      </w:pPr>
      <w:r>
        <w:rPr>
          <w:rFonts w:hAnsi="宋体" w:hint="eastAsia"/>
        </w:rPr>
        <w:t xml:space="preserve">  1、开标一览表----------------------------------------------------------页码</w:t>
      </w:r>
    </w:p>
    <w:p w:rsidR="0082478F" w:rsidRDefault="0082478F">
      <w:pPr>
        <w:pStyle w:val="aff2"/>
        <w:spacing w:line="20pt" w:lineRule="exact"/>
        <w:rPr>
          <w:rFonts w:hAnsi="宋体"/>
        </w:rPr>
      </w:pPr>
      <w:r>
        <w:rPr>
          <w:rFonts w:hAnsi="宋体" w:hint="eastAsia"/>
        </w:rPr>
        <w:t xml:space="preserve">  2、投标报价表----------------------------------------------------------页码</w:t>
      </w:r>
    </w:p>
    <w:p w:rsidR="0082478F" w:rsidRDefault="0082478F">
      <w:pPr>
        <w:spacing w:line="20pt" w:lineRule="exact"/>
        <w:rPr>
          <w:rFonts w:hAnsi="宋体" w:hint="eastAsia"/>
          <w:szCs w:val="21"/>
        </w:rPr>
      </w:pPr>
      <w:r>
        <w:rPr>
          <w:rFonts w:hAnsi="宋体" w:hint="eastAsia"/>
          <w:szCs w:val="21"/>
        </w:rPr>
        <w:t xml:space="preserve">  3、商务条款响应/偏离表 ------------------------------------------------页码</w:t>
      </w:r>
    </w:p>
    <w:p w:rsidR="0082478F" w:rsidRDefault="0082478F">
      <w:pPr>
        <w:spacing w:line="20pt" w:lineRule="exact"/>
        <w:ind w:firstLineChars="50" w:firstLine="5.25pt"/>
        <w:rPr>
          <w:rFonts w:hAnsi="宋体" w:hint="eastAsia"/>
          <w:szCs w:val="21"/>
        </w:rPr>
      </w:pPr>
      <w:r>
        <w:rPr>
          <w:rFonts w:hAnsi="宋体" w:hint="eastAsia"/>
          <w:szCs w:val="21"/>
        </w:rPr>
        <w:t xml:space="preserve"> 4、法律纠纷情况----------------------------------------------</w:t>
      </w:r>
      <w:r>
        <w:rPr>
          <w:rFonts w:hAnsi="宋体" w:hint="eastAsia"/>
        </w:rPr>
        <w:t>-</w:t>
      </w:r>
      <w:r>
        <w:rPr>
          <w:rFonts w:hAnsi="宋体" w:hint="eastAsia"/>
          <w:szCs w:val="21"/>
        </w:rPr>
        <w:t>---------页码</w:t>
      </w:r>
    </w:p>
    <w:p w:rsidR="0082478F" w:rsidRDefault="0082478F">
      <w:pPr>
        <w:spacing w:line="20pt" w:lineRule="exact"/>
        <w:ind w:firstLineChars="50" w:firstLine="5.25pt"/>
        <w:rPr>
          <w:rFonts w:hAnsi="宋体" w:hint="eastAsia"/>
          <w:szCs w:val="21"/>
        </w:rPr>
      </w:pPr>
      <w:r>
        <w:rPr>
          <w:rFonts w:hAnsi="宋体" w:hint="eastAsia"/>
          <w:szCs w:val="21"/>
        </w:rPr>
        <w:t xml:space="preserve"> 5、机密信息接收承诺函--------------------------------------------------页码</w:t>
      </w:r>
    </w:p>
    <w:p w:rsidR="0082478F" w:rsidRDefault="0082478F">
      <w:pPr>
        <w:spacing w:line="20pt" w:lineRule="exact"/>
        <w:rPr>
          <w:rFonts w:hAnsi="宋体" w:hint="eastAsia"/>
          <w:szCs w:val="21"/>
        </w:rPr>
      </w:pPr>
      <w:r>
        <w:rPr>
          <w:rFonts w:hAnsi="宋体" w:hint="eastAsia"/>
          <w:szCs w:val="21"/>
        </w:rPr>
        <w:t xml:space="preserve">  6、………… -----------------------------------------------------------页码</w:t>
      </w:r>
    </w:p>
    <w:p w:rsidR="0082478F" w:rsidRDefault="0082478F">
      <w:pPr>
        <w:spacing w:line="20pt" w:lineRule="exact"/>
        <w:ind w:firstLineChars="50" w:firstLine="5.25pt"/>
        <w:rPr>
          <w:rFonts w:hAnsi="宋体" w:hint="eastAsia"/>
          <w:szCs w:val="21"/>
        </w:rPr>
      </w:pPr>
    </w:p>
    <w:p w:rsidR="0082478F" w:rsidRDefault="0082478F">
      <w:pPr>
        <w:pStyle w:val="aff5"/>
        <w:ind w:firstLineChars="0" w:firstLine="0pt"/>
        <w:outlineLvl w:val="1"/>
        <w:rPr>
          <w:rFonts w:hint="eastAsia"/>
        </w:rPr>
      </w:pPr>
      <w:bookmarkStart w:id="295" w:name="_Toc307924166"/>
      <w:bookmarkStart w:id="296" w:name="_Toc204592934"/>
      <w:bookmarkStart w:id="297" w:name="_Toc244261274"/>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rPr>
          <w:rFonts w:hint="eastAsia"/>
        </w:rPr>
      </w:pPr>
    </w:p>
    <w:p w:rsidR="0082478F" w:rsidRDefault="0082478F">
      <w:pPr>
        <w:pStyle w:val="aff5"/>
        <w:ind w:firstLineChars="0" w:firstLine="0pt"/>
        <w:outlineLvl w:val="1"/>
      </w:pPr>
      <w:bookmarkStart w:id="298" w:name="_Toc363059655"/>
      <w:bookmarkStart w:id="299" w:name="_Toc363125351"/>
      <w:bookmarkStart w:id="300" w:name="_Toc363127805"/>
      <w:bookmarkStart w:id="301" w:name="_Toc363128945"/>
      <w:bookmarkStart w:id="302" w:name="_Toc363134243"/>
      <w:bookmarkStart w:id="303" w:name="_Toc363454544"/>
      <w:bookmarkStart w:id="304" w:name="_Toc10461"/>
      <w:r>
        <w:rPr>
          <w:rFonts w:hint="eastAsia"/>
        </w:rPr>
        <w:t>格式Ⅳ</w:t>
      </w:r>
      <w:r>
        <w:rPr>
          <w:rFonts w:hint="eastAsia"/>
        </w:rPr>
        <w:t>-2</w:t>
      </w:r>
      <w:r>
        <w:rPr>
          <w:rFonts w:hint="eastAsia"/>
        </w:rPr>
        <w:t>．投标书格式</w:t>
      </w:r>
      <w:bookmarkEnd w:id="295"/>
      <w:bookmarkEnd w:id="296"/>
      <w:bookmarkEnd w:id="297"/>
      <w:bookmarkEnd w:id="298"/>
      <w:bookmarkEnd w:id="299"/>
      <w:bookmarkEnd w:id="300"/>
      <w:bookmarkEnd w:id="301"/>
      <w:bookmarkEnd w:id="302"/>
      <w:bookmarkEnd w:id="303"/>
      <w:bookmarkEnd w:id="304"/>
    </w:p>
    <w:p w:rsidR="0082478F" w:rsidRDefault="0082478F">
      <w:pPr>
        <w:jc w:val="center"/>
        <w:rPr>
          <w:b/>
          <w:sz w:val="32"/>
          <w:szCs w:val="32"/>
        </w:rPr>
      </w:pPr>
      <w:bookmarkStart w:id="305" w:name="_Toc310252652"/>
      <w:bookmarkStart w:id="306" w:name="_Toc310252853"/>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5"/>
      <w:bookmarkEnd w:id="306"/>
    </w:p>
    <w:p w:rsidR="0082478F" w:rsidRDefault="0082478F">
      <w:pPr>
        <w:pStyle w:val="aff5"/>
        <w:spacing w:line="20pt" w:lineRule="exact"/>
        <w:ind w:firstLineChars="0" w:firstLine="0pt"/>
      </w:pPr>
      <w:r>
        <w:rPr>
          <w:rFonts w:hint="eastAsia"/>
        </w:rPr>
        <w:t>致：（招标机构或招标人）</w:t>
      </w:r>
    </w:p>
    <w:p w:rsidR="0082478F" w:rsidRDefault="0082478F">
      <w:pPr>
        <w:pStyle w:val="aff5"/>
        <w:spacing w:line="20pt"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rsidR="0082478F" w:rsidRDefault="0082478F">
      <w:pPr>
        <w:pStyle w:val="aff5"/>
        <w:spacing w:line="20pt" w:lineRule="exact"/>
      </w:pPr>
      <w:r>
        <w:t>1.</w:t>
      </w:r>
      <w:r>
        <w:tab/>
      </w:r>
      <w:r>
        <w:rPr>
          <w:rFonts w:hint="eastAsia"/>
        </w:rPr>
        <w:t>资格证明文件</w:t>
      </w:r>
    </w:p>
    <w:p w:rsidR="0082478F" w:rsidRDefault="0082478F">
      <w:pPr>
        <w:pStyle w:val="aff5"/>
        <w:spacing w:line="20pt" w:lineRule="exact"/>
        <w:rPr>
          <w:rFonts w:hint="eastAsia"/>
        </w:rPr>
      </w:pPr>
      <w:r>
        <w:rPr>
          <w:rFonts w:hint="eastAsia"/>
        </w:rPr>
        <w:t>2</w:t>
      </w:r>
      <w:r>
        <w:t>.</w:t>
      </w:r>
      <w:r>
        <w:tab/>
      </w:r>
      <w:r>
        <w:rPr>
          <w:rFonts w:hint="eastAsia"/>
        </w:rPr>
        <w:t>技术投标文件</w:t>
      </w:r>
    </w:p>
    <w:p w:rsidR="0082478F" w:rsidRDefault="0082478F">
      <w:pPr>
        <w:pStyle w:val="aff5"/>
        <w:spacing w:line="20pt" w:lineRule="exact"/>
        <w:rPr>
          <w:rFonts w:hint="eastAsia"/>
        </w:rPr>
      </w:pPr>
      <w:r>
        <w:rPr>
          <w:rFonts w:hint="eastAsia"/>
        </w:rPr>
        <w:t>3</w:t>
      </w:r>
      <w:r>
        <w:t>.</w:t>
      </w:r>
      <w:r>
        <w:tab/>
      </w:r>
      <w:r>
        <w:rPr>
          <w:rFonts w:hint="eastAsia"/>
        </w:rPr>
        <w:t>商务投标文件</w:t>
      </w:r>
    </w:p>
    <w:p w:rsidR="0082478F" w:rsidRDefault="0082478F">
      <w:pPr>
        <w:pStyle w:val="aff5"/>
        <w:spacing w:line="20pt" w:lineRule="exact"/>
      </w:pPr>
      <w:r>
        <w:rPr>
          <w:rFonts w:hint="eastAsia"/>
        </w:rPr>
        <w:t>4</w:t>
      </w:r>
      <w:r>
        <w:t>.</w:t>
      </w:r>
      <w:r>
        <w:tab/>
      </w:r>
      <w:r>
        <w:rPr>
          <w:rFonts w:hint="eastAsia"/>
        </w:rPr>
        <w:t>其它按招标文件投标人须知和技术规格要求提供的有关文件</w:t>
      </w:r>
    </w:p>
    <w:p w:rsidR="0082478F" w:rsidRDefault="0082478F">
      <w:pPr>
        <w:pStyle w:val="aff5"/>
        <w:spacing w:line="20pt" w:lineRule="exact"/>
      </w:pPr>
      <w:r>
        <w:rPr>
          <w:rFonts w:hint="eastAsia"/>
        </w:rPr>
        <w:t>在此，签字代表宣布同意如下：</w:t>
      </w:r>
    </w:p>
    <w:p w:rsidR="0082478F" w:rsidRDefault="0082478F">
      <w:pPr>
        <w:pStyle w:val="aff5"/>
        <w:spacing w:line="20pt" w:lineRule="exact"/>
        <w:ind w:startChars="200" w:start="42pt" w:hangingChars="200" w:hanging="21pt"/>
      </w:pPr>
      <w:r>
        <w:t>1.</w:t>
      </w:r>
      <w:r>
        <w:rPr>
          <w:rFonts w:hint="eastAsia"/>
        </w:rPr>
        <w:t xml:space="preserve"> </w:t>
      </w:r>
      <w:r>
        <w:rPr>
          <w:rFonts w:hint="eastAsia"/>
        </w:rPr>
        <w:t>所附投标价格表中规定的应提交和交付的产品共</w:t>
      </w:r>
      <w:r>
        <w:rPr>
          <w:rFonts w:hint="eastAsia"/>
          <w:u w:val="single"/>
        </w:rPr>
        <w:t xml:space="preserve">        </w:t>
      </w:r>
      <w:r>
        <w:rPr>
          <w:rFonts w:hint="eastAsia"/>
        </w:rPr>
        <w:t>项，投标单价详见投标报价表。</w:t>
      </w:r>
    </w:p>
    <w:p w:rsidR="0082478F" w:rsidRDefault="0082478F">
      <w:pPr>
        <w:pStyle w:val="aff5"/>
        <w:spacing w:line="20pt" w:lineRule="exact"/>
      </w:pPr>
      <w:r>
        <w:t>2.</w:t>
      </w:r>
      <w:r>
        <w:tab/>
      </w:r>
      <w:r>
        <w:rPr>
          <w:rFonts w:hint="eastAsia"/>
        </w:rPr>
        <w:t>投标人将按招标文件的规定履行合同责任和义务。</w:t>
      </w:r>
    </w:p>
    <w:p w:rsidR="0082478F" w:rsidRDefault="0082478F">
      <w:pPr>
        <w:pStyle w:val="aff5"/>
        <w:spacing w:line="20pt" w:lineRule="exact"/>
      </w:pPr>
      <w:r>
        <w:t>3.</w:t>
      </w:r>
      <w:r>
        <w:tab/>
      </w:r>
      <w:r>
        <w:rPr>
          <w:rFonts w:hint="eastAsia"/>
        </w:rPr>
        <w:t>投标人已详细审查全部招标文件，包括（补遗文件）（如果有的话）。我们完全理解并同意放弃对这方面有不明及误解的权力。</w:t>
      </w:r>
    </w:p>
    <w:p w:rsidR="0082478F" w:rsidRDefault="0082478F">
      <w:pPr>
        <w:pStyle w:val="aff5"/>
        <w:spacing w:line="20pt" w:lineRule="exact"/>
      </w:pPr>
      <w:r>
        <w:t>4.</w:t>
      </w:r>
      <w:r>
        <w:tab/>
      </w:r>
      <w:r>
        <w:rPr>
          <w:rFonts w:hint="eastAsia"/>
        </w:rPr>
        <w:t>本投标有效期为自投标截止日起</w:t>
      </w:r>
      <w:r>
        <w:rPr>
          <w:rFonts w:hint="eastAsia"/>
          <w:u w:val="single"/>
        </w:rPr>
        <w:t xml:space="preserve"> 90 </w:t>
      </w:r>
      <w:r>
        <w:rPr>
          <w:rFonts w:hint="eastAsia"/>
          <w:u w:val="single"/>
        </w:rPr>
        <w:t>个</w:t>
      </w:r>
      <w:r>
        <w:rPr>
          <w:rFonts w:hint="eastAsia"/>
          <w:u w:val="single"/>
        </w:rPr>
        <w:t xml:space="preserve"> </w:t>
      </w:r>
      <w:r>
        <w:rPr>
          <w:rFonts w:hint="eastAsia"/>
        </w:rPr>
        <w:t>日历日。</w:t>
      </w:r>
    </w:p>
    <w:p w:rsidR="0082478F" w:rsidRDefault="0082478F">
      <w:pPr>
        <w:pStyle w:val="aff5"/>
        <w:spacing w:line="20pt" w:lineRule="exact"/>
      </w:pPr>
      <w:r>
        <w:t>5.</w:t>
      </w:r>
      <w:r>
        <w:tab/>
      </w:r>
      <w:r>
        <w:rPr>
          <w:rFonts w:hint="eastAsia"/>
        </w:rPr>
        <w:t>投标人同意投标人须知中关于不退还投标保证金的规定。</w:t>
      </w:r>
    </w:p>
    <w:p w:rsidR="0082478F" w:rsidRDefault="0082478F">
      <w:pPr>
        <w:pStyle w:val="aff5"/>
        <w:spacing w:line="20pt" w:lineRule="exact"/>
      </w:pPr>
      <w:r>
        <w:t>6.</w:t>
      </w:r>
      <w:r>
        <w:tab/>
      </w:r>
      <w:r>
        <w:rPr>
          <w:rFonts w:hint="eastAsia"/>
        </w:rPr>
        <w:t>根据投标人须知规定，我方承诺，与买方聘请的为此项目提供咨询服务的公司及任何附属机构均无关联，我方不是买方的附属机构。</w:t>
      </w:r>
    </w:p>
    <w:p w:rsidR="0082478F" w:rsidRDefault="0082478F">
      <w:pPr>
        <w:pStyle w:val="aff5"/>
        <w:spacing w:line="20pt" w:lineRule="exact"/>
        <w:rPr>
          <w:rFonts w:hint="eastAsia"/>
        </w:rPr>
      </w:pPr>
      <w:r>
        <w:t>7.</w:t>
      </w:r>
      <w:r>
        <w:tab/>
      </w:r>
      <w:r>
        <w:rPr>
          <w:rFonts w:hint="eastAsia"/>
        </w:rPr>
        <w:t>投标人同意提供按照贵方可能要求的与其投标有关的一切数据或资料。完全理解贵方不一定接受最低价的投标。</w:t>
      </w:r>
    </w:p>
    <w:p w:rsidR="0082478F" w:rsidRDefault="0082478F">
      <w:pPr>
        <w:pStyle w:val="aff5"/>
        <w:spacing w:line="20pt" w:lineRule="exact"/>
        <w:ind w:firstLine="21.10pt"/>
        <w:rPr>
          <w:b/>
          <w:bCs/>
          <w:color w:val="FF0000"/>
        </w:rPr>
      </w:pPr>
      <w:r>
        <w:rPr>
          <w:rFonts w:hint="eastAsia"/>
          <w:b/>
          <w:bCs/>
          <w:color w:val="FF0000"/>
        </w:rPr>
        <w:t xml:space="preserve">8. </w:t>
      </w:r>
      <w:r>
        <w:rPr>
          <w:rFonts w:hint="eastAsia"/>
          <w:b/>
          <w:bCs/>
          <w:color w:val="FF0000"/>
        </w:rPr>
        <w:t>我方承诺一旦我方中标，同意由辽河石油勘探局有限公司物资分公司从货款中扣除招标代理服务费并转招标中心。</w:t>
      </w:r>
    </w:p>
    <w:p w:rsidR="0082478F" w:rsidRDefault="0082478F">
      <w:pPr>
        <w:pStyle w:val="aff5"/>
        <w:spacing w:line="20pt" w:lineRule="exact"/>
      </w:pPr>
      <w:r>
        <w:rPr>
          <w:rFonts w:hint="eastAsia"/>
        </w:rPr>
        <w:t>9</w:t>
      </w:r>
      <w:r>
        <w:t>.</w:t>
      </w:r>
      <w:r>
        <w:tab/>
      </w:r>
      <w:r>
        <w:rPr>
          <w:rFonts w:hint="eastAsia"/>
        </w:rPr>
        <w:t>与本投标有关的一切正式信函请寄：</w:t>
      </w:r>
    </w:p>
    <w:p w:rsidR="0082478F" w:rsidRDefault="0082478F">
      <w:pPr>
        <w:snapToGrid w:val="0"/>
        <w:spacing w:line="20pt" w:lineRule="exact"/>
        <w:ind w:start="41.10pt" w:hangingChars="257" w:hanging="41.10pt"/>
        <w:rPr>
          <w:rFonts w:ascii="方正仿宋简体" w:eastAsia="方正仿宋简体" w:hAnsi="宋体"/>
          <w:kern w:val="2"/>
          <w:sz w:val="32"/>
          <w:szCs w:val="32"/>
        </w:rPr>
      </w:pPr>
    </w:p>
    <w:p w:rsidR="0082478F" w:rsidRDefault="0082478F">
      <w:pPr>
        <w:pStyle w:val="aff5"/>
        <w:spacing w:line="20pt" w:lineRule="exact"/>
      </w:pPr>
      <w:r>
        <w:rPr>
          <w:rFonts w:hint="eastAsia"/>
        </w:rPr>
        <w:t>地址</w:t>
      </w:r>
      <w:r>
        <w:t>_________________________</w:t>
      </w:r>
      <w:r>
        <w:rPr>
          <w:rFonts w:hint="eastAsia"/>
        </w:rPr>
        <w:t>传真</w:t>
      </w:r>
      <w:r>
        <w:t>_________</w:t>
      </w:r>
    </w:p>
    <w:p w:rsidR="0082478F" w:rsidRDefault="0082478F">
      <w:pPr>
        <w:pStyle w:val="aff5"/>
        <w:spacing w:line="20pt" w:lineRule="exact"/>
      </w:pPr>
      <w:r>
        <w:rPr>
          <w:rFonts w:hint="eastAsia"/>
        </w:rPr>
        <w:t>电话</w:t>
      </w:r>
      <w:r>
        <w:t>_________________</w:t>
      </w:r>
      <w:r>
        <w:rPr>
          <w:rFonts w:hint="eastAsia"/>
        </w:rPr>
        <w:t>电子函件</w:t>
      </w:r>
      <w:r>
        <w:t>_______________</w:t>
      </w:r>
    </w:p>
    <w:p w:rsidR="0082478F" w:rsidRDefault="0082478F">
      <w:pPr>
        <w:snapToGrid w:val="0"/>
        <w:spacing w:line="20pt" w:lineRule="exact"/>
        <w:ind w:start="41.10pt" w:hangingChars="257" w:hanging="41.10pt"/>
        <w:rPr>
          <w:rFonts w:ascii="方正仿宋简体" w:eastAsia="方正仿宋简体" w:hAnsi="宋体"/>
          <w:kern w:val="2"/>
          <w:sz w:val="32"/>
          <w:szCs w:val="32"/>
        </w:rPr>
      </w:pPr>
    </w:p>
    <w:p w:rsidR="0082478F" w:rsidRDefault="0082478F">
      <w:pPr>
        <w:pStyle w:val="aff5"/>
        <w:spacing w:line="20pt" w:lineRule="exact"/>
        <w:rPr>
          <w:color w:val="FF0000"/>
          <w:highlight w:val="yellow"/>
        </w:rPr>
      </w:pPr>
      <w:r>
        <w:rPr>
          <w:rFonts w:hint="eastAsia"/>
        </w:rPr>
        <w:t>投标人代表签字</w:t>
      </w:r>
      <w:r>
        <w:t>_____________________</w:t>
      </w:r>
    </w:p>
    <w:p w:rsidR="0082478F" w:rsidRDefault="0082478F">
      <w:pPr>
        <w:pStyle w:val="aff5"/>
        <w:spacing w:line="20pt" w:lineRule="exact"/>
      </w:pPr>
      <w:r>
        <w:rPr>
          <w:rFonts w:hint="eastAsia"/>
        </w:rPr>
        <w:t>投标人名称</w:t>
      </w:r>
      <w:r>
        <w:t>_________________________</w:t>
      </w:r>
    </w:p>
    <w:p w:rsidR="0082478F" w:rsidRDefault="0082478F">
      <w:pPr>
        <w:pStyle w:val="aff5"/>
        <w:spacing w:line="20pt" w:lineRule="exact"/>
      </w:pPr>
      <w:r>
        <w:rPr>
          <w:rFonts w:hint="eastAsia"/>
        </w:rPr>
        <w:t>公章</w:t>
      </w:r>
      <w:r>
        <w:t>_______________________________</w:t>
      </w:r>
    </w:p>
    <w:p w:rsidR="0082478F" w:rsidRDefault="0082478F">
      <w:pPr>
        <w:pStyle w:val="aff5"/>
        <w:spacing w:line="20pt" w:lineRule="exact"/>
        <w:rPr>
          <w:rFonts w:hint="eastAsia"/>
        </w:rPr>
        <w:sectPr w:rsidR="0082478F">
          <w:footerReference w:type="default" r:id="rId16"/>
          <w:pgSz w:w="595.35pt" w:h="842pt"/>
          <w:pgMar w:top="70.90pt" w:right="73.70pt" w:bottom="70.90pt" w:left="73.70pt" w:header="42.55pt" w:footer="49.60pt" w:gutter="0pt"/>
          <w:cols w:space="36pt"/>
          <w:docGrid w:type="lines" w:linePitch="318"/>
        </w:sectPr>
      </w:pPr>
      <w:r>
        <w:rPr>
          <w:rFonts w:hint="eastAsia"/>
        </w:rPr>
        <w:t>日期</w:t>
      </w:r>
      <w:r>
        <w:t>_______________________________</w:t>
      </w:r>
      <w:bookmarkStart w:id="307" w:name="_Toc244261275"/>
      <w:bookmarkStart w:id="308" w:name="_Toc204592936"/>
    </w:p>
    <w:p w:rsidR="0082478F" w:rsidRDefault="0082478F">
      <w:pPr>
        <w:pStyle w:val="aff5"/>
        <w:ind w:firstLineChars="0" w:firstLine="0pt"/>
        <w:outlineLvl w:val="1"/>
      </w:pPr>
      <w:bookmarkStart w:id="309" w:name="_Toc363128946"/>
      <w:bookmarkStart w:id="310" w:name="_Toc363454545"/>
      <w:bookmarkStart w:id="311" w:name="_Toc307924167"/>
      <w:bookmarkStart w:id="312" w:name="_Toc363125352"/>
      <w:bookmarkStart w:id="313" w:name="_Toc480210431"/>
      <w:bookmarkStart w:id="314" w:name="_Toc363059656"/>
      <w:bookmarkStart w:id="315" w:name="_Toc363127806"/>
      <w:bookmarkStart w:id="316" w:name="_Toc363134244"/>
      <w:bookmarkStart w:id="317" w:name="_Toc307924168"/>
      <w:bookmarkStart w:id="318" w:name="_Toc20795"/>
      <w:bookmarkStart w:id="319" w:name="_Toc244261276"/>
      <w:bookmarkStart w:id="320" w:name="_Toc204592938"/>
      <w:bookmarkStart w:id="321" w:name="_Toc363454546"/>
      <w:bookmarkStart w:id="322" w:name="_Toc363125353"/>
      <w:bookmarkStart w:id="323" w:name="_Toc363127807"/>
      <w:bookmarkStart w:id="324" w:name="_Toc363059657"/>
      <w:bookmarkStart w:id="325" w:name="_Toc363128947"/>
      <w:bookmarkStart w:id="326" w:name="_Toc363134245"/>
      <w:bookmarkEnd w:id="307"/>
      <w:bookmarkEnd w:id="308"/>
      <w:r>
        <w:rPr>
          <w:rFonts w:hint="eastAsia"/>
        </w:rPr>
        <w:lastRenderedPageBreak/>
        <w:t>格式Ⅳ</w:t>
      </w:r>
      <w:r>
        <w:rPr>
          <w:rFonts w:hint="eastAsia"/>
        </w:rPr>
        <w:t>-3</w:t>
      </w:r>
      <w:r>
        <w:rPr>
          <w:rFonts w:hint="eastAsia"/>
        </w:rPr>
        <w:t>．开标一览表格式</w:t>
      </w:r>
      <w:bookmarkEnd w:id="309"/>
      <w:bookmarkEnd w:id="310"/>
      <w:bookmarkEnd w:id="311"/>
      <w:bookmarkEnd w:id="312"/>
      <w:bookmarkEnd w:id="313"/>
      <w:bookmarkEnd w:id="314"/>
      <w:bookmarkEnd w:id="315"/>
      <w:bookmarkEnd w:id="316"/>
      <w:bookmarkEnd w:id="318"/>
    </w:p>
    <w:p w:rsidR="0082478F" w:rsidRDefault="0082478F">
      <w:pPr>
        <w:jc w:val="center"/>
        <w:rPr>
          <w:b/>
          <w:sz w:val="32"/>
          <w:szCs w:val="32"/>
        </w:rPr>
      </w:pPr>
      <w:bookmarkStart w:id="327" w:name="_Toc310252855"/>
      <w:bookmarkStart w:id="328" w:name="_Toc310252654"/>
      <w:r>
        <w:rPr>
          <w:rFonts w:hint="eastAsia"/>
          <w:b/>
          <w:sz w:val="32"/>
          <w:szCs w:val="32"/>
        </w:rPr>
        <w:t>开标一览表</w:t>
      </w:r>
      <w:bookmarkEnd w:id="327"/>
      <w:bookmarkEnd w:id="328"/>
    </w:p>
    <w:p w:rsidR="0082478F" w:rsidRDefault="0082478F">
      <w:pPr>
        <w:pStyle w:val="aff5"/>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W w:w="0pt" w:type="auto"/>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0" w:lastRow="0" w:firstColumn="0" w:lastColumn="0" w:noHBand="0" w:noVBand="0"/>
      </w:tblPr>
      <w:tblGrid>
        <w:gridCol w:w="893"/>
        <w:gridCol w:w="2417"/>
        <w:gridCol w:w="1948"/>
        <w:gridCol w:w="1755"/>
        <w:gridCol w:w="1948"/>
        <w:gridCol w:w="1559"/>
        <w:gridCol w:w="1752"/>
        <w:gridCol w:w="1948"/>
      </w:tblGrid>
      <w:tr w:rsidR="0082478F">
        <w:trPr>
          <w:trHeight w:val="988"/>
        </w:trPr>
        <w:tc>
          <w:tcPr>
            <w:tcW w:w="44.6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序号</w:t>
            </w:r>
          </w:p>
        </w:tc>
        <w:tc>
          <w:tcPr>
            <w:tcW w:w="120.8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招标项目名称</w:t>
            </w:r>
          </w:p>
        </w:tc>
        <w:tc>
          <w:tcPr>
            <w:tcW w:w="97.4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投标总项数</w:t>
            </w:r>
          </w:p>
        </w:tc>
        <w:tc>
          <w:tcPr>
            <w:tcW w:w="87.75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投标单价合计</w:t>
            </w:r>
            <w:r>
              <w:rPr>
                <w:rFonts w:hAnsi="宋体"/>
                <w:kern w:val="2"/>
                <w:szCs w:val="21"/>
              </w:rPr>
              <w:br/>
            </w:r>
            <w:r>
              <w:rPr>
                <w:rFonts w:hAnsi="宋体" w:hint="eastAsia"/>
                <w:kern w:val="2"/>
                <w:szCs w:val="21"/>
              </w:rPr>
              <w:t>（元）</w:t>
            </w:r>
          </w:p>
        </w:tc>
        <w:tc>
          <w:tcPr>
            <w:tcW w:w="97.40pt" w:type="dxa"/>
            <w:vAlign w:val="center"/>
          </w:tcPr>
          <w:p w:rsidR="0082478F" w:rsidRDefault="0082478F">
            <w:pPr>
              <w:widowControl/>
              <w:spacing w:line="12pt" w:lineRule="auto"/>
              <w:jc w:val="center"/>
              <w:rPr>
                <w:rFonts w:hAnsi="宋体" w:hint="eastAsia"/>
                <w:kern w:val="2"/>
                <w:szCs w:val="21"/>
              </w:rPr>
            </w:pPr>
            <w:r>
              <w:rPr>
                <w:rFonts w:hAnsi="宋体" w:hint="eastAsia"/>
                <w:kern w:val="2"/>
                <w:szCs w:val="21"/>
              </w:rPr>
              <w:t>投标保证金</w:t>
            </w:r>
          </w:p>
          <w:p w:rsidR="0082478F" w:rsidRDefault="0082478F">
            <w:pPr>
              <w:widowControl/>
              <w:spacing w:line="12pt" w:lineRule="auto"/>
              <w:jc w:val="center"/>
              <w:rPr>
                <w:rFonts w:hAnsi="宋体"/>
                <w:kern w:val="2"/>
                <w:szCs w:val="21"/>
              </w:rPr>
            </w:pPr>
            <w:r>
              <w:rPr>
                <w:rFonts w:hAnsi="宋体" w:hint="eastAsia"/>
                <w:kern w:val="2"/>
                <w:szCs w:val="21"/>
              </w:rPr>
              <w:t>金额（元）</w:t>
            </w:r>
          </w:p>
        </w:tc>
        <w:tc>
          <w:tcPr>
            <w:tcW w:w="77.95pt" w:type="dxa"/>
            <w:vAlign w:val="center"/>
          </w:tcPr>
          <w:p w:rsidR="0082478F" w:rsidRDefault="0082478F">
            <w:pPr>
              <w:widowControl/>
              <w:spacing w:line="12pt" w:lineRule="auto"/>
              <w:jc w:val="center"/>
              <w:rPr>
                <w:rFonts w:hAnsi="宋体" w:hint="eastAsia"/>
                <w:kern w:val="2"/>
                <w:szCs w:val="21"/>
              </w:rPr>
            </w:pPr>
            <w:r>
              <w:rPr>
                <w:rFonts w:hAnsi="宋体" w:hint="eastAsia"/>
                <w:kern w:val="2"/>
                <w:szCs w:val="21"/>
              </w:rPr>
              <w:t>交货时间</w:t>
            </w:r>
          </w:p>
        </w:tc>
        <w:tc>
          <w:tcPr>
            <w:tcW w:w="87.60pt" w:type="dxa"/>
            <w:vAlign w:val="center"/>
          </w:tcPr>
          <w:p w:rsidR="0082478F" w:rsidRDefault="0082478F">
            <w:pPr>
              <w:widowControl/>
              <w:spacing w:line="12pt" w:lineRule="auto"/>
              <w:jc w:val="center"/>
              <w:rPr>
                <w:rFonts w:hAnsi="宋体" w:hint="eastAsia"/>
                <w:kern w:val="2"/>
                <w:szCs w:val="21"/>
              </w:rPr>
            </w:pPr>
            <w:r>
              <w:rPr>
                <w:rFonts w:hAnsi="宋体" w:hint="eastAsia"/>
                <w:kern w:val="2"/>
                <w:szCs w:val="21"/>
              </w:rPr>
              <w:t>交货地点</w:t>
            </w:r>
          </w:p>
        </w:tc>
        <w:tc>
          <w:tcPr>
            <w:tcW w:w="97.40pt" w:type="dxa"/>
            <w:vAlign w:val="center"/>
          </w:tcPr>
          <w:p w:rsidR="0082478F" w:rsidRDefault="0082478F">
            <w:pPr>
              <w:widowControl/>
              <w:spacing w:line="12pt" w:lineRule="auto"/>
              <w:jc w:val="center"/>
              <w:rPr>
                <w:rFonts w:hAnsi="宋体"/>
                <w:kern w:val="2"/>
                <w:szCs w:val="21"/>
              </w:rPr>
            </w:pPr>
            <w:r>
              <w:rPr>
                <w:rFonts w:hAnsi="宋体" w:hint="eastAsia"/>
                <w:kern w:val="2"/>
                <w:szCs w:val="21"/>
              </w:rPr>
              <w:t>备注</w:t>
            </w:r>
          </w:p>
        </w:tc>
      </w:tr>
      <w:tr w:rsidR="0082478F">
        <w:trPr>
          <w:trHeight w:val="1152"/>
        </w:trPr>
        <w:tc>
          <w:tcPr>
            <w:tcW w:w="44.65pt" w:type="dxa"/>
            <w:vAlign w:val="center"/>
          </w:tcPr>
          <w:p w:rsidR="0082478F" w:rsidRDefault="0082478F">
            <w:pPr>
              <w:widowControl/>
              <w:spacing w:line="12pt" w:lineRule="auto"/>
              <w:jc w:val="center"/>
              <w:rPr>
                <w:rFonts w:hAnsi="宋体" w:hint="eastAsia"/>
                <w:kern w:val="2"/>
                <w:szCs w:val="21"/>
              </w:rPr>
            </w:pPr>
            <w:r>
              <w:rPr>
                <w:rFonts w:hAnsi="宋体" w:hint="eastAsia"/>
                <w:kern w:val="2"/>
                <w:szCs w:val="21"/>
              </w:rPr>
              <w:t>1</w:t>
            </w:r>
          </w:p>
        </w:tc>
        <w:tc>
          <w:tcPr>
            <w:tcW w:w="120.85pt" w:type="dxa"/>
            <w:vAlign w:val="center"/>
          </w:tcPr>
          <w:p w:rsidR="0082478F" w:rsidRDefault="0082478F">
            <w:pPr>
              <w:widowControl/>
              <w:spacing w:line="12pt" w:lineRule="auto"/>
              <w:jc w:val="center"/>
              <w:rPr>
                <w:rFonts w:hAnsi="宋体" w:cs="宋体"/>
                <w:b/>
                <w:bCs/>
                <w:kern w:val="2"/>
                <w:szCs w:val="21"/>
              </w:rPr>
            </w:pPr>
          </w:p>
        </w:tc>
        <w:tc>
          <w:tcPr>
            <w:tcW w:w="97.40pt" w:type="dxa"/>
            <w:vAlign w:val="center"/>
          </w:tcPr>
          <w:p w:rsidR="0082478F" w:rsidRDefault="0082478F">
            <w:pPr>
              <w:widowControl/>
              <w:spacing w:line="12pt" w:lineRule="auto"/>
              <w:jc w:val="center"/>
              <w:rPr>
                <w:rFonts w:hAnsi="宋体" w:cs="宋体"/>
                <w:b/>
                <w:bCs/>
                <w:kern w:val="2"/>
                <w:szCs w:val="21"/>
              </w:rPr>
            </w:pPr>
          </w:p>
        </w:tc>
        <w:tc>
          <w:tcPr>
            <w:tcW w:w="87.75pt" w:type="dxa"/>
            <w:vAlign w:val="center"/>
          </w:tcPr>
          <w:p w:rsidR="0082478F" w:rsidRDefault="0082478F">
            <w:pPr>
              <w:widowControl/>
              <w:spacing w:line="12pt" w:lineRule="auto"/>
              <w:jc w:val="center"/>
              <w:rPr>
                <w:rFonts w:hAnsi="宋体" w:hint="eastAsia"/>
                <w:b/>
                <w:kern w:val="2"/>
                <w:szCs w:val="21"/>
              </w:rPr>
            </w:pPr>
          </w:p>
        </w:tc>
        <w:tc>
          <w:tcPr>
            <w:tcW w:w="97.40pt" w:type="dxa"/>
            <w:vAlign w:val="center"/>
          </w:tcPr>
          <w:p w:rsidR="0082478F" w:rsidRDefault="0082478F">
            <w:pPr>
              <w:widowControl/>
              <w:spacing w:line="12pt" w:lineRule="auto"/>
              <w:jc w:val="center"/>
              <w:rPr>
                <w:rFonts w:hAnsi="宋体"/>
                <w:kern w:val="2"/>
                <w:szCs w:val="21"/>
              </w:rPr>
            </w:pPr>
          </w:p>
        </w:tc>
        <w:tc>
          <w:tcPr>
            <w:tcW w:w="77.95pt" w:type="dxa"/>
            <w:vAlign w:val="center"/>
          </w:tcPr>
          <w:p w:rsidR="0082478F" w:rsidRDefault="0082478F">
            <w:pPr>
              <w:widowControl/>
              <w:spacing w:line="12pt" w:lineRule="auto"/>
              <w:jc w:val="center"/>
              <w:rPr>
                <w:rFonts w:hAnsi="宋体"/>
                <w:kern w:val="2"/>
                <w:szCs w:val="21"/>
              </w:rPr>
            </w:pPr>
          </w:p>
        </w:tc>
        <w:tc>
          <w:tcPr>
            <w:tcW w:w="87.60pt" w:type="dxa"/>
            <w:vAlign w:val="center"/>
          </w:tcPr>
          <w:p w:rsidR="0082478F" w:rsidRDefault="0082478F">
            <w:pPr>
              <w:widowControl/>
              <w:spacing w:line="12pt" w:lineRule="auto"/>
              <w:jc w:val="center"/>
              <w:rPr>
                <w:rFonts w:hAnsi="宋体"/>
                <w:kern w:val="2"/>
                <w:szCs w:val="21"/>
              </w:rPr>
            </w:pPr>
          </w:p>
        </w:tc>
        <w:tc>
          <w:tcPr>
            <w:tcW w:w="97.40pt" w:type="dxa"/>
            <w:vAlign w:val="center"/>
          </w:tcPr>
          <w:p w:rsidR="0082478F" w:rsidRDefault="0082478F">
            <w:pPr>
              <w:widowControl/>
              <w:spacing w:line="12pt" w:lineRule="auto"/>
              <w:jc w:val="center"/>
              <w:rPr>
                <w:rFonts w:hAnsi="宋体" w:hint="eastAsia"/>
                <w:kern w:val="2"/>
                <w:szCs w:val="21"/>
              </w:rPr>
            </w:pPr>
          </w:p>
        </w:tc>
      </w:tr>
    </w:tbl>
    <w:p w:rsidR="0082478F" w:rsidRDefault="0082478F">
      <w:pPr>
        <w:pStyle w:val="aff5"/>
        <w:rPr>
          <w:rFonts w:hint="eastAsia"/>
          <w:szCs w:val="27"/>
          <w:u w:val="single"/>
        </w:rPr>
      </w:pPr>
    </w:p>
    <w:p w:rsidR="0082478F" w:rsidRDefault="0082478F">
      <w:pPr>
        <w:spacing w:line="28pt" w:lineRule="exact"/>
        <w:rPr>
          <w:rFonts w:ascii="方正仿宋简体" w:eastAsia="方正仿宋简体" w:hAnsi="宋体"/>
          <w:strike/>
          <w:kern w:val="2"/>
          <w:sz w:val="31"/>
          <w:szCs w:val="32"/>
        </w:rPr>
      </w:pPr>
      <w:r>
        <w:rPr>
          <w:rFonts w:hint="eastAsia"/>
        </w:rPr>
        <w:t>注：投标保证金、交货期、交货地点如不满足招标文件要求将视为实质性不响应。</w:t>
      </w:r>
    </w:p>
    <w:p w:rsidR="0082478F" w:rsidRDefault="0082478F">
      <w:pPr>
        <w:spacing w:line="28pt" w:lineRule="exact"/>
        <w:rPr>
          <w:rFonts w:hint="eastAsia"/>
        </w:rPr>
      </w:pPr>
    </w:p>
    <w:p w:rsidR="0082478F" w:rsidRDefault="0082478F">
      <w:pPr>
        <w:pStyle w:val="aff5"/>
      </w:pPr>
      <w:r>
        <w:rPr>
          <w:rFonts w:hint="eastAsia"/>
        </w:rPr>
        <w:t>投标人代表签字</w:t>
      </w:r>
      <w:r>
        <w:t>_________________________</w:t>
      </w:r>
    </w:p>
    <w:p w:rsidR="0082478F" w:rsidRDefault="0082478F">
      <w:pPr>
        <w:pStyle w:val="aff5"/>
        <w:rPr>
          <w:rFonts w:hint="eastAsia"/>
        </w:rPr>
        <w:sectPr w:rsidR="0082478F">
          <w:footerReference w:type="default" r:id="rId17"/>
          <w:pgSz w:w="842pt" w:h="595.35pt" w:orient="landscape"/>
          <w:pgMar w:top="73.70pt" w:right="70.90pt" w:bottom="73.70pt" w:left="70.90pt" w:header="42.55pt" w:footer="49.60pt" w:gutter="0pt"/>
          <w:cols w:space="36pt"/>
          <w:docGrid w:type="lines" w:linePitch="289"/>
        </w:sectPr>
      </w:pPr>
    </w:p>
    <w:p w:rsidR="0082478F" w:rsidRDefault="0082478F">
      <w:pPr>
        <w:pStyle w:val="aff5"/>
        <w:ind w:firstLineChars="0" w:firstLine="0pt"/>
        <w:outlineLvl w:val="1"/>
        <w:rPr>
          <w:rFonts w:hint="eastAsia"/>
        </w:rPr>
        <w:sectPr w:rsidR="0082478F">
          <w:footerReference w:type="default" r:id="rId18"/>
          <w:pgSz w:w="595.35pt" w:h="842pt"/>
          <w:pgMar w:top="73.70pt" w:right="70.90pt" w:bottom="73.70pt" w:left="70.90pt" w:header="42.55pt" w:footer="49.60pt" w:gutter="0pt"/>
          <w:cols w:space="36pt"/>
          <w:docGrid w:type="lines" w:linePitch="286"/>
        </w:sectPr>
      </w:pPr>
      <w:bookmarkStart w:id="329" w:name="_Toc625"/>
      <w:r>
        <w:rPr>
          <w:rFonts w:hint="eastAsia"/>
        </w:rPr>
        <w:lastRenderedPageBreak/>
        <w:t>格式Ⅳ</w:t>
      </w:r>
      <w:r>
        <w:rPr>
          <w:rFonts w:hint="eastAsia"/>
        </w:rPr>
        <w:t>-4</w:t>
      </w:r>
      <w:r>
        <w:rPr>
          <w:rFonts w:hint="eastAsia"/>
        </w:rPr>
        <w:t>．</w:t>
      </w:r>
      <w:bookmarkEnd w:id="317"/>
      <w:bookmarkEnd w:id="319"/>
      <w:bookmarkEnd w:id="320"/>
      <w:r>
        <w:rPr>
          <w:rFonts w:hint="eastAsia"/>
        </w:rPr>
        <w:t>报价表格式</w:t>
      </w:r>
      <w:bookmarkEnd w:id="321"/>
      <w:bookmarkEnd w:id="322"/>
      <w:bookmarkEnd w:id="323"/>
      <w:bookmarkEnd w:id="324"/>
      <w:bookmarkEnd w:id="325"/>
      <w:bookmarkEnd w:id="326"/>
      <w:r>
        <w:rPr>
          <w:rFonts w:hint="eastAsia"/>
        </w:rPr>
        <w:t>详见附件</w:t>
      </w:r>
      <w:r>
        <w:rPr>
          <w:rFonts w:hint="eastAsia"/>
        </w:rPr>
        <w:t>3</w:t>
      </w:r>
      <w:bookmarkEnd w:id="329"/>
    </w:p>
    <w:p w:rsidR="0082478F" w:rsidRDefault="0082478F">
      <w:pPr>
        <w:pStyle w:val="aff5"/>
        <w:ind w:firstLineChars="0" w:firstLine="0pt"/>
        <w:outlineLvl w:val="1"/>
      </w:pPr>
      <w:bookmarkStart w:id="330" w:name="_Toc363134246"/>
      <w:bookmarkStart w:id="331" w:name="_Toc363454547"/>
      <w:bookmarkStart w:id="332" w:name="_Toc204592952"/>
      <w:bookmarkStart w:id="333" w:name="_Toc244261283"/>
      <w:bookmarkStart w:id="334" w:name="_Toc12239"/>
      <w:bookmarkStart w:id="335" w:name="_Toc307924175"/>
      <w:bookmarkStart w:id="336" w:name="_Toc310252869"/>
      <w:bookmarkStart w:id="337" w:name="_Toc363059658"/>
      <w:bookmarkStart w:id="338" w:name="_Toc363125354"/>
      <w:bookmarkStart w:id="339" w:name="_Toc363127808"/>
      <w:bookmarkStart w:id="340" w:name="_Toc363128948"/>
      <w:r>
        <w:rPr>
          <w:rFonts w:hint="eastAsia"/>
        </w:rPr>
        <w:lastRenderedPageBreak/>
        <w:t>格式Ⅳ</w:t>
      </w:r>
      <w:r>
        <w:t>-</w:t>
      </w:r>
      <w:r>
        <w:rPr>
          <w:rFonts w:hint="eastAsia"/>
        </w:rPr>
        <w:t>5</w:t>
      </w:r>
      <w:r>
        <w:rPr>
          <w:rFonts w:hint="eastAsia"/>
        </w:rPr>
        <w:t>．技术条款响应</w:t>
      </w:r>
      <w:r>
        <w:rPr>
          <w:rFonts w:hint="eastAsia"/>
        </w:rPr>
        <w:t>/</w:t>
      </w:r>
      <w:r>
        <w:rPr>
          <w:rFonts w:hint="eastAsia"/>
        </w:rPr>
        <w:t>偏离表格式</w:t>
      </w:r>
      <w:bookmarkEnd w:id="330"/>
      <w:bookmarkEnd w:id="331"/>
      <w:bookmarkEnd w:id="332"/>
      <w:bookmarkEnd w:id="333"/>
      <w:bookmarkEnd w:id="334"/>
      <w:bookmarkEnd w:id="335"/>
      <w:bookmarkEnd w:id="336"/>
      <w:bookmarkEnd w:id="337"/>
      <w:bookmarkEnd w:id="338"/>
      <w:bookmarkEnd w:id="339"/>
      <w:bookmarkEnd w:id="340"/>
    </w:p>
    <w:p w:rsidR="0082478F" w:rsidRDefault="0082478F">
      <w:pPr>
        <w:jc w:val="center"/>
        <w:rPr>
          <w:b/>
          <w:sz w:val="32"/>
          <w:szCs w:val="32"/>
        </w:rPr>
      </w:pPr>
      <w:bookmarkStart w:id="341" w:name="_Toc310252870"/>
      <w:r>
        <w:rPr>
          <w:rFonts w:hint="eastAsia"/>
          <w:b/>
          <w:sz w:val="32"/>
          <w:szCs w:val="32"/>
        </w:rPr>
        <w:t>技术条款响应/偏离表</w:t>
      </w:r>
      <w:bookmarkEnd w:id="341"/>
    </w:p>
    <w:p w:rsidR="0082478F" w:rsidRDefault="0082478F">
      <w:pPr>
        <w:pStyle w:val="aff5"/>
      </w:pPr>
      <w:r>
        <w:rPr>
          <w:rFonts w:hint="eastAsia"/>
        </w:rPr>
        <w:t>投标人名称：</w:t>
      </w:r>
      <w:r>
        <w:rPr>
          <w:rFonts w:hint="eastAsia"/>
          <w:u w:val="single"/>
        </w:rPr>
        <w:t xml:space="preserve"> </w:t>
      </w:r>
      <w:r>
        <w:rPr>
          <w:rFonts w:hint="eastAsia"/>
          <w:u w:val="single"/>
        </w:rPr>
        <w:t>（公章）</w:t>
      </w:r>
      <w:r>
        <w:rPr>
          <w:rFonts w:hint="eastAsia"/>
          <w:u w:val="single"/>
        </w:rPr>
        <w:t xml:space="preserve">                  </w:t>
      </w:r>
    </w:p>
    <w:p w:rsidR="0082478F" w:rsidRDefault="0082478F">
      <w:pPr>
        <w:pStyle w:val="aff5"/>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w:t>
      </w:r>
      <w:r>
        <w:rPr>
          <w:rFonts w:hint="eastAsia"/>
        </w:rPr>
        <w:t>包号：</w:t>
      </w:r>
      <w:r>
        <w:t>______________</w:t>
      </w:r>
    </w:p>
    <w:tbl>
      <w:tblPr>
        <w:tblW w:w="0pt" w:type="auto"/>
        <w:jc w:val="center"/>
        <w:tblInd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0" w:lastRow="0" w:firstColumn="0" w:lastColumn="0" w:noHBand="0" w:noVBand="0"/>
      </w:tblPr>
      <w:tblGrid>
        <w:gridCol w:w="948"/>
        <w:gridCol w:w="1293"/>
        <w:gridCol w:w="1293"/>
        <w:gridCol w:w="1494"/>
        <w:gridCol w:w="1560"/>
        <w:gridCol w:w="1294"/>
        <w:gridCol w:w="1294"/>
      </w:tblGrid>
      <w:tr w:rsidR="0082478F">
        <w:trPr>
          <w:jc w:val="center"/>
        </w:trPr>
        <w:tc>
          <w:tcPr>
            <w:tcW w:w="47.40pt" w:type="dxa"/>
            <w:tcBorders>
              <w:top w:val="single" w:sz="8" w:space="0" w:color="auto"/>
            </w:tcBorders>
            <w:vAlign w:val="center"/>
          </w:tcPr>
          <w:p w:rsidR="0082478F" w:rsidRDefault="0082478F">
            <w:pPr>
              <w:jc w:val="center"/>
            </w:pPr>
            <w:r>
              <w:rPr>
                <w:rFonts w:hint="eastAsia"/>
              </w:rPr>
              <w:t>序号</w:t>
            </w:r>
          </w:p>
        </w:tc>
        <w:tc>
          <w:tcPr>
            <w:tcW w:w="64.65pt" w:type="dxa"/>
            <w:tcBorders>
              <w:top w:val="single" w:sz="8" w:space="0" w:color="auto"/>
            </w:tcBorders>
            <w:vAlign w:val="center"/>
          </w:tcPr>
          <w:p w:rsidR="0082478F" w:rsidRDefault="0082478F">
            <w:pPr>
              <w:jc w:val="center"/>
            </w:pPr>
            <w:r>
              <w:rPr>
                <w:rFonts w:hint="eastAsia"/>
              </w:rPr>
              <w:t>产品名称</w:t>
            </w:r>
          </w:p>
        </w:tc>
        <w:tc>
          <w:tcPr>
            <w:tcW w:w="64.65pt" w:type="dxa"/>
            <w:tcBorders>
              <w:top w:val="single" w:sz="8" w:space="0" w:color="auto"/>
            </w:tcBorders>
            <w:vAlign w:val="center"/>
          </w:tcPr>
          <w:p w:rsidR="0082478F" w:rsidRDefault="0082478F">
            <w:pPr>
              <w:jc w:val="center"/>
            </w:pPr>
            <w:r>
              <w:rPr>
                <w:rFonts w:hint="eastAsia"/>
              </w:rPr>
              <w:t>招标文件</w:t>
            </w:r>
          </w:p>
          <w:p w:rsidR="0082478F" w:rsidRDefault="0082478F">
            <w:pPr>
              <w:jc w:val="center"/>
            </w:pPr>
            <w:r>
              <w:rPr>
                <w:rFonts w:hint="eastAsia"/>
              </w:rPr>
              <w:t>条目号</w:t>
            </w:r>
          </w:p>
        </w:tc>
        <w:tc>
          <w:tcPr>
            <w:tcW w:w="74.70pt" w:type="dxa"/>
            <w:tcBorders>
              <w:top w:val="single" w:sz="8" w:space="0" w:color="auto"/>
            </w:tcBorders>
            <w:vAlign w:val="center"/>
          </w:tcPr>
          <w:p w:rsidR="0082478F" w:rsidRDefault="0082478F">
            <w:pPr>
              <w:jc w:val="center"/>
            </w:pPr>
            <w:r>
              <w:rPr>
                <w:rFonts w:hint="eastAsia"/>
              </w:rPr>
              <w:t>招标技术条款</w:t>
            </w:r>
          </w:p>
        </w:tc>
        <w:tc>
          <w:tcPr>
            <w:tcW w:w="78pt" w:type="dxa"/>
            <w:tcBorders>
              <w:top w:val="single" w:sz="8" w:space="0" w:color="auto"/>
            </w:tcBorders>
            <w:vAlign w:val="center"/>
          </w:tcPr>
          <w:p w:rsidR="0082478F" w:rsidRDefault="0082478F">
            <w:pPr>
              <w:jc w:val="center"/>
            </w:pPr>
            <w:r>
              <w:rPr>
                <w:rFonts w:hint="eastAsia"/>
              </w:rPr>
              <w:t>投标技术条款</w:t>
            </w:r>
          </w:p>
        </w:tc>
        <w:tc>
          <w:tcPr>
            <w:tcW w:w="64.70pt" w:type="dxa"/>
            <w:tcBorders>
              <w:top w:val="single" w:sz="8" w:space="0" w:color="auto"/>
            </w:tcBorders>
            <w:vAlign w:val="center"/>
          </w:tcPr>
          <w:p w:rsidR="0082478F" w:rsidRDefault="0082478F">
            <w:pPr>
              <w:jc w:val="center"/>
            </w:pPr>
            <w:r>
              <w:rPr>
                <w:rFonts w:hint="eastAsia"/>
              </w:rPr>
              <w:t>响应</w:t>
            </w:r>
            <w:r>
              <w:t>/</w:t>
            </w:r>
            <w:r>
              <w:rPr>
                <w:rFonts w:hint="eastAsia"/>
              </w:rPr>
              <w:t>偏离</w:t>
            </w:r>
          </w:p>
        </w:tc>
        <w:tc>
          <w:tcPr>
            <w:tcW w:w="64.70pt" w:type="dxa"/>
            <w:tcBorders>
              <w:top w:val="single" w:sz="8" w:space="0" w:color="auto"/>
            </w:tcBorders>
            <w:vAlign w:val="center"/>
          </w:tcPr>
          <w:p w:rsidR="0082478F" w:rsidRDefault="0082478F">
            <w:pPr>
              <w:jc w:val="center"/>
            </w:pPr>
            <w:r>
              <w:rPr>
                <w:rFonts w:hint="eastAsia"/>
              </w:rPr>
              <w:t>说明</w:t>
            </w: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vAlign w:val="center"/>
          </w:tcPr>
          <w:p w:rsidR="0082478F" w:rsidRDefault="0082478F">
            <w:pPr>
              <w:jc w:val="center"/>
            </w:pPr>
          </w:p>
        </w:tc>
        <w:tc>
          <w:tcPr>
            <w:tcW w:w="64.65pt" w:type="dxa"/>
            <w:vAlign w:val="center"/>
          </w:tcPr>
          <w:p w:rsidR="0082478F" w:rsidRDefault="0082478F">
            <w:pPr>
              <w:jc w:val="center"/>
            </w:pPr>
          </w:p>
        </w:tc>
        <w:tc>
          <w:tcPr>
            <w:tcW w:w="64.65pt" w:type="dxa"/>
            <w:vAlign w:val="center"/>
          </w:tcPr>
          <w:p w:rsidR="0082478F" w:rsidRDefault="0082478F">
            <w:pPr>
              <w:jc w:val="center"/>
            </w:pPr>
          </w:p>
        </w:tc>
        <w:tc>
          <w:tcPr>
            <w:tcW w:w="74.70pt" w:type="dxa"/>
            <w:vAlign w:val="center"/>
          </w:tcPr>
          <w:p w:rsidR="0082478F" w:rsidRDefault="0082478F">
            <w:pPr>
              <w:jc w:val="center"/>
            </w:pPr>
          </w:p>
        </w:tc>
        <w:tc>
          <w:tcPr>
            <w:tcW w:w="78pt" w:type="dxa"/>
            <w:vAlign w:val="center"/>
          </w:tcPr>
          <w:p w:rsidR="0082478F" w:rsidRDefault="0082478F">
            <w:pPr>
              <w:jc w:val="center"/>
            </w:pPr>
          </w:p>
        </w:tc>
        <w:tc>
          <w:tcPr>
            <w:tcW w:w="64.70pt" w:type="dxa"/>
            <w:vAlign w:val="center"/>
          </w:tcPr>
          <w:p w:rsidR="0082478F" w:rsidRDefault="0082478F">
            <w:pPr>
              <w:jc w:val="center"/>
            </w:pPr>
          </w:p>
        </w:tc>
        <w:tc>
          <w:tcPr>
            <w:tcW w:w="64.70pt" w:type="dxa"/>
            <w:vAlign w:val="center"/>
          </w:tcPr>
          <w:p w:rsidR="0082478F" w:rsidRDefault="0082478F">
            <w:pPr>
              <w:jc w:val="center"/>
            </w:pPr>
          </w:p>
        </w:tc>
      </w:tr>
      <w:tr w:rsidR="0082478F">
        <w:trPr>
          <w:trHeight w:val="567"/>
          <w:jc w:val="center"/>
        </w:trPr>
        <w:tc>
          <w:tcPr>
            <w:tcW w:w="47.40pt" w:type="dxa"/>
            <w:tcBorders>
              <w:bottom w:val="single" w:sz="8" w:space="0" w:color="auto"/>
            </w:tcBorders>
            <w:vAlign w:val="center"/>
          </w:tcPr>
          <w:p w:rsidR="0082478F" w:rsidRDefault="0082478F">
            <w:pPr>
              <w:jc w:val="center"/>
            </w:pPr>
          </w:p>
        </w:tc>
        <w:tc>
          <w:tcPr>
            <w:tcW w:w="64.65pt" w:type="dxa"/>
            <w:tcBorders>
              <w:bottom w:val="single" w:sz="8" w:space="0" w:color="auto"/>
            </w:tcBorders>
            <w:vAlign w:val="center"/>
          </w:tcPr>
          <w:p w:rsidR="0082478F" w:rsidRDefault="0082478F">
            <w:pPr>
              <w:jc w:val="center"/>
            </w:pPr>
          </w:p>
        </w:tc>
        <w:tc>
          <w:tcPr>
            <w:tcW w:w="64.65pt" w:type="dxa"/>
            <w:tcBorders>
              <w:bottom w:val="single" w:sz="8" w:space="0" w:color="auto"/>
            </w:tcBorders>
            <w:vAlign w:val="center"/>
          </w:tcPr>
          <w:p w:rsidR="0082478F" w:rsidRDefault="0082478F">
            <w:pPr>
              <w:jc w:val="center"/>
            </w:pPr>
          </w:p>
        </w:tc>
        <w:tc>
          <w:tcPr>
            <w:tcW w:w="74.70pt" w:type="dxa"/>
            <w:tcBorders>
              <w:bottom w:val="single" w:sz="8" w:space="0" w:color="auto"/>
            </w:tcBorders>
            <w:vAlign w:val="center"/>
          </w:tcPr>
          <w:p w:rsidR="0082478F" w:rsidRDefault="0082478F">
            <w:pPr>
              <w:jc w:val="center"/>
            </w:pPr>
          </w:p>
        </w:tc>
        <w:tc>
          <w:tcPr>
            <w:tcW w:w="78pt" w:type="dxa"/>
            <w:tcBorders>
              <w:bottom w:val="single" w:sz="8" w:space="0" w:color="auto"/>
            </w:tcBorders>
            <w:vAlign w:val="center"/>
          </w:tcPr>
          <w:p w:rsidR="0082478F" w:rsidRDefault="0082478F">
            <w:pPr>
              <w:jc w:val="center"/>
            </w:pPr>
          </w:p>
        </w:tc>
        <w:tc>
          <w:tcPr>
            <w:tcW w:w="64.70pt" w:type="dxa"/>
            <w:tcBorders>
              <w:bottom w:val="single" w:sz="8" w:space="0" w:color="auto"/>
            </w:tcBorders>
            <w:vAlign w:val="center"/>
          </w:tcPr>
          <w:p w:rsidR="0082478F" w:rsidRDefault="0082478F">
            <w:pPr>
              <w:jc w:val="center"/>
            </w:pPr>
          </w:p>
        </w:tc>
        <w:tc>
          <w:tcPr>
            <w:tcW w:w="64.70pt" w:type="dxa"/>
            <w:tcBorders>
              <w:bottom w:val="single" w:sz="8" w:space="0" w:color="auto"/>
            </w:tcBorders>
            <w:vAlign w:val="center"/>
          </w:tcPr>
          <w:p w:rsidR="0082478F" w:rsidRDefault="0082478F">
            <w:pPr>
              <w:jc w:val="center"/>
            </w:pPr>
          </w:p>
        </w:tc>
      </w:tr>
    </w:tbl>
    <w:p w:rsidR="0082478F" w:rsidRDefault="0082478F">
      <w:pPr>
        <w:pStyle w:val="aff5"/>
        <w:rPr>
          <w:rFonts w:hint="eastAsia"/>
          <w:i/>
        </w:rPr>
      </w:pPr>
      <w:r>
        <w:rPr>
          <w:rFonts w:hint="eastAsia"/>
        </w:rPr>
        <w:t>注：如投标文件与招标文件要求存在技术偏离（即使是微小的偏离）请在此表中逐条列出，如无偏离，请在“响应</w:t>
      </w:r>
      <w:r>
        <w:rPr>
          <w:rFonts w:hint="eastAsia"/>
        </w:rPr>
        <w:t>/</w:t>
      </w:r>
      <w:r>
        <w:rPr>
          <w:rFonts w:hint="eastAsia"/>
        </w:rPr>
        <w:t>偏离”列第一单元格内写“全部响应</w:t>
      </w:r>
      <w:r>
        <w:rPr>
          <w:rFonts w:hint="eastAsia"/>
        </w:rPr>
        <w:t>/</w:t>
      </w:r>
      <w:r>
        <w:rPr>
          <w:rFonts w:hint="eastAsia"/>
        </w:rPr>
        <w:t>无偏离</w:t>
      </w:r>
      <w:r>
        <w:rPr>
          <w:rFonts w:hint="eastAsia"/>
          <w:i/>
        </w:rPr>
        <w:t>”</w:t>
      </w:r>
    </w:p>
    <w:p w:rsidR="0082478F" w:rsidRDefault="0082478F">
      <w:pPr>
        <w:pStyle w:val="aff5"/>
      </w:pPr>
      <w:r>
        <w:rPr>
          <w:rFonts w:hint="eastAsia"/>
        </w:rPr>
        <w:t>郑重声明</w:t>
      </w:r>
    </w:p>
    <w:p w:rsidR="0082478F" w:rsidRDefault="0082478F">
      <w:pPr>
        <w:pStyle w:val="aff5"/>
      </w:pPr>
      <w:r>
        <w:rPr>
          <w:rFonts w:hint="eastAsia"/>
        </w:rPr>
        <w:t>投标人已认真阅读了招标文件，并完全了解买方的各项要求，并将投标产品与招标文件存在的偏离已全部列于表中。我们在此郑重承诺：</w:t>
      </w:r>
    </w:p>
    <w:p w:rsidR="0082478F" w:rsidRDefault="0082478F">
      <w:pPr>
        <w:pStyle w:val="aff5"/>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82478F" w:rsidRDefault="0082478F">
      <w:pPr>
        <w:overflowPunct w:val="0"/>
        <w:topLinePunct/>
        <w:autoSpaceDE/>
        <w:autoSpaceDN/>
        <w:spacing w:beforeLines="30" w:before="4.75pt" w:afterLines="30" w:after="4.75pt" w:line="28pt" w:lineRule="exact"/>
        <w:jc w:val="both"/>
        <w:rPr>
          <w:rFonts w:ascii="方正仿宋简体" w:eastAsia="方正仿宋简体" w:hAnsi="MS Sans Serif"/>
          <w:color w:val="FF0000"/>
          <w:kern w:val="2"/>
          <w:sz w:val="32"/>
          <w:szCs w:val="32"/>
        </w:rPr>
      </w:pPr>
      <w:r>
        <w:rPr>
          <w:rFonts w:hint="eastAsia"/>
        </w:rPr>
        <w:t>注：声明内容不能缺少</w:t>
      </w:r>
    </w:p>
    <w:p w:rsidR="0082478F" w:rsidRDefault="0082478F">
      <w:pPr>
        <w:pStyle w:val="aff5"/>
      </w:pPr>
      <w:r>
        <w:rPr>
          <w:rFonts w:hint="eastAsia"/>
        </w:rPr>
        <w:t>投标人代表签字：</w:t>
      </w:r>
      <w:r>
        <w:t>______________</w:t>
      </w:r>
    </w:p>
    <w:p w:rsidR="0082478F" w:rsidRDefault="0082478F">
      <w:pPr>
        <w:overflowPunct w:val="0"/>
        <w:topLinePunct/>
        <w:autoSpaceDE/>
        <w:autoSpaceDN/>
        <w:spacing w:beforeLines="30" w:before="4.75pt" w:afterLines="30" w:after="4.75pt" w:line="28pt" w:lineRule="exact"/>
        <w:jc w:val="both"/>
        <w:outlineLvl w:val="1"/>
        <w:rPr>
          <w:rFonts w:ascii="方正仿宋简体" w:eastAsia="方正仿宋简体" w:hAnsi="MS Sans Serif"/>
          <w:kern w:val="2"/>
          <w:sz w:val="32"/>
          <w:szCs w:val="32"/>
        </w:rPr>
      </w:pPr>
    </w:p>
    <w:p w:rsidR="0082478F" w:rsidRDefault="0082478F">
      <w:pPr>
        <w:pStyle w:val="aff5"/>
        <w:ind w:firstLineChars="0" w:firstLine="0pt"/>
        <w:outlineLvl w:val="1"/>
        <w:rPr>
          <w:sz w:val="19"/>
          <w:szCs w:val="19"/>
        </w:rPr>
      </w:pPr>
      <w:r>
        <w:rPr>
          <w:sz w:val="19"/>
          <w:szCs w:val="19"/>
        </w:rPr>
        <w:br w:type="page"/>
      </w:r>
      <w:bookmarkStart w:id="342" w:name="_Toc363128949"/>
      <w:bookmarkStart w:id="343" w:name="_Toc204592954"/>
      <w:bookmarkStart w:id="344" w:name="_Toc363059659"/>
      <w:bookmarkStart w:id="345" w:name="_Toc363125355"/>
      <w:bookmarkStart w:id="346" w:name="_Toc25823"/>
      <w:bookmarkStart w:id="347" w:name="_Toc244261284"/>
      <w:bookmarkStart w:id="348" w:name="_Toc363127809"/>
      <w:bookmarkStart w:id="349" w:name="_Toc363134247"/>
      <w:bookmarkStart w:id="350" w:name="_Toc363454548"/>
      <w:bookmarkStart w:id="351" w:name="_Toc310252871"/>
      <w:bookmarkStart w:id="352" w:name="_Toc307924176"/>
      <w:r>
        <w:rPr>
          <w:rFonts w:hint="eastAsia"/>
        </w:rPr>
        <w:lastRenderedPageBreak/>
        <w:t>格式Ⅳ</w:t>
      </w:r>
      <w:r>
        <w:t>-</w:t>
      </w:r>
      <w:r>
        <w:rPr>
          <w:rFonts w:hint="eastAsia"/>
        </w:rPr>
        <w:t>6</w:t>
      </w:r>
      <w:r>
        <w:rPr>
          <w:rFonts w:hint="eastAsia"/>
        </w:rPr>
        <w:t>．商务条款响应</w:t>
      </w:r>
      <w:r>
        <w:t>/</w:t>
      </w:r>
      <w:r>
        <w:rPr>
          <w:rFonts w:hint="eastAsia"/>
        </w:rPr>
        <w:t>偏离表格式</w:t>
      </w:r>
      <w:bookmarkEnd w:id="342"/>
      <w:bookmarkEnd w:id="343"/>
      <w:bookmarkEnd w:id="344"/>
      <w:bookmarkEnd w:id="345"/>
      <w:bookmarkEnd w:id="346"/>
      <w:bookmarkEnd w:id="347"/>
      <w:bookmarkEnd w:id="348"/>
      <w:bookmarkEnd w:id="349"/>
      <w:bookmarkEnd w:id="350"/>
      <w:bookmarkEnd w:id="351"/>
      <w:bookmarkEnd w:id="352"/>
    </w:p>
    <w:p w:rsidR="0082478F" w:rsidRDefault="0082478F">
      <w:pPr>
        <w:jc w:val="center"/>
        <w:rPr>
          <w:b/>
          <w:sz w:val="32"/>
          <w:szCs w:val="32"/>
        </w:rPr>
      </w:pPr>
      <w:bookmarkStart w:id="353" w:name="_Toc310252872"/>
      <w:r>
        <w:rPr>
          <w:rFonts w:hint="eastAsia"/>
          <w:b/>
          <w:sz w:val="32"/>
          <w:szCs w:val="32"/>
        </w:rPr>
        <w:t>商务条款响应</w:t>
      </w:r>
      <w:r>
        <w:rPr>
          <w:b/>
          <w:sz w:val="32"/>
          <w:szCs w:val="32"/>
        </w:rPr>
        <w:t>/</w:t>
      </w:r>
      <w:r>
        <w:rPr>
          <w:rFonts w:hint="eastAsia"/>
          <w:b/>
          <w:sz w:val="32"/>
          <w:szCs w:val="32"/>
        </w:rPr>
        <w:t>偏离表</w:t>
      </w:r>
      <w:bookmarkEnd w:id="353"/>
    </w:p>
    <w:p w:rsidR="0082478F" w:rsidRDefault="0082478F">
      <w:pPr>
        <w:pStyle w:val="aff5"/>
        <w:ind w:firstLineChars="0" w:firstLine="0pt"/>
      </w:pPr>
      <w:r>
        <w:rPr>
          <w:rFonts w:hint="eastAsia"/>
        </w:rPr>
        <w:t>投标人名称：</w:t>
      </w:r>
      <w:r>
        <w:rPr>
          <w:rFonts w:hint="eastAsia"/>
          <w:u w:val="single"/>
        </w:rPr>
        <w:t>（公章）</w:t>
      </w:r>
      <w:r>
        <w:rPr>
          <w:rFonts w:hint="eastAsia"/>
          <w:u w:val="single"/>
        </w:rPr>
        <w:t xml:space="preserve">                    </w:t>
      </w:r>
      <w:r>
        <w:rPr>
          <w:rFonts w:hint="eastAsia"/>
        </w:rPr>
        <w:t>招标编号</w:t>
      </w:r>
      <w:r>
        <w:t>.</w:t>
      </w:r>
      <w:r>
        <w:rPr>
          <w:rFonts w:hint="eastAsia"/>
        </w:rPr>
        <w:t>：</w:t>
      </w:r>
      <w:r>
        <w:t>______________</w:t>
      </w:r>
      <w:r>
        <w:rPr>
          <w:rFonts w:hint="eastAsia"/>
        </w:rPr>
        <w:t>包号：</w:t>
      </w:r>
      <w:r>
        <w:t>______________</w:t>
      </w:r>
    </w:p>
    <w:tbl>
      <w:tblPr>
        <w:tblW w:w="0pt" w:type="auto"/>
        <w:jc w:val="center"/>
        <w:tblInd w:w="0pt" w:type="dxa"/>
        <w:tblBorders>
          <w:top w:val="single" w:sz="8" w:space="0" w:color="auto"/>
          <w:start w:val="single" w:sz="8" w:space="0" w:color="auto"/>
          <w:bottom w:val="single" w:sz="8" w:space="0" w:color="auto"/>
          <w:end w:val="single" w:sz="8" w:space="0" w:color="auto"/>
          <w:insideH w:val="single" w:sz="4" w:space="0" w:color="auto"/>
          <w:insideV w:val="single" w:sz="4" w:space="0" w:color="auto"/>
        </w:tblBorders>
        <w:tblLayout w:type="fixed"/>
        <w:tblLook w:firstRow="0" w:lastRow="0" w:firstColumn="0" w:lastColumn="0" w:noHBand="0" w:noVBand="0"/>
      </w:tblPr>
      <w:tblGrid>
        <w:gridCol w:w="841"/>
        <w:gridCol w:w="2012"/>
        <w:gridCol w:w="2500"/>
        <w:gridCol w:w="2615"/>
        <w:gridCol w:w="1207"/>
      </w:tblGrid>
      <w:tr w:rsidR="0082478F">
        <w:trPr>
          <w:trHeight w:val="567"/>
          <w:jc w:val="center"/>
        </w:trPr>
        <w:tc>
          <w:tcPr>
            <w:tcW w:w="42.05pt" w:type="dxa"/>
            <w:tcBorders>
              <w:top w:val="single" w:sz="8" w:space="0" w:color="auto"/>
            </w:tcBorders>
            <w:vAlign w:val="center"/>
          </w:tcPr>
          <w:p w:rsidR="0082478F" w:rsidRDefault="0082478F">
            <w:pPr>
              <w:jc w:val="center"/>
            </w:pPr>
            <w:r>
              <w:rPr>
                <w:rFonts w:hint="eastAsia"/>
              </w:rPr>
              <w:t>序号</w:t>
            </w:r>
          </w:p>
        </w:tc>
        <w:tc>
          <w:tcPr>
            <w:tcW w:w="100.60pt" w:type="dxa"/>
            <w:tcBorders>
              <w:top w:val="single" w:sz="8" w:space="0" w:color="auto"/>
            </w:tcBorders>
            <w:vAlign w:val="center"/>
          </w:tcPr>
          <w:p w:rsidR="0082478F" w:rsidRDefault="0082478F">
            <w:pPr>
              <w:jc w:val="center"/>
            </w:pPr>
            <w:r>
              <w:rPr>
                <w:rFonts w:hint="eastAsia"/>
              </w:rPr>
              <w:t>招标文件条目号</w:t>
            </w:r>
          </w:p>
        </w:tc>
        <w:tc>
          <w:tcPr>
            <w:tcW w:w="125pt" w:type="dxa"/>
            <w:tcBorders>
              <w:top w:val="single" w:sz="8" w:space="0" w:color="auto"/>
            </w:tcBorders>
            <w:vAlign w:val="center"/>
          </w:tcPr>
          <w:p w:rsidR="0082478F" w:rsidRDefault="0082478F">
            <w:pPr>
              <w:jc w:val="center"/>
            </w:pPr>
            <w:r>
              <w:rPr>
                <w:rFonts w:hint="eastAsia"/>
              </w:rPr>
              <w:t>招标文件的商务条款</w:t>
            </w:r>
          </w:p>
        </w:tc>
        <w:tc>
          <w:tcPr>
            <w:tcW w:w="130.75pt" w:type="dxa"/>
            <w:tcBorders>
              <w:top w:val="single" w:sz="8" w:space="0" w:color="auto"/>
            </w:tcBorders>
            <w:vAlign w:val="center"/>
          </w:tcPr>
          <w:p w:rsidR="0082478F" w:rsidRDefault="0082478F">
            <w:pPr>
              <w:jc w:val="center"/>
            </w:pPr>
            <w:r>
              <w:rPr>
                <w:rFonts w:hint="eastAsia"/>
              </w:rPr>
              <w:t>投标文件的商务条款</w:t>
            </w:r>
          </w:p>
        </w:tc>
        <w:tc>
          <w:tcPr>
            <w:tcW w:w="60.35pt" w:type="dxa"/>
            <w:tcBorders>
              <w:top w:val="single" w:sz="8" w:space="0" w:color="auto"/>
            </w:tcBorders>
            <w:vAlign w:val="center"/>
          </w:tcPr>
          <w:p w:rsidR="0082478F" w:rsidRDefault="0082478F">
            <w:pPr>
              <w:jc w:val="center"/>
            </w:pPr>
            <w:r>
              <w:rPr>
                <w:rFonts w:hint="eastAsia"/>
              </w:rPr>
              <w:t>说明</w:t>
            </w: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vAlign w:val="center"/>
          </w:tcPr>
          <w:p w:rsidR="0082478F" w:rsidRDefault="0082478F">
            <w:pPr>
              <w:jc w:val="center"/>
            </w:pPr>
          </w:p>
        </w:tc>
        <w:tc>
          <w:tcPr>
            <w:tcW w:w="100.60pt" w:type="dxa"/>
            <w:vAlign w:val="center"/>
          </w:tcPr>
          <w:p w:rsidR="0082478F" w:rsidRDefault="0082478F">
            <w:pPr>
              <w:jc w:val="center"/>
            </w:pPr>
          </w:p>
        </w:tc>
        <w:tc>
          <w:tcPr>
            <w:tcW w:w="125pt" w:type="dxa"/>
            <w:vAlign w:val="center"/>
          </w:tcPr>
          <w:p w:rsidR="0082478F" w:rsidRDefault="0082478F">
            <w:pPr>
              <w:jc w:val="center"/>
            </w:pPr>
          </w:p>
        </w:tc>
        <w:tc>
          <w:tcPr>
            <w:tcW w:w="130.75pt" w:type="dxa"/>
            <w:vAlign w:val="center"/>
          </w:tcPr>
          <w:p w:rsidR="0082478F" w:rsidRDefault="0082478F">
            <w:pPr>
              <w:jc w:val="center"/>
            </w:pPr>
          </w:p>
        </w:tc>
        <w:tc>
          <w:tcPr>
            <w:tcW w:w="60.35pt" w:type="dxa"/>
            <w:vAlign w:val="center"/>
          </w:tcPr>
          <w:p w:rsidR="0082478F" w:rsidRDefault="0082478F">
            <w:pPr>
              <w:jc w:val="center"/>
            </w:pPr>
          </w:p>
        </w:tc>
      </w:tr>
      <w:tr w:rsidR="0082478F">
        <w:trPr>
          <w:trHeight w:val="567"/>
          <w:jc w:val="center"/>
        </w:trPr>
        <w:tc>
          <w:tcPr>
            <w:tcW w:w="42.05pt" w:type="dxa"/>
            <w:tcBorders>
              <w:bottom w:val="single" w:sz="8" w:space="0" w:color="auto"/>
            </w:tcBorders>
            <w:vAlign w:val="center"/>
          </w:tcPr>
          <w:p w:rsidR="0082478F" w:rsidRDefault="0082478F">
            <w:pPr>
              <w:jc w:val="center"/>
            </w:pPr>
          </w:p>
        </w:tc>
        <w:tc>
          <w:tcPr>
            <w:tcW w:w="100.60pt" w:type="dxa"/>
            <w:tcBorders>
              <w:bottom w:val="single" w:sz="8" w:space="0" w:color="auto"/>
            </w:tcBorders>
            <w:vAlign w:val="center"/>
          </w:tcPr>
          <w:p w:rsidR="0082478F" w:rsidRDefault="0082478F">
            <w:pPr>
              <w:jc w:val="center"/>
            </w:pPr>
          </w:p>
        </w:tc>
        <w:tc>
          <w:tcPr>
            <w:tcW w:w="125pt" w:type="dxa"/>
            <w:tcBorders>
              <w:bottom w:val="single" w:sz="8" w:space="0" w:color="auto"/>
            </w:tcBorders>
            <w:vAlign w:val="center"/>
          </w:tcPr>
          <w:p w:rsidR="0082478F" w:rsidRDefault="0082478F">
            <w:pPr>
              <w:jc w:val="center"/>
            </w:pPr>
          </w:p>
        </w:tc>
        <w:tc>
          <w:tcPr>
            <w:tcW w:w="130.75pt" w:type="dxa"/>
            <w:tcBorders>
              <w:bottom w:val="single" w:sz="8" w:space="0" w:color="auto"/>
            </w:tcBorders>
            <w:vAlign w:val="center"/>
          </w:tcPr>
          <w:p w:rsidR="0082478F" w:rsidRDefault="0082478F">
            <w:pPr>
              <w:jc w:val="center"/>
            </w:pPr>
          </w:p>
        </w:tc>
        <w:tc>
          <w:tcPr>
            <w:tcW w:w="60.35pt" w:type="dxa"/>
            <w:tcBorders>
              <w:bottom w:val="single" w:sz="8" w:space="0" w:color="auto"/>
            </w:tcBorders>
            <w:vAlign w:val="center"/>
          </w:tcPr>
          <w:p w:rsidR="0082478F" w:rsidRDefault="0082478F">
            <w:pPr>
              <w:jc w:val="center"/>
            </w:pPr>
          </w:p>
        </w:tc>
      </w:tr>
    </w:tbl>
    <w:p w:rsidR="0082478F" w:rsidRDefault="0082478F">
      <w:pPr>
        <w:rPr>
          <w:rFonts w:hAnsi="宋体" w:hint="eastAsia"/>
          <w:kern w:val="2"/>
          <w:szCs w:val="21"/>
        </w:rPr>
      </w:pPr>
      <w:r>
        <w:rPr>
          <w:rFonts w:hAnsi="宋体" w:hint="eastAsia"/>
          <w:kern w:val="2"/>
          <w:szCs w:val="21"/>
        </w:rPr>
        <w:t>注：投标文件与招标文件要求存在商务偏离，请在此表中逐条列出，如无偏离，请在“说明”列第一单元格写“全部响应/无偏离”</w:t>
      </w:r>
    </w:p>
    <w:p w:rsidR="0082478F" w:rsidRDefault="0082478F">
      <w:pPr>
        <w:pStyle w:val="aff5"/>
        <w:rPr>
          <w:rFonts w:hint="eastAsia"/>
        </w:rPr>
      </w:pPr>
    </w:p>
    <w:p w:rsidR="0082478F" w:rsidRDefault="0082478F">
      <w:pPr>
        <w:pStyle w:val="aff5"/>
      </w:pPr>
      <w:r>
        <w:rPr>
          <w:rFonts w:hint="eastAsia"/>
        </w:rPr>
        <w:t>投标人代表签字：</w:t>
      </w:r>
      <w:r>
        <w:t xml:space="preserve"> ______________</w:t>
      </w:r>
    </w:p>
    <w:p w:rsidR="0082478F" w:rsidRDefault="0082478F">
      <w:pPr>
        <w:overflowPunct w:val="0"/>
        <w:topLinePunct/>
        <w:autoSpaceDE/>
        <w:autoSpaceDN/>
        <w:spacing w:beforeLines="30" w:before="4.75pt" w:afterLines="30" w:after="4.75pt" w:line="28pt" w:lineRule="exact"/>
        <w:jc w:val="both"/>
        <w:rPr>
          <w:rFonts w:ascii="Times New Roman"/>
          <w:kern w:val="2"/>
          <w:sz w:val="20"/>
        </w:rPr>
      </w:pPr>
    </w:p>
    <w:p w:rsidR="0082478F" w:rsidRDefault="0082478F">
      <w:pPr>
        <w:pStyle w:val="aff5"/>
      </w:pPr>
    </w:p>
    <w:p w:rsidR="0082478F" w:rsidRDefault="0082478F">
      <w:pPr>
        <w:pStyle w:val="aff5"/>
        <w:ind w:firstLineChars="0" w:firstLine="0pt"/>
        <w:outlineLvl w:val="1"/>
      </w:pPr>
      <w:r>
        <w:br w:type="page"/>
      </w:r>
      <w:bookmarkStart w:id="354" w:name="_Toc307839731"/>
      <w:bookmarkStart w:id="355" w:name="_Toc363059660"/>
      <w:bookmarkStart w:id="356" w:name="_Toc363127810"/>
      <w:bookmarkStart w:id="357" w:name="_Toc363454549"/>
      <w:bookmarkStart w:id="358" w:name="_Toc244261287"/>
      <w:bookmarkStart w:id="359" w:name="_Toc310252875"/>
      <w:bookmarkStart w:id="360" w:name="_Toc244261286"/>
      <w:bookmarkStart w:id="361" w:name="_Toc363128950"/>
      <w:bookmarkStart w:id="362" w:name="_Toc363125356"/>
      <w:bookmarkStart w:id="363" w:name="_Toc307924179"/>
      <w:bookmarkStart w:id="364" w:name="_Toc307475729"/>
      <w:bookmarkStart w:id="365" w:name="_Toc19875"/>
      <w:bookmarkStart w:id="366" w:name="_Toc343339112"/>
      <w:bookmarkStart w:id="367" w:name="_Toc343339113"/>
      <w:bookmarkStart w:id="368" w:name="_Toc363134248"/>
      <w:bookmarkStart w:id="369" w:name="_Toc204592958"/>
      <w:bookmarkStart w:id="370" w:name="_Toc307924178"/>
      <w:bookmarkStart w:id="371" w:name="_Toc279651675"/>
      <w:r>
        <w:rPr>
          <w:rFonts w:hint="eastAsia"/>
        </w:rPr>
        <w:lastRenderedPageBreak/>
        <w:t>格式Ⅳ</w:t>
      </w:r>
      <w:r>
        <w:t>-</w:t>
      </w:r>
      <w:r>
        <w:rPr>
          <w:rFonts w:hint="eastAsia"/>
        </w:rPr>
        <w:t>7</w:t>
      </w:r>
      <w:r>
        <w:rPr>
          <w:rFonts w:hint="eastAsia"/>
        </w:rPr>
        <w:t>．法定代表人授权委托书格式</w:t>
      </w:r>
      <w:bookmarkStart w:id="372" w:name="_Toc159056688"/>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82478F" w:rsidRDefault="0082478F">
      <w:pPr>
        <w:jc w:val="center"/>
        <w:rPr>
          <w:b/>
          <w:sz w:val="32"/>
          <w:szCs w:val="32"/>
        </w:rPr>
      </w:pPr>
      <w:bookmarkStart w:id="373" w:name="_Toc310252877"/>
      <w:r>
        <w:rPr>
          <w:rFonts w:hint="eastAsia"/>
          <w:b/>
          <w:sz w:val="32"/>
          <w:szCs w:val="32"/>
        </w:rPr>
        <w:t>法定代表人授权委托书</w:t>
      </w:r>
      <w:bookmarkEnd w:id="372"/>
      <w:bookmarkEnd w:id="373"/>
    </w:p>
    <w:p w:rsidR="0082478F" w:rsidRDefault="0082478F">
      <w:pPr>
        <w:ind w:firstLineChars="250" w:firstLine="35pt"/>
        <w:rPr>
          <w:rFonts w:hAnsi="宋体" w:hint="eastAsia"/>
          <w:sz w:val="28"/>
          <w:szCs w:val="28"/>
        </w:rPr>
      </w:pPr>
      <w:r>
        <w:rPr>
          <w:rFonts w:hAnsi="宋体" w:hint="eastAsia"/>
          <w:sz w:val="28"/>
          <w:szCs w:val="28"/>
        </w:rPr>
        <w:t>授权委托书声明：我</w:t>
      </w:r>
      <w:r>
        <w:rPr>
          <w:rFonts w:hAnsi="宋体" w:hint="eastAsia"/>
          <w:sz w:val="28"/>
          <w:szCs w:val="28"/>
          <w:u w:val="single"/>
        </w:rPr>
        <w:t xml:space="preserve">            </w:t>
      </w:r>
      <w:r>
        <w:rPr>
          <w:rFonts w:hAnsi="宋体" w:hint="eastAsia"/>
          <w:sz w:val="28"/>
          <w:szCs w:val="28"/>
        </w:rPr>
        <w:t>(投标代表姓名)系</w:t>
      </w:r>
      <w:r>
        <w:rPr>
          <w:rFonts w:hAnsi="宋体" w:hint="eastAsia"/>
          <w:sz w:val="28"/>
          <w:szCs w:val="28"/>
          <w:u w:val="single"/>
        </w:rPr>
        <w:t xml:space="preserve">          </w:t>
      </w:r>
      <w:r>
        <w:rPr>
          <w:rFonts w:hAnsi="宋体" w:hint="eastAsia"/>
          <w:sz w:val="28"/>
          <w:szCs w:val="28"/>
        </w:rPr>
        <w:t xml:space="preserve">  </w:t>
      </w:r>
    </w:p>
    <w:p w:rsidR="0082478F" w:rsidRDefault="0082478F">
      <w:pPr>
        <w:rPr>
          <w:rFonts w:hAnsi="宋体" w:hint="eastAsia"/>
          <w:sz w:val="28"/>
          <w:szCs w:val="28"/>
        </w:rPr>
      </w:pPr>
      <w:r>
        <w:rPr>
          <w:rFonts w:hAnsi="宋体" w:hint="eastAsia"/>
          <w:sz w:val="28"/>
          <w:szCs w:val="28"/>
          <w:u w:val="single"/>
        </w:rPr>
        <w:t xml:space="preserve">                                       </w:t>
      </w:r>
      <w:r>
        <w:rPr>
          <w:rFonts w:hAnsi="宋体" w:hint="eastAsia"/>
          <w:sz w:val="28"/>
          <w:szCs w:val="28"/>
        </w:rPr>
        <w:t>(投标单位)的法定代表人，现授权委托</w:t>
      </w:r>
      <w:r>
        <w:rPr>
          <w:rFonts w:hAnsi="宋体" w:hint="eastAsia"/>
          <w:sz w:val="28"/>
          <w:szCs w:val="28"/>
          <w:u w:val="single"/>
        </w:rPr>
        <w:t xml:space="preserve">           </w:t>
      </w:r>
      <w:r>
        <w:rPr>
          <w:rFonts w:hAnsi="宋体" w:hint="eastAsia"/>
          <w:sz w:val="28"/>
          <w:szCs w:val="28"/>
        </w:rPr>
        <w:t>(姓名)为我公司代理人，以本公司的名义参加中国石油辽河油田招标中心组织的</w:t>
      </w:r>
      <w:r>
        <w:rPr>
          <w:rFonts w:hAnsi="宋体" w:hint="eastAsia"/>
          <w:sz w:val="28"/>
          <w:szCs w:val="28"/>
          <w:u w:val="single"/>
        </w:rPr>
        <w:t xml:space="preserve">                             </w:t>
      </w:r>
      <w:r>
        <w:rPr>
          <w:rFonts w:hAnsi="宋体" w:hint="eastAsia"/>
          <w:sz w:val="28"/>
          <w:szCs w:val="28"/>
        </w:rPr>
        <w:t>项目的投标活动。代理人在开标、评标、合同谈判过程中所签署的一切文件和处理与之有关的一切事务，我均予以承认。</w:t>
      </w:r>
    </w:p>
    <w:p w:rsidR="0082478F" w:rsidRDefault="0082478F">
      <w:pPr>
        <w:ind w:firstLineChars="200" w:firstLine="28pt"/>
        <w:rPr>
          <w:rFonts w:hAnsi="宋体" w:hint="eastAsia"/>
          <w:sz w:val="28"/>
          <w:szCs w:val="28"/>
        </w:rPr>
      </w:pPr>
      <w:r>
        <w:rPr>
          <w:rFonts w:hAnsi="宋体" w:hint="eastAsia"/>
          <w:sz w:val="28"/>
          <w:szCs w:val="28"/>
        </w:rPr>
        <w:t>代理人无权转让委托权，特此委托！</w:t>
      </w:r>
    </w:p>
    <w:p w:rsidR="0082478F" w:rsidRDefault="0082478F">
      <w:pPr>
        <w:rPr>
          <w:rFonts w:hAnsi="宋体" w:hint="eastAsia"/>
          <w:sz w:val="28"/>
          <w:szCs w:val="28"/>
        </w:rPr>
      </w:pPr>
      <w:r>
        <w:rPr>
          <w:rFonts w:hAnsi="宋体" w:hint="eastAsia"/>
          <w:sz w:val="28"/>
          <w:szCs w:val="28"/>
        </w:rPr>
        <w:t>授权有效期：         年    月    日 至        年    月    日</w:t>
      </w:r>
    </w:p>
    <w:p w:rsidR="0082478F" w:rsidRDefault="0082478F">
      <w:pPr>
        <w:ind w:firstLineChars="2100" w:firstLine="294pt"/>
        <w:rPr>
          <w:rFonts w:hAnsi="宋体" w:hint="eastAsia"/>
          <w:sz w:val="28"/>
          <w:szCs w:val="28"/>
        </w:rPr>
      </w:pPr>
    </w:p>
    <w:p w:rsidR="0082478F" w:rsidRDefault="0082478F">
      <w:pPr>
        <w:ind w:firstLineChars="2050" w:firstLine="287pt"/>
        <w:rPr>
          <w:rFonts w:hAnsi="宋体" w:hint="eastAsia"/>
          <w:sz w:val="28"/>
          <w:szCs w:val="28"/>
        </w:rPr>
      </w:pPr>
      <w:r>
        <w:rPr>
          <w:rFonts w:hAnsi="宋体" w:hint="eastAsia"/>
          <w:sz w:val="28"/>
          <w:szCs w:val="28"/>
        </w:rPr>
        <w:t>投标单位(公章)：</w:t>
      </w:r>
    </w:p>
    <w:p w:rsidR="0082478F" w:rsidRDefault="0082478F">
      <w:pPr>
        <w:ind w:firstLineChars="1800" w:firstLine="252pt"/>
        <w:rPr>
          <w:rFonts w:hAnsi="宋体" w:hint="eastAsia"/>
          <w:sz w:val="28"/>
          <w:szCs w:val="28"/>
        </w:rPr>
      </w:pPr>
    </w:p>
    <w:p w:rsidR="0082478F" w:rsidRDefault="0082478F">
      <w:pPr>
        <w:rPr>
          <w:rFonts w:hAnsi="宋体" w:hint="eastAsia"/>
          <w:sz w:val="28"/>
          <w:szCs w:val="28"/>
        </w:rPr>
      </w:pPr>
      <w:r>
        <w:rPr>
          <w:rFonts w:hAnsi="宋体" w:hint="eastAsia"/>
          <w:sz w:val="28"/>
          <w:szCs w:val="28"/>
        </w:rPr>
        <w:t>法定代表人身份证号：                   法定代表人(签章)：</w:t>
      </w:r>
    </w:p>
    <w:p w:rsidR="0082478F" w:rsidRDefault="0082478F">
      <w:pPr>
        <w:ind w:firstLineChars="2100" w:firstLine="294pt"/>
        <w:rPr>
          <w:rFonts w:hAnsi="宋体" w:hint="eastAsia"/>
          <w:sz w:val="28"/>
          <w:szCs w:val="28"/>
        </w:rPr>
      </w:pPr>
    </w:p>
    <w:p w:rsidR="0082478F" w:rsidRDefault="0082478F">
      <w:pPr>
        <w:rPr>
          <w:rFonts w:hAnsi="宋体" w:hint="eastAsia"/>
          <w:sz w:val="28"/>
          <w:szCs w:val="28"/>
        </w:rPr>
      </w:pPr>
      <w:r>
        <w:rPr>
          <w:rFonts w:hAnsi="宋体" w:hint="eastAsia"/>
          <w:sz w:val="28"/>
          <w:szCs w:val="28"/>
        </w:rPr>
        <w:t>被授权人身份证号：                     被授权人（签字）：</w:t>
      </w:r>
    </w:p>
    <w:p w:rsidR="0082478F" w:rsidRDefault="0082478F">
      <w:pPr>
        <w:ind w:firstLineChars="1800" w:firstLine="252pt"/>
        <w:rPr>
          <w:rFonts w:hAnsi="宋体" w:hint="eastAsia"/>
          <w:sz w:val="28"/>
          <w:szCs w:val="28"/>
        </w:rPr>
      </w:pPr>
    </w:p>
    <w:p w:rsidR="0082478F" w:rsidRDefault="0082478F">
      <w:pPr>
        <w:rPr>
          <w:rFonts w:hAnsi="宋体" w:hint="eastAsia"/>
          <w:sz w:val="28"/>
          <w:szCs w:val="28"/>
        </w:rPr>
      </w:pPr>
      <w:r>
        <w:rPr>
          <w:rFonts w:hAnsi="宋体" w:hint="eastAsia"/>
          <w:sz w:val="28"/>
          <w:szCs w:val="28"/>
        </w:rPr>
        <w:t>附：法定代表人身份证复印件              被授权人身份证复印件</w:t>
      </w:r>
    </w:p>
    <w:p w:rsidR="0082478F" w:rsidRDefault="0082478F">
      <w:pPr>
        <w:pStyle w:val="aff5"/>
        <w:ind w:firstLineChars="0" w:firstLine="0pt"/>
        <w:outlineLvl w:val="1"/>
        <w:rPr>
          <w:rStyle w:val="30"/>
          <w:rFonts w:ascii="Times New Roman"/>
          <w:sz w:val="23"/>
          <w:szCs w:val="23"/>
        </w:rPr>
      </w:pPr>
      <w:r>
        <w:rPr>
          <w:rFonts w:ascii="宋体" w:hAnsi="宋体"/>
          <w:sz w:val="19"/>
          <w:szCs w:val="19"/>
          <w:u w:color="000000"/>
        </w:rPr>
        <w:br w:type="page"/>
      </w:r>
      <w:bookmarkStart w:id="374" w:name="_Toc307924180"/>
      <w:bookmarkStart w:id="375" w:name="_Toc343339114"/>
      <w:bookmarkStart w:id="376" w:name="_Toc204592960"/>
      <w:bookmarkStart w:id="377" w:name="_Toc363454550"/>
      <w:bookmarkStart w:id="378" w:name="_Toc363127811"/>
      <w:bookmarkStart w:id="379" w:name="_Toc363128951"/>
      <w:bookmarkStart w:id="380" w:name="_Toc363059661"/>
      <w:bookmarkStart w:id="381" w:name="_Toc363125357"/>
      <w:bookmarkStart w:id="382" w:name="_Toc363134249"/>
      <w:bookmarkStart w:id="383" w:name="_Toc244261288"/>
      <w:bookmarkStart w:id="384" w:name="_Toc32041"/>
      <w:r>
        <w:rPr>
          <w:rFonts w:hint="eastAsia"/>
        </w:rPr>
        <w:lastRenderedPageBreak/>
        <w:t>格式Ⅳ</w:t>
      </w:r>
      <w:r>
        <w:t>-</w:t>
      </w:r>
      <w:r>
        <w:rPr>
          <w:rFonts w:hint="eastAsia"/>
        </w:rPr>
        <w:t>8</w:t>
      </w:r>
      <w:r>
        <w:rPr>
          <w:rFonts w:hint="eastAsia"/>
        </w:rPr>
        <w:t>．资格证明文件格式</w:t>
      </w:r>
      <w:bookmarkEnd w:id="374"/>
      <w:bookmarkEnd w:id="375"/>
      <w:bookmarkEnd w:id="376"/>
      <w:bookmarkEnd w:id="377"/>
      <w:bookmarkEnd w:id="378"/>
      <w:bookmarkEnd w:id="379"/>
      <w:bookmarkEnd w:id="380"/>
      <w:bookmarkEnd w:id="381"/>
      <w:bookmarkEnd w:id="382"/>
      <w:bookmarkEnd w:id="383"/>
      <w:bookmarkEnd w:id="384"/>
    </w:p>
    <w:p w:rsidR="0082478F" w:rsidRDefault="0082478F">
      <w:pPr>
        <w:jc w:val="center"/>
      </w:pPr>
      <w:bookmarkStart w:id="385"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5"/>
    </w:p>
    <w:p w:rsidR="0082478F" w:rsidRDefault="0082478F">
      <w:pPr>
        <w:pStyle w:val="aff5"/>
        <w:rPr>
          <w:rFonts w:hint="eastAsia"/>
        </w:rPr>
      </w:pPr>
      <w:r>
        <w:t>1</w:t>
      </w:r>
      <w:r>
        <w:rPr>
          <w:rFonts w:hint="eastAsia"/>
        </w:rPr>
        <w:t>．制造商作为投标人应填写和提交下述规定的格式的文件以及其他有关资料。</w:t>
      </w:r>
    </w:p>
    <w:p w:rsidR="0082478F" w:rsidRDefault="0082478F">
      <w:pPr>
        <w:pStyle w:val="aff5"/>
      </w:pPr>
      <w:r>
        <w:t>2</w:t>
      </w:r>
      <w:r>
        <w:rPr>
          <w:rFonts w:hint="eastAsia"/>
        </w:rPr>
        <w:t>．所附附件格式中要求填写的全部问题和／或信息都必须填写。</w:t>
      </w:r>
    </w:p>
    <w:p w:rsidR="0082478F" w:rsidRDefault="0082478F">
      <w:pPr>
        <w:pStyle w:val="aff5"/>
      </w:pPr>
      <w:r>
        <w:t>3</w:t>
      </w:r>
      <w:r>
        <w:rPr>
          <w:rFonts w:hint="eastAsia"/>
        </w:rPr>
        <w:t>．本资格声明的签字人应保证全部声明和填写的内容是真实的和正确的。</w:t>
      </w:r>
    </w:p>
    <w:p w:rsidR="0082478F" w:rsidRDefault="0082478F">
      <w:pPr>
        <w:pStyle w:val="aff5"/>
      </w:pPr>
      <w:r>
        <w:t>4</w:t>
      </w:r>
      <w:r>
        <w:rPr>
          <w:rFonts w:hint="eastAsia"/>
        </w:rPr>
        <w:t>．评标委员会将应用投标人提交的资料根据自己的判断和考虑决定投标人履行合同的合格性及能力。</w:t>
      </w:r>
    </w:p>
    <w:p w:rsidR="0082478F" w:rsidRDefault="0082478F">
      <w:pPr>
        <w:pStyle w:val="aff5"/>
      </w:pPr>
      <w:r>
        <w:t>5</w:t>
      </w:r>
      <w:r>
        <w:rPr>
          <w:rFonts w:hint="eastAsia"/>
        </w:rPr>
        <w:t>．投标人提交的资料将被保密，但不退还。</w:t>
      </w:r>
    </w:p>
    <w:p w:rsidR="0082478F" w:rsidRDefault="0082478F">
      <w:pPr>
        <w:pStyle w:val="aff5"/>
      </w:pPr>
      <w:r>
        <w:t>6</w:t>
      </w:r>
      <w:r>
        <w:rPr>
          <w:rFonts w:hint="eastAsia"/>
        </w:rPr>
        <w:t>．全部资格证明文件应按投标人须知规定的语言和份数提交。</w:t>
      </w:r>
    </w:p>
    <w:p w:rsidR="0082478F" w:rsidRDefault="0082478F">
      <w:pPr>
        <w:snapToGrid w:val="0"/>
        <w:spacing w:line="28pt" w:lineRule="exact"/>
        <w:rPr>
          <w:rFonts w:ascii="方正仿宋简体" w:eastAsia="方正仿宋简体" w:hAnsi="MS Sans Serif"/>
          <w:kern w:val="2"/>
          <w:sz w:val="32"/>
          <w:szCs w:val="32"/>
        </w:rPr>
      </w:pPr>
    </w:p>
    <w:p w:rsidR="0082478F" w:rsidRDefault="0082478F">
      <w:pPr>
        <w:snapToGrid w:val="0"/>
        <w:spacing w:line="28pt" w:lineRule="exact"/>
        <w:rPr>
          <w:rStyle w:val="30"/>
          <w:rFonts w:ascii="Times New Roman"/>
          <w:b/>
          <w:sz w:val="23"/>
          <w:szCs w:val="23"/>
        </w:rPr>
      </w:pPr>
    </w:p>
    <w:p w:rsidR="0082478F" w:rsidRDefault="0082478F">
      <w:pPr>
        <w:pStyle w:val="aff5"/>
        <w:ind w:firstLineChars="0" w:firstLine="0pt"/>
        <w:outlineLvl w:val="1"/>
        <w:rPr>
          <w:rFonts w:hAnsi="方正仿宋简体"/>
          <w:spacing w:val="-2"/>
        </w:rPr>
      </w:pPr>
      <w:r>
        <w:rPr>
          <w:spacing w:val="-2"/>
        </w:rPr>
        <w:br w:type="page"/>
      </w:r>
      <w:bookmarkStart w:id="386" w:name="_Toc363454551"/>
      <w:bookmarkStart w:id="387" w:name="_Toc363134250"/>
      <w:bookmarkStart w:id="388" w:name="_Toc363127812"/>
      <w:bookmarkStart w:id="389" w:name="_Toc204592962"/>
      <w:bookmarkStart w:id="390" w:name="_Toc363128952"/>
      <w:bookmarkStart w:id="391" w:name="_Toc307924181"/>
      <w:bookmarkStart w:id="392" w:name="_Toc27665"/>
      <w:bookmarkStart w:id="393" w:name="_Toc343339115"/>
      <w:bookmarkStart w:id="394" w:name="_Toc363059662"/>
      <w:bookmarkStart w:id="395" w:name="_Toc244261289"/>
      <w:bookmarkStart w:id="396" w:name="_Toc363125358"/>
      <w:r>
        <w:rPr>
          <w:rFonts w:hint="eastAsia"/>
        </w:rPr>
        <w:lastRenderedPageBreak/>
        <w:t>格式Ⅳ</w:t>
      </w:r>
      <w:r>
        <w:t>-</w:t>
      </w:r>
      <w:r>
        <w:rPr>
          <w:rFonts w:hint="eastAsia"/>
        </w:rPr>
        <w:t>8</w:t>
      </w:r>
      <w:r>
        <w:t>-1</w:t>
      </w:r>
      <w:r>
        <w:rPr>
          <w:rFonts w:hint="eastAsia"/>
        </w:rPr>
        <w:t>．资格声明格式</w:t>
      </w:r>
      <w:bookmarkEnd w:id="386"/>
      <w:bookmarkEnd w:id="387"/>
      <w:bookmarkEnd w:id="388"/>
      <w:bookmarkEnd w:id="389"/>
      <w:bookmarkEnd w:id="390"/>
      <w:bookmarkEnd w:id="391"/>
      <w:bookmarkEnd w:id="392"/>
      <w:bookmarkEnd w:id="393"/>
      <w:bookmarkEnd w:id="394"/>
      <w:bookmarkEnd w:id="395"/>
      <w:bookmarkEnd w:id="396"/>
    </w:p>
    <w:p w:rsidR="0082478F" w:rsidRDefault="0082478F">
      <w:pPr>
        <w:jc w:val="center"/>
        <w:rPr>
          <w:b/>
          <w:sz w:val="24"/>
          <w:szCs w:val="24"/>
        </w:rPr>
      </w:pPr>
      <w:bookmarkStart w:id="397" w:name="_Toc310252881"/>
      <w:r>
        <w:rPr>
          <w:rFonts w:hint="eastAsia"/>
          <w:b/>
          <w:sz w:val="32"/>
          <w:szCs w:val="32"/>
        </w:rPr>
        <w:t>资格声明</w:t>
      </w:r>
      <w:bookmarkEnd w:id="397"/>
    </w:p>
    <w:p w:rsidR="0082478F" w:rsidRDefault="0082478F">
      <w:pPr>
        <w:pStyle w:val="aff5"/>
        <w:ind w:firstLineChars="0" w:firstLine="0pt"/>
      </w:pPr>
      <w:r>
        <w:rPr>
          <w:rFonts w:hint="eastAsia"/>
        </w:rPr>
        <w:t>致：（招标机构或招标人）</w:t>
      </w:r>
    </w:p>
    <w:p w:rsidR="0082478F" w:rsidRDefault="0082478F">
      <w:pPr>
        <w:pStyle w:val="aff5"/>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w:t>
      </w:r>
      <w:r>
        <w:rPr>
          <w:rFonts w:hint="eastAsia"/>
          <w:u w:val="single"/>
        </w:rPr>
        <w:t>（报价表第一项产品名称）等</w:t>
      </w:r>
      <w:r>
        <w:rPr>
          <w:rFonts w:hint="eastAsia"/>
          <w:u w:val="single"/>
        </w:rPr>
        <w:t xml:space="preserve">               </w:t>
      </w:r>
      <w:r>
        <w:rPr>
          <w:rFonts w:hint="eastAsia"/>
          <w:u w:val="single"/>
        </w:rPr>
        <w:t>项产品</w:t>
      </w:r>
      <w:r>
        <w:rPr>
          <w:rFonts w:hint="eastAsia"/>
        </w:rPr>
        <w:t>，提交下述文件并声明全部说明是真实的和正确的。</w:t>
      </w:r>
    </w:p>
    <w:p w:rsidR="0082478F" w:rsidRDefault="0082478F">
      <w:pPr>
        <w:pStyle w:val="aff5"/>
        <w:rPr>
          <w:rFonts w:hint="eastAsia"/>
        </w:rPr>
      </w:pPr>
      <w:r>
        <w:rPr>
          <w:rFonts w:hAnsi="宋体" w:cs="宋体" w:hint="eastAsia"/>
        </w:rPr>
        <w:t>是否处于被责令停业、财产被接管、冻结、破产状态？</w:t>
      </w:r>
    </w:p>
    <w:p w:rsidR="0082478F" w:rsidRDefault="0082478F">
      <w:pPr>
        <w:pStyle w:val="aff5"/>
        <w:ind w:firstLineChars="400" w:firstLine="42pt"/>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82478F" w:rsidRDefault="0082478F">
      <w:pPr>
        <w:pStyle w:val="aff5"/>
        <w:rPr>
          <w:rFonts w:hint="eastAsia"/>
        </w:rPr>
      </w:pPr>
    </w:p>
    <w:p w:rsidR="0082478F" w:rsidRDefault="0082478F">
      <w:pPr>
        <w:pStyle w:val="aff5"/>
      </w:pPr>
      <w:r>
        <w:rPr>
          <w:rFonts w:hint="eastAsia"/>
        </w:rPr>
        <w:t>下述签字人在证书中证明本资格文件中的内容是真实的和正确的。</w:t>
      </w:r>
    </w:p>
    <w:p w:rsidR="0082478F" w:rsidRDefault="0082478F">
      <w:pPr>
        <w:spacing w:line="28pt" w:lineRule="exact"/>
        <w:rPr>
          <w:rFonts w:ascii="方正仿宋简体" w:eastAsia="方正仿宋简体" w:hAnsi="MS Sans Serif"/>
          <w:kern w:val="2"/>
          <w:sz w:val="32"/>
          <w:szCs w:val="32"/>
        </w:rPr>
      </w:pPr>
    </w:p>
    <w:p w:rsidR="0082478F" w:rsidRDefault="0082478F">
      <w:pPr>
        <w:pStyle w:val="aff5"/>
      </w:pPr>
      <w:r>
        <w:rPr>
          <w:rFonts w:hAnsi="宋体" w:cs="宋体" w:hint="eastAsia"/>
        </w:rPr>
        <w:t>投标人名称（公章）</w:t>
      </w:r>
      <w:r>
        <w:rPr>
          <w:rFonts w:hint="eastAsia"/>
          <w:u w:val="single"/>
        </w:rPr>
        <w:t xml:space="preserve">                 </w:t>
      </w:r>
    </w:p>
    <w:p w:rsidR="0082478F" w:rsidRDefault="0082478F">
      <w:pPr>
        <w:pStyle w:val="aff5"/>
        <w:rPr>
          <w:rFonts w:hint="eastAsia"/>
        </w:rPr>
      </w:pPr>
      <w:r>
        <w:rPr>
          <w:rFonts w:hint="eastAsia"/>
        </w:rPr>
        <w:t>签字人姓名、职务（印刷字体）：</w:t>
      </w:r>
    </w:p>
    <w:p w:rsidR="0082478F" w:rsidRDefault="0082478F">
      <w:pPr>
        <w:pStyle w:val="aff5"/>
      </w:pPr>
    </w:p>
    <w:p w:rsidR="0082478F" w:rsidRDefault="0082478F">
      <w:pPr>
        <w:pStyle w:val="aff5"/>
        <w:rPr>
          <w:rFonts w:hint="eastAsia"/>
        </w:rPr>
      </w:pPr>
      <w:r>
        <w:rPr>
          <w:rFonts w:hint="eastAsia"/>
        </w:rPr>
        <w:t>签字</w:t>
      </w:r>
      <w:r>
        <w:t>______________________</w:t>
      </w:r>
    </w:p>
    <w:p w:rsidR="0082478F" w:rsidRDefault="0082478F">
      <w:pPr>
        <w:pStyle w:val="aff5"/>
        <w:rPr>
          <w:rFonts w:hint="eastAsia"/>
        </w:rPr>
      </w:pPr>
    </w:p>
    <w:p w:rsidR="0082478F" w:rsidRDefault="0082478F">
      <w:pPr>
        <w:pStyle w:val="aff5"/>
        <w:rPr>
          <w:rFonts w:hint="eastAsia"/>
        </w:rPr>
      </w:pPr>
      <w:r>
        <w:rPr>
          <w:rFonts w:hint="eastAsia"/>
        </w:rPr>
        <w:t>地址</w:t>
      </w:r>
      <w:r>
        <w:t>______________________</w:t>
      </w:r>
      <w:r>
        <w:rPr>
          <w:rFonts w:hint="eastAsia"/>
        </w:rPr>
        <w:t>邮编</w:t>
      </w:r>
      <w:r>
        <w:t>____________</w:t>
      </w:r>
    </w:p>
    <w:p w:rsidR="0082478F" w:rsidRDefault="0082478F">
      <w:pPr>
        <w:pStyle w:val="aff5"/>
        <w:rPr>
          <w:rFonts w:hint="eastAsia"/>
        </w:rPr>
      </w:pPr>
    </w:p>
    <w:p w:rsidR="0082478F" w:rsidRDefault="0082478F">
      <w:pPr>
        <w:pStyle w:val="aff5"/>
      </w:pPr>
      <w:r>
        <w:rPr>
          <w:rFonts w:hint="eastAsia"/>
        </w:rPr>
        <w:t>电话</w:t>
      </w:r>
      <w:r>
        <w:t>______________________</w:t>
      </w:r>
      <w:r>
        <w:rPr>
          <w:rFonts w:hint="eastAsia"/>
        </w:rPr>
        <w:t>传真</w:t>
      </w:r>
      <w:bookmarkStart w:id="398" w:name="_Toc204592964"/>
      <w:bookmarkStart w:id="399" w:name="_Toc244261290"/>
      <w:r>
        <w:t>____________</w:t>
      </w:r>
    </w:p>
    <w:p w:rsidR="0082478F" w:rsidRDefault="0082478F">
      <w:pPr>
        <w:pStyle w:val="aff5"/>
        <w:ind w:firstLineChars="0" w:firstLine="0pt"/>
        <w:outlineLvl w:val="1"/>
        <w:rPr>
          <w:rStyle w:val="30"/>
          <w:rFonts w:ascii="方正仿宋简体" w:eastAsia="方正仿宋简体" w:hAnsi="方正仿宋简体"/>
          <w:b/>
          <w:sz w:val="32"/>
          <w:szCs w:val="23"/>
        </w:rPr>
      </w:pPr>
      <w:bookmarkStart w:id="400" w:name="_Toc307924182"/>
      <w:r>
        <w:br w:type="page"/>
      </w:r>
      <w:bookmarkStart w:id="401" w:name="_Toc363059663"/>
      <w:bookmarkStart w:id="402" w:name="_Toc307924185"/>
      <w:bookmarkStart w:id="403" w:name="_Toc244261294"/>
      <w:bookmarkStart w:id="404" w:name="_Toc363125359"/>
      <w:bookmarkStart w:id="405" w:name="_Toc204592970"/>
      <w:bookmarkStart w:id="406" w:name="_Toc363134251"/>
      <w:bookmarkStart w:id="407" w:name="_Toc363127813"/>
      <w:bookmarkStart w:id="408" w:name="_Toc363128953"/>
      <w:bookmarkStart w:id="409" w:name="_Toc363454552"/>
      <w:bookmarkStart w:id="410" w:name="_Toc13852"/>
      <w:bookmarkEnd w:id="398"/>
      <w:bookmarkEnd w:id="399"/>
      <w:bookmarkEnd w:id="400"/>
      <w:r>
        <w:rPr>
          <w:rFonts w:hint="eastAsia"/>
        </w:rPr>
        <w:lastRenderedPageBreak/>
        <w:t>格式Ⅳ</w:t>
      </w:r>
      <w:r>
        <w:t>-</w:t>
      </w:r>
      <w:r>
        <w:rPr>
          <w:rFonts w:hint="eastAsia"/>
        </w:rPr>
        <w:t>8</w:t>
      </w:r>
      <w:r>
        <w:t>-</w:t>
      </w:r>
      <w:r>
        <w:rPr>
          <w:rFonts w:hint="eastAsia"/>
        </w:rPr>
        <w:t>2</w:t>
      </w:r>
      <w:r>
        <w:rPr>
          <w:rFonts w:hint="eastAsia"/>
        </w:rPr>
        <w:t>．法律纠纷情况</w:t>
      </w:r>
      <w:bookmarkEnd w:id="401"/>
      <w:bookmarkEnd w:id="402"/>
      <w:bookmarkEnd w:id="403"/>
      <w:bookmarkEnd w:id="404"/>
      <w:bookmarkEnd w:id="405"/>
      <w:bookmarkEnd w:id="406"/>
      <w:bookmarkEnd w:id="407"/>
      <w:bookmarkEnd w:id="408"/>
      <w:bookmarkEnd w:id="409"/>
      <w:bookmarkEnd w:id="410"/>
    </w:p>
    <w:p w:rsidR="0082478F" w:rsidRDefault="0082478F">
      <w:pPr>
        <w:jc w:val="center"/>
        <w:rPr>
          <w:b/>
          <w:sz w:val="32"/>
          <w:szCs w:val="32"/>
        </w:rPr>
      </w:pPr>
      <w:bookmarkStart w:id="411" w:name="_Toc310252889"/>
      <w:r>
        <w:rPr>
          <w:rFonts w:hint="eastAsia"/>
          <w:b/>
          <w:sz w:val="32"/>
          <w:szCs w:val="32"/>
        </w:rPr>
        <w:t>法律纠纷情况</w:t>
      </w:r>
      <w:bookmarkEnd w:id="411"/>
    </w:p>
    <w:p w:rsidR="0082478F" w:rsidRDefault="0082478F">
      <w:pPr>
        <w:pStyle w:val="aff5"/>
        <w:ind w:firstLineChars="0" w:firstLine="0pt"/>
      </w:pPr>
      <w:r>
        <w:rPr>
          <w:rFonts w:hint="eastAsia"/>
        </w:rPr>
        <w:t>制造商和代理商应如实填写：</w:t>
      </w:r>
    </w:p>
    <w:p w:rsidR="0082478F" w:rsidRDefault="0082478F">
      <w:pPr>
        <w:pStyle w:val="aff5"/>
        <w:rPr>
          <w:rFonts w:hint="eastAsia"/>
        </w:rPr>
      </w:pPr>
      <w:r>
        <w:rPr>
          <w:rFonts w:hint="eastAsia"/>
        </w:rPr>
        <w:t>一、贵方目前是否正在涉及或面临尚未解决，对贵方影响巨大的诉讼案件？</w:t>
      </w:r>
    </w:p>
    <w:p w:rsidR="0082478F" w:rsidRDefault="0082478F">
      <w:pPr>
        <w:pStyle w:val="aff5"/>
        <w:ind w:firstLineChars="400" w:firstLine="42pt"/>
        <w:rPr>
          <w:rFonts w:hint="eastAsia"/>
        </w:rPr>
      </w:pPr>
      <w:r>
        <w:rPr>
          <w:rFonts w:hint="eastAsia"/>
        </w:rPr>
        <w:t>选择</w:t>
      </w:r>
      <w:r>
        <w:rPr>
          <w:rFonts w:hint="eastAsia"/>
        </w:rPr>
        <w:t>:  1</w:t>
      </w:r>
      <w:r>
        <w:rPr>
          <w:rFonts w:hint="eastAsia"/>
        </w:rPr>
        <w:t>、是</w:t>
      </w:r>
      <w:r>
        <w:rPr>
          <w:rFonts w:hint="eastAsia"/>
        </w:rPr>
        <w:t xml:space="preserve">         2</w:t>
      </w:r>
      <w:r>
        <w:rPr>
          <w:rFonts w:hint="eastAsia"/>
        </w:rPr>
        <w:t>、否</w:t>
      </w:r>
    </w:p>
    <w:p w:rsidR="0082478F" w:rsidRDefault="0082478F">
      <w:pPr>
        <w:pStyle w:val="aff5"/>
        <w:ind w:firstLineChars="400" w:firstLine="42pt"/>
        <w:rPr>
          <w:rFonts w:hint="eastAsia"/>
        </w:rPr>
      </w:pPr>
      <w:r>
        <w:rPr>
          <w:rFonts w:hint="eastAsia"/>
        </w:rPr>
        <w:t>如果有，请简单说明情况：</w:t>
      </w:r>
    </w:p>
    <w:p w:rsidR="0082478F" w:rsidRDefault="0082478F">
      <w:pPr>
        <w:pStyle w:val="aff5"/>
        <w:rPr>
          <w:rFonts w:hint="eastAsia"/>
        </w:rPr>
      </w:pPr>
    </w:p>
    <w:p w:rsidR="0082478F" w:rsidRDefault="0082478F">
      <w:pPr>
        <w:pStyle w:val="aff5"/>
        <w:rPr>
          <w:rFonts w:hint="eastAsia"/>
        </w:rPr>
      </w:pPr>
      <w:r>
        <w:rPr>
          <w:rFonts w:hint="eastAsia"/>
        </w:rPr>
        <w:t>二、贵公司及分支机构或建议联合供货体的任何成员在过去</w:t>
      </w:r>
      <w:r>
        <w:t>10</w:t>
      </w:r>
      <w:r>
        <w:rPr>
          <w:rFonts w:hint="eastAsia"/>
        </w:rPr>
        <w:t>年中是否涉及任何诉讼案件？</w:t>
      </w:r>
    </w:p>
    <w:p w:rsidR="0082478F" w:rsidRDefault="0082478F">
      <w:pPr>
        <w:pStyle w:val="aff5"/>
        <w:ind w:firstLineChars="400" w:firstLine="42pt"/>
        <w:rPr>
          <w:rFonts w:hint="eastAsia"/>
        </w:rPr>
      </w:pPr>
      <w:r>
        <w:rPr>
          <w:rFonts w:hint="eastAsia"/>
        </w:rPr>
        <w:t>选择：</w:t>
      </w:r>
      <w:r>
        <w:rPr>
          <w:rFonts w:hint="eastAsia"/>
        </w:rPr>
        <w:t>1</w:t>
      </w:r>
      <w:r>
        <w:rPr>
          <w:rFonts w:hint="eastAsia"/>
        </w:rPr>
        <w:t>、是</w:t>
      </w:r>
      <w:r>
        <w:rPr>
          <w:rFonts w:hint="eastAsia"/>
        </w:rPr>
        <w:t xml:space="preserve">         2</w:t>
      </w:r>
      <w:r>
        <w:rPr>
          <w:rFonts w:hint="eastAsia"/>
        </w:rPr>
        <w:t>、否</w:t>
      </w:r>
    </w:p>
    <w:p w:rsidR="0082478F" w:rsidRDefault="0082478F">
      <w:pPr>
        <w:pStyle w:val="aff5"/>
        <w:ind w:firstLineChars="400" w:firstLine="42pt"/>
        <w:rPr>
          <w:rFonts w:hint="eastAsia"/>
        </w:rPr>
      </w:pPr>
      <w:r>
        <w:rPr>
          <w:rFonts w:hint="eastAsia"/>
        </w:rPr>
        <w:t>如果是，请写明诉讼案的现状：</w:t>
      </w:r>
    </w:p>
    <w:p w:rsidR="0082478F" w:rsidRDefault="0082478F">
      <w:pPr>
        <w:pStyle w:val="aff5"/>
        <w:ind w:firstLineChars="400" w:firstLine="42pt"/>
        <w:rPr>
          <w:rFonts w:hint="eastAsia"/>
        </w:rPr>
      </w:pPr>
    </w:p>
    <w:p w:rsidR="0082478F" w:rsidRDefault="0082478F">
      <w:pPr>
        <w:pStyle w:val="aff5"/>
        <w:ind w:firstLineChars="400" w:firstLine="42pt"/>
      </w:pPr>
    </w:p>
    <w:p w:rsidR="0082478F" w:rsidRDefault="0082478F">
      <w:pPr>
        <w:spacing w:beforeLines="50" w:before="7.95pt" w:afterLines="50" w:after="7.95pt" w:line="28pt" w:lineRule="exact"/>
        <w:jc w:val="both"/>
        <w:rPr>
          <w:rFonts w:ascii="方正仿宋简体" w:eastAsia="方正仿宋简体" w:hAnsi="MS Sans Serif"/>
          <w:kern w:val="2"/>
          <w:sz w:val="32"/>
          <w:szCs w:val="32"/>
        </w:rPr>
      </w:pPr>
    </w:p>
    <w:p w:rsidR="0082478F" w:rsidRDefault="0082478F">
      <w:pPr>
        <w:pStyle w:val="aff5"/>
        <w:rPr>
          <w:u w:val="single"/>
        </w:rPr>
      </w:pPr>
      <w:r>
        <w:rPr>
          <w:rFonts w:hint="eastAsia"/>
        </w:rPr>
        <w:t>投标人名称（公章）</w:t>
      </w:r>
      <w:r>
        <w:rPr>
          <w:u w:val="single"/>
        </w:rPr>
        <w:t xml:space="preserve">                  </w:t>
      </w:r>
    </w:p>
    <w:p w:rsidR="0082478F" w:rsidRDefault="0082478F">
      <w:pPr>
        <w:pStyle w:val="aff5"/>
        <w:rPr>
          <w:rFonts w:hint="eastAsia"/>
        </w:rPr>
      </w:pPr>
      <w:r>
        <w:rPr>
          <w:rFonts w:hint="eastAsia"/>
        </w:rPr>
        <w:t>签字人姓名、职务（印刷字体）：</w:t>
      </w:r>
    </w:p>
    <w:p w:rsidR="0082478F" w:rsidRDefault="0082478F">
      <w:pPr>
        <w:pStyle w:val="aff5"/>
      </w:pPr>
    </w:p>
    <w:p w:rsidR="0082478F" w:rsidRDefault="0082478F">
      <w:pPr>
        <w:pStyle w:val="aff5"/>
        <w:rPr>
          <w:rFonts w:hint="eastAsia"/>
          <w:u w:val="single"/>
        </w:rPr>
      </w:pPr>
      <w:r>
        <w:rPr>
          <w:rFonts w:hint="eastAsia"/>
        </w:rPr>
        <w:t>签字</w:t>
      </w:r>
      <w:r>
        <w:rPr>
          <w:u w:val="single"/>
        </w:rPr>
        <w:t xml:space="preserve">                               </w:t>
      </w:r>
    </w:p>
    <w:p w:rsidR="0082478F" w:rsidRDefault="0082478F">
      <w:pPr>
        <w:pStyle w:val="aff5"/>
        <w:rPr>
          <w:rFonts w:hint="eastAsia"/>
        </w:rPr>
      </w:pPr>
    </w:p>
    <w:p w:rsidR="0082478F" w:rsidRDefault="0082478F">
      <w:pPr>
        <w:pStyle w:val="aff5"/>
        <w:rPr>
          <w:rFonts w:hint="eastAsia"/>
          <w:u w:val="single"/>
        </w:rPr>
      </w:pPr>
      <w:r>
        <w:rPr>
          <w:rFonts w:hint="eastAsia"/>
        </w:rPr>
        <w:t>地址</w:t>
      </w:r>
      <w:r>
        <w:rPr>
          <w:u w:val="single"/>
        </w:rPr>
        <w:t xml:space="preserve">                               </w:t>
      </w:r>
    </w:p>
    <w:p w:rsidR="0082478F" w:rsidRDefault="0082478F">
      <w:pPr>
        <w:pStyle w:val="aff5"/>
        <w:rPr>
          <w:rFonts w:hint="eastAsia"/>
        </w:rPr>
      </w:pPr>
    </w:p>
    <w:p w:rsidR="0082478F" w:rsidRDefault="0082478F">
      <w:pPr>
        <w:pStyle w:val="aff5"/>
        <w:rPr>
          <w:rFonts w:hint="eastAsia"/>
          <w:u w:val="single"/>
        </w:rPr>
      </w:pPr>
      <w:r>
        <w:rPr>
          <w:rFonts w:hint="eastAsia"/>
        </w:rPr>
        <w:t>电话</w:t>
      </w:r>
      <w:r>
        <w:rPr>
          <w:u w:val="single"/>
        </w:rPr>
        <w:t xml:space="preserve">                               </w:t>
      </w:r>
    </w:p>
    <w:p w:rsidR="0082478F" w:rsidRDefault="0082478F">
      <w:pPr>
        <w:pStyle w:val="aff5"/>
        <w:rPr>
          <w:rFonts w:hint="eastAsia"/>
        </w:rPr>
      </w:pPr>
    </w:p>
    <w:p w:rsidR="0082478F" w:rsidRDefault="0082478F">
      <w:pPr>
        <w:pStyle w:val="aff5"/>
        <w:rPr>
          <w:rFonts w:hint="eastAsia"/>
          <w:u w:val="single"/>
        </w:rPr>
      </w:pPr>
      <w:r>
        <w:rPr>
          <w:rFonts w:hint="eastAsia"/>
        </w:rPr>
        <w:t>传真</w:t>
      </w:r>
      <w:r>
        <w:rPr>
          <w:u w:val="single"/>
        </w:rPr>
        <w:t xml:space="preserve">                               </w:t>
      </w:r>
    </w:p>
    <w:p w:rsidR="0082478F" w:rsidRDefault="0082478F">
      <w:pPr>
        <w:pStyle w:val="aff5"/>
        <w:rPr>
          <w:rFonts w:hint="eastAsia"/>
        </w:rPr>
      </w:pPr>
    </w:p>
    <w:p w:rsidR="0082478F" w:rsidRDefault="0082478F">
      <w:pPr>
        <w:pStyle w:val="aff5"/>
        <w:rPr>
          <w:snapToGrid w:val="0"/>
          <w:sz w:val="20"/>
        </w:rPr>
      </w:pPr>
      <w:r>
        <w:rPr>
          <w:rFonts w:hint="eastAsia"/>
        </w:rPr>
        <w:t>邮编</w:t>
      </w:r>
      <w:r>
        <w:rPr>
          <w:u w:val="single"/>
        </w:rPr>
        <w:t xml:space="preserve">                               </w:t>
      </w:r>
    </w:p>
    <w:p w:rsidR="0082478F" w:rsidRDefault="0082478F">
      <w:pPr>
        <w:pStyle w:val="aff5"/>
        <w:rPr>
          <w:rFonts w:hint="eastAsia"/>
          <w:u w:val="single"/>
        </w:rPr>
      </w:pPr>
    </w:p>
    <w:p w:rsidR="0082478F" w:rsidRDefault="0082478F">
      <w:pPr>
        <w:pStyle w:val="aff5"/>
        <w:ind w:firstLineChars="0" w:firstLine="0pt"/>
        <w:outlineLvl w:val="1"/>
        <w:rPr>
          <w:rStyle w:val="30"/>
          <w:rFonts w:ascii="方正仿宋简体" w:eastAsia="方正仿宋简体" w:hAnsi="方正仿宋简体"/>
          <w:b/>
          <w:sz w:val="32"/>
          <w:szCs w:val="23"/>
        </w:rPr>
      </w:pPr>
      <w:r>
        <w:br w:type="page"/>
      </w:r>
      <w:bookmarkStart w:id="412" w:name="_Toc363125360"/>
      <w:bookmarkStart w:id="413" w:name="_Toc363128954"/>
      <w:bookmarkStart w:id="414" w:name="_Toc9766"/>
      <w:bookmarkStart w:id="415" w:name="_Toc363134252"/>
      <w:bookmarkStart w:id="416" w:name="_Toc363454553"/>
      <w:bookmarkStart w:id="417" w:name="_Toc363127814"/>
      <w:bookmarkStart w:id="418" w:name="_Toc363059664"/>
      <w:r>
        <w:rPr>
          <w:rFonts w:hint="eastAsia"/>
        </w:rPr>
        <w:lastRenderedPageBreak/>
        <w:t>格式Ⅳ</w:t>
      </w:r>
      <w:r>
        <w:t>-</w:t>
      </w:r>
      <w:r>
        <w:rPr>
          <w:rFonts w:hint="eastAsia"/>
        </w:rPr>
        <w:t>8</w:t>
      </w:r>
      <w:r>
        <w:t>-</w:t>
      </w:r>
      <w:r>
        <w:rPr>
          <w:rFonts w:hint="eastAsia"/>
        </w:rPr>
        <w:t>3</w:t>
      </w:r>
      <w:r>
        <w:rPr>
          <w:rFonts w:hint="eastAsia"/>
        </w:rPr>
        <w:t>．机密信息接受承诺函</w:t>
      </w:r>
      <w:bookmarkEnd w:id="412"/>
      <w:bookmarkEnd w:id="413"/>
      <w:bookmarkEnd w:id="414"/>
      <w:bookmarkEnd w:id="415"/>
      <w:bookmarkEnd w:id="416"/>
      <w:bookmarkEnd w:id="417"/>
      <w:bookmarkEnd w:id="418"/>
    </w:p>
    <w:p w:rsidR="0082478F" w:rsidRDefault="0082478F"/>
    <w:p w:rsidR="0082478F" w:rsidRDefault="0082478F">
      <w:pPr>
        <w:jc w:val="center"/>
        <w:rPr>
          <w:b/>
          <w:sz w:val="32"/>
          <w:szCs w:val="32"/>
        </w:rPr>
      </w:pPr>
      <w:r>
        <w:rPr>
          <w:rFonts w:hint="eastAsia"/>
          <w:b/>
          <w:sz w:val="32"/>
          <w:szCs w:val="32"/>
        </w:rPr>
        <w:t>机密信息接受承诺函</w:t>
      </w:r>
    </w:p>
    <w:p w:rsidR="0082478F" w:rsidRDefault="0082478F">
      <w:pPr>
        <w:pStyle w:val="aff5"/>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rsidR="0082478F" w:rsidRDefault="0082478F">
      <w:pPr>
        <w:pStyle w:val="aff5"/>
      </w:pPr>
      <w:r>
        <w:t xml:space="preserve">8.1 </w:t>
      </w:r>
      <w:r>
        <w:rPr>
          <w:rFonts w:hint="eastAsia"/>
        </w:rPr>
        <w:t>机密信息</w:t>
      </w:r>
    </w:p>
    <w:p w:rsidR="0082478F" w:rsidRDefault="0082478F">
      <w:pPr>
        <w:pStyle w:val="aff5"/>
      </w:pPr>
      <w:r>
        <w:rPr>
          <w:rFonts w:hint="eastAsia"/>
        </w:rPr>
        <w:t>本承诺中所称机密信息是指因执行本次招标而直接或间接地接触到的相关组织机构、业务等任何秘密的或专有的信息，包括但不限于以下内容：</w:t>
      </w:r>
    </w:p>
    <w:p w:rsidR="0082478F" w:rsidRDefault="0082478F">
      <w:pPr>
        <w:pStyle w:val="aff5"/>
      </w:pPr>
      <w:r>
        <w:t xml:space="preserve">8.1.1 </w:t>
      </w:r>
      <w:r>
        <w:rPr>
          <w:rFonts w:hint="eastAsia"/>
        </w:rPr>
        <w:t>管理经验；</w:t>
      </w:r>
    </w:p>
    <w:p w:rsidR="0082478F" w:rsidRDefault="0082478F">
      <w:pPr>
        <w:pStyle w:val="aff5"/>
      </w:pPr>
      <w:r>
        <w:t xml:space="preserve">8.1.2 </w:t>
      </w:r>
      <w:r>
        <w:rPr>
          <w:rFonts w:hint="eastAsia"/>
        </w:rPr>
        <w:t>业务流程、职员资料及内部公开的财务、生产经营资料及为甲方专有的文件资料；</w:t>
      </w:r>
    </w:p>
    <w:p w:rsidR="0082478F" w:rsidRDefault="0082478F">
      <w:pPr>
        <w:pStyle w:val="aff5"/>
      </w:pPr>
      <w:r>
        <w:t xml:space="preserve">8.2 </w:t>
      </w:r>
      <w:r>
        <w:rPr>
          <w:rFonts w:hint="eastAsia"/>
        </w:rPr>
        <w:t>机密信息的接受的方式</w:t>
      </w:r>
    </w:p>
    <w:p w:rsidR="0082478F" w:rsidRDefault="0082478F">
      <w:pPr>
        <w:pStyle w:val="aff5"/>
      </w:pPr>
      <w:r>
        <w:rPr>
          <w:rFonts w:hint="eastAsia"/>
        </w:rPr>
        <w:t>当甲方欲向乙方透露与其项目相关的机密信息时，此信息包括口头、书面或以其它形式的载体透露给乙方的，乙方有责任按照第三条承诺保密的责任。</w:t>
      </w:r>
    </w:p>
    <w:p w:rsidR="0082478F" w:rsidRDefault="0082478F">
      <w:pPr>
        <w:pStyle w:val="aff5"/>
      </w:pPr>
      <w:r>
        <w:t xml:space="preserve">8.3 </w:t>
      </w:r>
      <w:r>
        <w:rPr>
          <w:rFonts w:hint="eastAsia"/>
        </w:rPr>
        <w:t>乙方的保密责任</w:t>
      </w:r>
    </w:p>
    <w:p w:rsidR="0082478F" w:rsidRDefault="0082478F">
      <w:pPr>
        <w:pStyle w:val="aff5"/>
      </w:pPr>
      <w:r>
        <w:rPr>
          <w:rFonts w:hint="eastAsia"/>
        </w:rPr>
        <w:t>乙方同意：</w:t>
      </w:r>
    </w:p>
    <w:p w:rsidR="0082478F" w:rsidRDefault="0082478F">
      <w:pPr>
        <w:pStyle w:val="aff5"/>
      </w:pPr>
      <w:r>
        <w:t xml:space="preserve">8.3.1 </w:t>
      </w:r>
      <w:r>
        <w:rPr>
          <w:rFonts w:hint="eastAsia"/>
        </w:rPr>
        <w:t>以谨慎的态度避免泄露、公开或传播甲方的机密信息，就如同使用与此相似的，自己不愿其泄露，公开或传播的信息一样；</w:t>
      </w:r>
    </w:p>
    <w:p w:rsidR="0082478F" w:rsidRDefault="0082478F">
      <w:pPr>
        <w:pStyle w:val="aff5"/>
      </w:pPr>
      <w:r>
        <w:t xml:space="preserve">8.3.2 </w:t>
      </w:r>
      <w:r>
        <w:rPr>
          <w:rFonts w:hint="eastAsia"/>
        </w:rPr>
        <w:t>为履行项目之目的或在其它方面为了甲方的利益使用甲方的机密信息。</w:t>
      </w:r>
    </w:p>
    <w:p w:rsidR="0082478F" w:rsidRDefault="0082478F">
      <w:pPr>
        <w:pStyle w:val="aff5"/>
      </w:pPr>
      <w:r>
        <w:rPr>
          <w:rFonts w:hint="eastAsia"/>
        </w:rPr>
        <w:t>乙方可以将机密信息透露给：</w:t>
      </w:r>
    </w:p>
    <w:p w:rsidR="0082478F" w:rsidRDefault="0082478F">
      <w:pPr>
        <w:pStyle w:val="aff5"/>
      </w:pPr>
      <w:r>
        <w:t>(1)</w:t>
      </w:r>
      <w:r>
        <w:rPr>
          <w:rFonts w:hint="eastAsia"/>
        </w:rPr>
        <w:t>为项目进行必须了解该信息的其本身的雇员及其母公司和子公司的雇员或合作方的本项目组成员；</w:t>
      </w:r>
    </w:p>
    <w:p w:rsidR="0082478F" w:rsidRDefault="0082478F">
      <w:pPr>
        <w:pStyle w:val="aff5"/>
      </w:pPr>
      <w:r>
        <w:t>(2)</w:t>
      </w:r>
      <w:r>
        <w:rPr>
          <w:rFonts w:hint="eastAsia"/>
        </w:rPr>
        <w:t>经甲方事先书面同意的任何其它地方。</w:t>
      </w:r>
    </w:p>
    <w:p w:rsidR="0082478F" w:rsidRDefault="0082478F">
      <w:pPr>
        <w:pStyle w:val="aff5"/>
      </w:pPr>
      <w:r>
        <w:t xml:space="preserve">8.4 </w:t>
      </w:r>
      <w:r>
        <w:rPr>
          <w:rFonts w:hint="eastAsia"/>
        </w:rPr>
        <w:t>保密期限</w:t>
      </w:r>
    </w:p>
    <w:p w:rsidR="0082478F" w:rsidRDefault="0082478F">
      <w:pPr>
        <w:pStyle w:val="aff5"/>
      </w:pPr>
      <w:r>
        <w:rPr>
          <w:rFonts w:hint="eastAsia"/>
        </w:rPr>
        <w:t>根据本机密信息接受承诺函，由甲方向乙方透露的信息应自本协议中提到的招标之日起五年止。</w:t>
      </w:r>
    </w:p>
    <w:p w:rsidR="0082478F" w:rsidRDefault="0082478F">
      <w:pPr>
        <w:pStyle w:val="aff5"/>
      </w:pPr>
      <w:r>
        <w:t xml:space="preserve">8.5 </w:t>
      </w:r>
      <w:r>
        <w:rPr>
          <w:rFonts w:hint="eastAsia"/>
        </w:rPr>
        <w:t>乙方不承担保密责任的信息</w:t>
      </w:r>
    </w:p>
    <w:p w:rsidR="0082478F" w:rsidRDefault="0082478F">
      <w:pPr>
        <w:pStyle w:val="aff5"/>
      </w:pPr>
      <w:r>
        <w:rPr>
          <w:rFonts w:hint="eastAsia"/>
        </w:rPr>
        <w:t>对于下列信息，乙方不承担本机密信息透露协议所规定的保密责任：</w:t>
      </w:r>
    </w:p>
    <w:p w:rsidR="0082478F" w:rsidRDefault="0082478F">
      <w:pPr>
        <w:pStyle w:val="aff5"/>
      </w:pPr>
      <w:r>
        <w:t xml:space="preserve">8.5.1 </w:t>
      </w:r>
      <w:r>
        <w:rPr>
          <w:rFonts w:hint="eastAsia"/>
        </w:rPr>
        <w:t>在不承担保密责任的情况下已获取的信息；</w:t>
      </w:r>
    </w:p>
    <w:p w:rsidR="0082478F" w:rsidRDefault="0082478F">
      <w:pPr>
        <w:pStyle w:val="aff5"/>
      </w:pPr>
      <w:r>
        <w:lastRenderedPageBreak/>
        <w:t xml:space="preserve">8.5.2 </w:t>
      </w:r>
      <w:r>
        <w:rPr>
          <w:rFonts w:hint="eastAsia"/>
        </w:rPr>
        <w:t>乙方独立开发且不涉及透露方的信息；</w:t>
      </w:r>
    </w:p>
    <w:p w:rsidR="0082478F" w:rsidRDefault="0082478F">
      <w:pPr>
        <w:pStyle w:val="aff5"/>
      </w:pPr>
      <w:r>
        <w:t xml:space="preserve">8.5.3 </w:t>
      </w:r>
      <w:r>
        <w:rPr>
          <w:rFonts w:hint="eastAsia"/>
        </w:rPr>
        <w:t>从甲方以外的合法渠道所获得的信息；</w:t>
      </w:r>
    </w:p>
    <w:p w:rsidR="0082478F" w:rsidRDefault="0082478F">
      <w:pPr>
        <w:pStyle w:val="aff5"/>
      </w:pPr>
      <w:r>
        <w:t xml:space="preserve">8.5.4 </w:t>
      </w:r>
      <w:r>
        <w:rPr>
          <w:rFonts w:hint="eastAsia"/>
        </w:rPr>
        <w:t>通过公开渠道而非乙方过失而公开的信息；</w:t>
      </w:r>
    </w:p>
    <w:p w:rsidR="0082478F" w:rsidRDefault="0082478F">
      <w:pPr>
        <w:pStyle w:val="aff5"/>
      </w:pPr>
      <w:r>
        <w:t xml:space="preserve">8.6 </w:t>
      </w:r>
      <w:r>
        <w:rPr>
          <w:rFonts w:hint="eastAsia"/>
        </w:rPr>
        <w:t>残留信息</w:t>
      </w:r>
    </w:p>
    <w:p w:rsidR="0082478F" w:rsidRDefault="0082478F">
      <w:pPr>
        <w:pStyle w:val="aff5"/>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82478F" w:rsidRDefault="0082478F">
      <w:pPr>
        <w:pStyle w:val="aff5"/>
      </w:pPr>
      <w:r>
        <w:rPr>
          <w:rFonts w:hint="eastAsia"/>
        </w:rPr>
        <w:t>但是，除非甲方与乙方就残留信息另有规定，乙方不得透露，公开或传播：</w:t>
      </w:r>
    </w:p>
    <w:p w:rsidR="0082478F" w:rsidRDefault="0082478F">
      <w:pPr>
        <w:pStyle w:val="aff5"/>
      </w:pPr>
      <w:r>
        <w:t xml:space="preserve">8.6.1 </w:t>
      </w:r>
      <w:r>
        <w:rPr>
          <w:rFonts w:hint="eastAsia"/>
        </w:rPr>
        <w:t>残留信息源；</w:t>
      </w:r>
    </w:p>
    <w:p w:rsidR="0082478F" w:rsidRDefault="0082478F">
      <w:pPr>
        <w:pStyle w:val="aff5"/>
      </w:pPr>
      <w:r>
        <w:t xml:space="preserve">8.6.2 </w:t>
      </w:r>
      <w:r>
        <w:rPr>
          <w:rFonts w:hint="eastAsia"/>
        </w:rPr>
        <w:t>甲方的任何财务、统计或个人数据；</w:t>
      </w:r>
    </w:p>
    <w:p w:rsidR="0082478F" w:rsidRDefault="0082478F">
      <w:pPr>
        <w:pStyle w:val="aff5"/>
      </w:pPr>
      <w:r>
        <w:t xml:space="preserve">8.6.3 </w:t>
      </w:r>
      <w:r>
        <w:rPr>
          <w:rFonts w:hint="eastAsia"/>
        </w:rPr>
        <w:t>甲方的业务计划。</w:t>
      </w:r>
    </w:p>
    <w:p w:rsidR="0082478F" w:rsidRDefault="0082478F">
      <w:pPr>
        <w:pStyle w:val="aff5"/>
      </w:pPr>
      <w:r>
        <w:t xml:space="preserve">8.7 </w:t>
      </w:r>
      <w:r>
        <w:rPr>
          <w:rFonts w:hint="eastAsia"/>
        </w:rPr>
        <w:t>保密信息的返还</w:t>
      </w:r>
    </w:p>
    <w:p w:rsidR="0082478F" w:rsidRDefault="0082478F">
      <w:pPr>
        <w:pStyle w:val="aff5"/>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rsidR="0082478F" w:rsidRDefault="0082478F">
      <w:pPr>
        <w:pStyle w:val="aff5"/>
      </w:pPr>
      <w:r>
        <w:t xml:space="preserve">8.8 </w:t>
      </w:r>
      <w:r>
        <w:rPr>
          <w:rFonts w:hint="eastAsia"/>
        </w:rPr>
        <w:t>不承认条款</w:t>
      </w:r>
    </w:p>
    <w:p w:rsidR="0082478F" w:rsidRDefault="0082478F">
      <w:pPr>
        <w:pStyle w:val="aff5"/>
      </w:pPr>
      <w:r>
        <w:t xml:space="preserve">8.8.1 </w:t>
      </w:r>
      <w:r>
        <w:rPr>
          <w:rFonts w:hint="eastAsia"/>
        </w:rPr>
        <w:t>甲方仅“按现状”提供信息；</w:t>
      </w:r>
    </w:p>
    <w:p w:rsidR="0082478F" w:rsidRDefault="0082478F">
      <w:pPr>
        <w:pStyle w:val="aff5"/>
      </w:pPr>
      <w:r>
        <w:t xml:space="preserve">8.8.2 </w:t>
      </w:r>
      <w:r>
        <w:rPr>
          <w:rFonts w:hint="eastAsia"/>
        </w:rPr>
        <w:t>甲方对因其透露的信息所引起的任何损害概不承担责任，但甲方明知或应当知道其透露的信息有可能引起任何损害的情况除外；</w:t>
      </w:r>
    </w:p>
    <w:p w:rsidR="0082478F" w:rsidRDefault="0082478F">
      <w:pPr>
        <w:pStyle w:val="aff5"/>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rsidR="0082478F" w:rsidRDefault="0082478F">
      <w:pPr>
        <w:pStyle w:val="aff5"/>
      </w:pPr>
      <w:r>
        <w:t xml:space="preserve">8.8.4 </w:t>
      </w:r>
      <w:r>
        <w:rPr>
          <w:rFonts w:hint="eastAsia"/>
        </w:rPr>
        <w:t>本承诺函并不要求任一方透露或接受信息。</w:t>
      </w:r>
    </w:p>
    <w:p w:rsidR="0082478F" w:rsidRDefault="0082478F">
      <w:pPr>
        <w:pStyle w:val="aff5"/>
      </w:pPr>
      <w:r>
        <w:t xml:space="preserve">8.9 </w:t>
      </w:r>
      <w:r>
        <w:rPr>
          <w:rFonts w:hint="eastAsia"/>
        </w:rPr>
        <w:t>适用法律</w:t>
      </w:r>
    </w:p>
    <w:p w:rsidR="0082478F" w:rsidRDefault="0082478F">
      <w:pPr>
        <w:pStyle w:val="aff5"/>
      </w:pPr>
      <w:r>
        <w:rPr>
          <w:rFonts w:hint="eastAsia"/>
        </w:rPr>
        <w:t>本承诺函适用中华人民共和国法律。</w:t>
      </w:r>
    </w:p>
    <w:p w:rsidR="0082478F" w:rsidRDefault="0082478F">
      <w:pPr>
        <w:pStyle w:val="aff5"/>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rsidR="0082478F" w:rsidRDefault="0082478F">
      <w:pPr>
        <w:ind w:firstLine="21pt"/>
      </w:pPr>
      <w:r>
        <w:rPr>
          <w:rFonts w:hint="eastAsia"/>
        </w:rPr>
        <w:t>乙</w:t>
      </w:r>
      <w:r>
        <w:t xml:space="preserve">      </w:t>
      </w:r>
      <w:r>
        <w:rPr>
          <w:rFonts w:hint="eastAsia"/>
        </w:rPr>
        <w:t>方：</w:t>
      </w:r>
      <w:r>
        <w:t xml:space="preserve">__________________ </w:t>
      </w:r>
    </w:p>
    <w:p w:rsidR="0082478F" w:rsidRDefault="0082478F">
      <w:pPr>
        <w:ind w:firstLine="21pt"/>
      </w:pPr>
      <w:r>
        <w:rPr>
          <w:rFonts w:hint="eastAsia"/>
        </w:rPr>
        <w:t>负责人签字：</w:t>
      </w:r>
      <w:r>
        <w:t>_________________</w:t>
      </w:r>
    </w:p>
    <w:p w:rsidR="0082478F" w:rsidRDefault="0082478F">
      <w:pPr>
        <w:ind w:firstLine="21pt"/>
        <w:rPr>
          <w:rFonts w:ascii="Times New Roman"/>
          <w:b/>
          <w:bCs/>
          <w:sz w:val="29"/>
          <w:szCs w:val="29"/>
        </w:rPr>
      </w:pPr>
      <w:r>
        <w:rPr>
          <w:rFonts w:hint="eastAsia"/>
        </w:rPr>
        <w:t>日</w:t>
      </w:r>
      <w:r>
        <w:t xml:space="preserve">      </w:t>
      </w:r>
      <w:r>
        <w:rPr>
          <w:rFonts w:hint="eastAsia"/>
        </w:rPr>
        <w:t>期：</w:t>
      </w:r>
      <w:r>
        <w:t>_________________</w:t>
      </w:r>
    </w:p>
    <w:p w:rsidR="0082478F" w:rsidRDefault="0082478F">
      <w:pPr>
        <w:pStyle w:val="a7"/>
        <w:spacing w:beforeLines="0" w:before="15.90pt" w:afterLines="0" w:after="15.90pt"/>
        <w:ind w:start="21pt"/>
      </w:pPr>
      <w:r>
        <w:br w:type="page"/>
      </w:r>
      <w:bookmarkStart w:id="419" w:name="_Toc363454555"/>
      <w:bookmarkStart w:id="420" w:name="_Toc363134254"/>
      <w:bookmarkStart w:id="421" w:name="_Toc363059666"/>
      <w:bookmarkStart w:id="422" w:name="_Toc363125362"/>
      <w:bookmarkStart w:id="423" w:name="_Toc307924188"/>
      <w:bookmarkStart w:id="424" w:name="_Toc363128956"/>
      <w:bookmarkStart w:id="425" w:name="_Toc363127816"/>
      <w:bookmarkStart w:id="426" w:name="_Toc29753"/>
      <w:r>
        <w:rPr>
          <w:rFonts w:hint="eastAsia"/>
        </w:rPr>
        <w:lastRenderedPageBreak/>
        <w:t>第五章</w:t>
      </w:r>
      <w:r>
        <w:t xml:space="preserve">  </w:t>
      </w:r>
      <w:r>
        <w:rPr>
          <w:rFonts w:hint="eastAsia"/>
        </w:rPr>
        <w:t>合同专用条款</w:t>
      </w:r>
      <w:bookmarkEnd w:id="270"/>
      <w:bookmarkEnd w:id="419"/>
      <w:bookmarkEnd w:id="420"/>
      <w:bookmarkEnd w:id="421"/>
      <w:bookmarkEnd w:id="422"/>
      <w:bookmarkEnd w:id="423"/>
      <w:bookmarkEnd w:id="424"/>
      <w:bookmarkEnd w:id="425"/>
      <w:bookmarkEnd w:id="426"/>
    </w:p>
    <w:p w:rsidR="0082478F" w:rsidRDefault="0082478F">
      <w:pPr>
        <w:pStyle w:val="aff5"/>
        <w:ind w:firstLineChars="0" w:firstLine="0pt"/>
        <w:outlineLvl w:val="1"/>
        <w:rPr>
          <w:rFonts w:hAnsi="MS Sans Serif"/>
        </w:rPr>
      </w:pPr>
      <w:bookmarkStart w:id="427" w:name="_Toc244261270"/>
      <w:bookmarkStart w:id="428" w:name="_Toc307924189"/>
      <w:bookmarkStart w:id="429" w:name="_Toc363059667"/>
      <w:bookmarkStart w:id="430" w:name="_Toc363125363"/>
      <w:bookmarkStart w:id="431" w:name="_Toc363127817"/>
      <w:bookmarkStart w:id="432" w:name="_Toc204592926"/>
      <w:bookmarkStart w:id="433" w:name="_Toc363128957"/>
      <w:bookmarkStart w:id="434" w:name="_Toc21854"/>
      <w:bookmarkStart w:id="435" w:name="_Toc209405317"/>
      <w:bookmarkStart w:id="436" w:name="_Toc363134255"/>
      <w:bookmarkStart w:id="437" w:name="_Toc363454556"/>
      <w:r>
        <w:rPr>
          <w:rFonts w:hint="eastAsia"/>
          <w:b/>
        </w:rPr>
        <w:t>格式Ⅴ</w:t>
      </w:r>
      <w:r>
        <w:rPr>
          <w:b/>
        </w:rPr>
        <w:t>-1</w:t>
      </w:r>
      <w:r>
        <w:rPr>
          <w:rFonts w:hint="eastAsia"/>
          <w:b/>
        </w:rPr>
        <w:t>．合同</w:t>
      </w:r>
      <w:bookmarkEnd w:id="427"/>
      <w:bookmarkEnd w:id="428"/>
      <w:bookmarkEnd w:id="429"/>
      <w:bookmarkEnd w:id="430"/>
      <w:bookmarkEnd w:id="431"/>
      <w:bookmarkEnd w:id="432"/>
      <w:bookmarkEnd w:id="433"/>
      <w:bookmarkEnd w:id="436"/>
      <w:bookmarkEnd w:id="437"/>
      <w:r>
        <w:rPr>
          <w:rFonts w:hint="eastAsia"/>
          <w:b/>
        </w:rPr>
        <w:t>专用条款</w:t>
      </w:r>
      <w:bookmarkEnd w:id="434"/>
    </w:p>
    <w:p w:rsidR="0082478F" w:rsidRDefault="0082478F">
      <w:pPr>
        <w:spacing w:line="18pt" w:lineRule="auto"/>
        <w:ind w:firstLineChars="200" w:firstLine="21pt"/>
        <w:rPr>
          <w:rFonts w:ascii="Times New Roman" w:hint="eastAsia"/>
          <w:szCs w:val="21"/>
        </w:rPr>
      </w:pPr>
      <w:bookmarkStart w:id="438" w:name="_Toc363134256"/>
      <w:bookmarkStart w:id="439" w:name="_Toc363128958"/>
      <w:bookmarkStart w:id="440" w:name="_Toc363454557"/>
      <w:bookmarkStart w:id="441" w:name="_Toc363127818"/>
      <w:bookmarkStart w:id="442" w:name="_Toc363125364"/>
      <w:bookmarkStart w:id="443" w:name="_Toc363059668"/>
      <w:bookmarkStart w:id="444" w:name="_Toc310252922"/>
      <w:bookmarkStart w:id="445" w:name="_Toc307924195"/>
      <w:r>
        <w:rPr>
          <w:rFonts w:ascii="Times New Roman" w:hint="eastAsia"/>
          <w:szCs w:val="21"/>
        </w:rPr>
        <w:t>1.</w:t>
      </w:r>
      <w:r>
        <w:rPr>
          <w:rFonts w:ascii="Times New Roman" w:hint="eastAsia"/>
          <w:szCs w:val="21"/>
        </w:rPr>
        <w:t>付款条件与方式：验收合格后，以正式结算信息录入财务信息系统为起点，</w:t>
      </w:r>
      <w:r>
        <w:rPr>
          <w:rFonts w:ascii="Times New Roman" w:hint="eastAsia"/>
          <w:szCs w:val="21"/>
        </w:rPr>
        <w:t>30</w:t>
      </w:r>
      <w:r>
        <w:rPr>
          <w:rFonts w:ascii="Times New Roman" w:hint="eastAsia"/>
          <w:szCs w:val="21"/>
        </w:rPr>
        <w:t>个工作日内，按挂账款</w:t>
      </w:r>
      <w:r>
        <w:rPr>
          <w:rFonts w:ascii="Times New Roman" w:hint="eastAsia"/>
          <w:szCs w:val="21"/>
        </w:rPr>
        <w:t>50%</w:t>
      </w:r>
      <w:r>
        <w:rPr>
          <w:rFonts w:ascii="Times New Roman" w:hint="eastAsia"/>
          <w:szCs w:val="21"/>
        </w:rPr>
        <w:t>的比例支付银行存款，</w:t>
      </w:r>
      <w:r>
        <w:rPr>
          <w:rFonts w:ascii="Times New Roman" w:hint="eastAsia"/>
          <w:szCs w:val="21"/>
        </w:rPr>
        <w:t>50%</w:t>
      </w:r>
      <w:r>
        <w:rPr>
          <w:rFonts w:ascii="Times New Roman" w:hint="eastAsia"/>
          <w:szCs w:val="21"/>
        </w:rPr>
        <w:t>的比例开具电子商业承兑汇票，汇票期限</w:t>
      </w:r>
      <w:r>
        <w:rPr>
          <w:rFonts w:ascii="Times New Roman" w:hint="eastAsia"/>
          <w:szCs w:val="21"/>
        </w:rPr>
        <w:t>11</w:t>
      </w:r>
      <w:r>
        <w:rPr>
          <w:rFonts w:ascii="Times New Roman" w:hint="eastAsia"/>
          <w:szCs w:val="21"/>
        </w:rPr>
        <w:t>个月。如供应商不接收商业汇票或因技术原因不能接收，剩余欠款将于挂账后</w:t>
      </w:r>
      <w:r>
        <w:rPr>
          <w:rFonts w:ascii="Times New Roman" w:hint="eastAsia"/>
          <w:szCs w:val="21"/>
        </w:rPr>
        <w:t>12</w:t>
      </w:r>
      <w:r>
        <w:rPr>
          <w:rFonts w:ascii="Times New Roman" w:hint="eastAsia"/>
          <w:szCs w:val="21"/>
        </w:rPr>
        <w:t>个月到期时</w:t>
      </w:r>
      <w:r>
        <w:rPr>
          <w:rFonts w:ascii="Times New Roman" w:hint="eastAsia"/>
          <w:szCs w:val="21"/>
        </w:rPr>
        <w:t>10</w:t>
      </w:r>
      <w:r>
        <w:rPr>
          <w:rFonts w:ascii="Times New Roman" w:hint="eastAsia"/>
          <w:szCs w:val="21"/>
        </w:rPr>
        <w:t>个工作日内以银行存款付清（质保金除外）。</w:t>
      </w:r>
    </w:p>
    <w:p w:rsidR="0082478F" w:rsidRDefault="0082478F">
      <w:pPr>
        <w:spacing w:line="18pt" w:lineRule="auto"/>
        <w:ind w:firstLineChars="200" w:firstLine="21pt"/>
        <w:rPr>
          <w:rFonts w:ascii="Times New Roman" w:hint="eastAsia"/>
          <w:szCs w:val="21"/>
        </w:rPr>
      </w:pPr>
      <w:r>
        <w:rPr>
          <w:rFonts w:ascii="Times New Roman" w:hint="eastAsia"/>
          <w:szCs w:val="21"/>
        </w:rPr>
        <w:t>2</w:t>
      </w:r>
      <w:r>
        <w:rPr>
          <w:rFonts w:ascii="Times New Roman" w:hint="eastAsia"/>
          <w:szCs w:val="21"/>
        </w:rPr>
        <w:t>、代储代销按辽河油田代储代销相关规定执行。</w:t>
      </w:r>
    </w:p>
    <w:p w:rsidR="0082478F" w:rsidRDefault="0082478F">
      <w:pPr>
        <w:spacing w:line="18pt" w:lineRule="auto"/>
        <w:ind w:firstLineChars="200" w:firstLine="21pt"/>
        <w:rPr>
          <w:rFonts w:ascii="Times New Roman" w:hint="eastAsia"/>
          <w:szCs w:val="21"/>
        </w:rPr>
      </w:pPr>
      <w:r>
        <w:rPr>
          <w:rFonts w:ascii="Times New Roman" w:hint="eastAsia"/>
          <w:szCs w:val="21"/>
        </w:rPr>
        <w:t>3</w:t>
      </w:r>
      <w:r>
        <w:rPr>
          <w:rFonts w:ascii="Times New Roman" w:hint="eastAsia"/>
          <w:szCs w:val="21"/>
        </w:rPr>
        <w:t>、质量要求及技术标准：按不低于买受人要求的产品标准执行。出卖人对质量实行三包：修理、更换、退货，因质量问题造成的一切损失由出卖人负责。</w:t>
      </w:r>
    </w:p>
    <w:p w:rsidR="0082478F" w:rsidRDefault="0082478F">
      <w:pPr>
        <w:spacing w:line="18pt" w:lineRule="auto"/>
        <w:ind w:firstLineChars="200" w:firstLine="21pt"/>
        <w:rPr>
          <w:rFonts w:ascii="Times New Roman" w:hint="eastAsia"/>
          <w:szCs w:val="21"/>
        </w:rPr>
      </w:pPr>
      <w:r>
        <w:rPr>
          <w:rFonts w:ascii="Times New Roman" w:hint="eastAsia"/>
          <w:szCs w:val="21"/>
        </w:rPr>
        <w:t>4</w:t>
      </w:r>
      <w:r>
        <w:rPr>
          <w:rFonts w:ascii="Times New Roman" w:hint="eastAsia"/>
          <w:szCs w:val="21"/>
        </w:rPr>
        <w:t>、运输费用：由出卖人负责运抵买受人指定地点，期间所发生的全部费用由出卖人承担。</w:t>
      </w:r>
    </w:p>
    <w:p w:rsidR="0082478F" w:rsidRDefault="0082478F">
      <w:pPr>
        <w:spacing w:line="18pt" w:lineRule="auto"/>
        <w:ind w:firstLineChars="200" w:firstLine="21pt"/>
        <w:rPr>
          <w:rFonts w:ascii="Times New Roman" w:hint="eastAsia"/>
          <w:szCs w:val="21"/>
        </w:rPr>
      </w:pPr>
      <w:r>
        <w:rPr>
          <w:rFonts w:ascii="Times New Roman" w:hint="eastAsia"/>
          <w:szCs w:val="21"/>
        </w:rPr>
        <w:t>5</w:t>
      </w:r>
      <w:r>
        <w:rPr>
          <w:rFonts w:ascii="Times New Roman" w:hint="eastAsia"/>
          <w:szCs w:val="21"/>
        </w:rPr>
        <w:t>、验收方式：由物资分公司按合同约定组织验收。</w:t>
      </w:r>
    </w:p>
    <w:p w:rsidR="0082478F" w:rsidRDefault="0082478F">
      <w:pPr>
        <w:spacing w:line="18pt" w:lineRule="auto"/>
        <w:ind w:firstLineChars="200" w:firstLine="21pt"/>
        <w:rPr>
          <w:rFonts w:ascii="Times New Roman" w:hint="eastAsia"/>
          <w:szCs w:val="21"/>
        </w:rPr>
      </w:pPr>
      <w:r>
        <w:rPr>
          <w:rFonts w:ascii="Times New Roman" w:hint="eastAsia"/>
          <w:szCs w:val="21"/>
        </w:rPr>
        <w:t>6</w:t>
      </w:r>
      <w:r>
        <w:rPr>
          <w:rFonts w:ascii="Times New Roman" w:hint="eastAsia"/>
          <w:szCs w:val="21"/>
        </w:rPr>
        <w:t>、履约保证金：辽河石油勘探局有限公司物资分公司参照标的物的物料属性及供需情况，依规适时收取履约保证金。</w:t>
      </w:r>
    </w:p>
    <w:p w:rsidR="0082478F" w:rsidRDefault="0082478F">
      <w:pPr>
        <w:spacing w:line="18pt" w:lineRule="auto"/>
        <w:ind w:firstLineChars="200" w:firstLine="21pt"/>
        <w:rPr>
          <w:rFonts w:ascii="Times New Roman" w:hint="eastAsia"/>
          <w:szCs w:val="21"/>
        </w:rPr>
      </w:pPr>
      <w:r>
        <w:rPr>
          <w:rFonts w:ascii="Times New Roman" w:hint="eastAsia"/>
          <w:szCs w:val="21"/>
        </w:rPr>
        <w:t>7</w:t>
      </w:r>
      <w:r>
        <w:rPr>
          <w:rFonts w:ascii="Times New Roman" w:hint="eastAsia"/>
          <w:szCs w:val="21"/>
        </w:rPr>
        <w:t>、解决合同纠纷的方式：双方协商或通过买受人住所地人民法院诉讼解决。</w:t>
      </w:r>
    </w:p>
    <w:p w:rsidR="0082478F" w:rsidRDefault="0082478F">
      <w:pPr>
        <w:spacing w:line="18pt" w:lineRule="auto"/>
        <w:ind w:firstLineChars="200" w:firstLine="21pt"/>
        <w:rPr>
          <w:rFonts w:ascii="Times New Roman"/>
          <w:color w:val="FF0000"/>
          <w:szCs w:val="21"/>
        </w:rPr>
      </w:pPr>
    </w:p>
    <w:p w:rsidR="0082478F" w:rsidRDefault="0082478F">
      <w:pPr>
        <w:spacing w:line="18pt" w:lineRule="auto"/>
        <w:ind w:firstLineChars="200" w:firstLine="21pt"/>
        <w:rPr>
          <w:rFonts w:ascii="Times New Roman"/>
          <w:szCs w:val="21"/>
        </w:rPr>
      </w:pPr>
    </w:p>
    <w:p w:rsidR="0082478F" w:rsidRDefault="0082478F">
      <w:pPr>
        <w:pStyle w:val="a7"/>
        <w:spacing w:beforeLines="0" w:before="15.90pt" w:afterLines="0" w:after="15.90pt"/>
        <w:ind w:start="21pt"/>
        <w:rPr>
          <w:rFonts w:hint="eastAsia"/>
        </w:rPr>
      </w:pPr>
      <w:bookmarkStart w:id="446" w:name="_Toc7684"/>
      <w:r>
        <w:rPr>
          <w:rFonts w:hint="eastAsia"/>
        </w:rPr>
        <w:t>第六章  产品需求一览表</w:t>
      </w:r>
      <w:bookmarkEnd w:id="446"/>
    </w:p>
    <w:bookmarkEnd w:id="438"/>
    <w:bookmarkEnd w:id="439"/>
    <w:bookmarkEnd w:id="440"/>
    <w:bookmarkEnd w:id="441"/>
    <w:bookmarkEnd w:id="442"/>
    <w:bookmarkEnd w:id="443"/>
    <w:bookmarkEnd w:id="444"/>
    <w:bookmarkEnd w:id="445"/>
    <w:p w:rsidR="0082478F" w:rsidRDefault="0082478F">
      <w:pPr>
        <w:pStyle w:val="aff5"/>
      </w:pPr>
      <w:r>
        <w:rPr>
          <w:rFonts w:hint="eastAsia"/>
        </w:rPr>
        <w:t>产品需求一览表详见附件</w:t>
      </w:r>
      <w:r>
        <w:rPr>
          <w:rFonts w:hint="eastAsia"/>
        </w:rPr>
        <w:t>1</w:t>
      </w:r>
      <w:r>
        <w:rPr>
          <w:rFonts w:hint="eastAsia"/>
        </w:rPr>
        <w:t>：</w:t>
      </w:r>
      <w:r>
        <w:rPr>
          <w:rFonts w:hint="eastAsia"/>
          <w:b/>
        </w:rPr>
        <w:t>2021</w:t>
      </w:r>
      <w:r>
        <w:rPr>
          <w:rFonts w:hint="eastAsia"/>
          <w:b/>
        </w:rPr>
        <w:t>年二级物资集中采购计划</w:t>
      </w:r>
      <w:r>
        <w:rPr>
          <w:rFonts w:hint="eastAsia"/>
          <w:b/>
        </w:rPr>
        <w:t>47</w:t>
      </w:r>
      <w:r>
        <w:rPr>
          <w:rFonts w:hint="eastAsia"/>
          <w:b/>
        </w:rPr>
        <w:t>大类油管吊卡（</w:t>
      </w:r>
      <w:r>
        <w:rPr>
          <w:rFonts w:hint="eastAsia"/>
          <w:b/>
        </w:rPr>
        <w:t>JC2021-W</w:t>
      </w:r>
      <w:r>
        <w:rPr>
          <w:rFonts w:hint="eastAsia"/>
          <w:b/>
        </w:rPr>
        <w:t>Ⅱ</w:t>
      </w:r>
      <w:r>
        <w:rPr>
          <w:rFonts w:hint="eastAsia"/>
          <w:b/>
        </w:rPr>
        <w:t>-47-07</w:t>
      </w:r>
      <w:r>
        <w:rPr>
          <w:rFonts w:hint="eastAsia"/>
          <w:b/>
        </w:rPr>
        <w:t>包）招标明细</w:t>
      </w:r>
      <w:r>
        <w:rPr>
          <w:rFonts w:hint="eastAsia"/>
          <w:b/>
        </w:rPr>
        <w:t xml:space="preserve"> </w:t>
      </w:r>
      <w:r>
        <w:rPr>
          <w:rFonts w:hint="eastAsia"/>
        </w:rPr>
        <w:t>。</w:t>
      </w:r>
    </w:p>
    <w:bookmarkEnd w:id="435"/>
    <w:p w:rsidR="0082478F" w:rsidRDefault="0082478F">
      <w:pPr>
        <w:pStyle w:val="afff6"/>
        <w:outlineLvl w:val="1"/>
        <w:rPr>
          <w:rFonts w:hint="eastAsia"/>
          <w:sz w:val="24"/>
          <w:szCs w:val="24"/>
        </w:rPr>
      </w:pPr>
      <w:r>
        <w:rPr>
          <w:rFonts w:ascii="楷体_GB2312" w:eastAsia="楷体_GB2312" w:hAnsi="楷体_GB2312"/>
          <w:bCs/>
          <w:sz w:val="27"/>
          <w:szCs w:val="27"/>
        </w:rPr>
        <w:br w:type="page"/>
      </w:r>
      <w:bookmarkStart w:id="447" w:name="_Toc307924196"/>
      <w:bookmarkStart w:id="448" w:name="_Toc209405319"/>
      <w:bookmarkStart w:id="449" w:name="_Toc310252924"/>
      <w:bookmarkStart w:id="450" w:name="_Toc363059669"/>
      <w:bookmarkStart w:id="451" w:name="_Toc363125365"/>
      <w:bookmarkStart w:id="452" w:name="_Toc363127819"/>
      <w:bookmarkStart w:id="453" w:name="_Toc363128959"/>
      <w:bookmarkStart w:id="454" w:name="_Toc363134257"/>
      <w:bookmarkStart w:id="455" w:name="_Toc363454558"/>
      <w:bookmarkStart w:id="456" w:name="_Toc21822"/>
      <w:bookmarkEnd w:id="267"/>
      <w:bookmarkEnd w:id="268"/>
      <w:bookmarkEnd w:id="269"/>
      <w:bookmarkEnd w:id="271"/>
      <w:bookmarkEnd w:id="272"/>
      <w:bookmarkEnd w:id="273"/>
      <w:bookmarkEnd w:id="274"/>
      <w:bookmarkEnd w:id="275"/>
      <w:r>
        <w:rPr>
          <w:rFonts w:hint="eastAsia"/>
          <w:sz w:val="24"/>
          <w:szCs w:val="24"/>
        </w:rPr>
        <w:lastRenderedPageBreak/>
        <w:t>附件</w:t>
      </w:r>
      <w:r>
        <w:rPr>
          <w:sz w:val="24"/>
          <w:szCs w:val="24"/>
        </w:rPr>
        <w:t>1</w:t>
      </w:r>
      <w:r>
        <w:rPr>
          <w:rFonts w:hint="eastAsia"/>
          <w:sz w:val="24"/>
          <w:szCs w:val="24"/>
        </w:rPr>
        <w:t>-1：</w:t>
      </w:r>
      <w:bookmarkStart w:id="457" w:name="_Toc307924197"/>
      <w:bookmarkEnd w:id="447"/>
      <w:bookmarkEnd w:id="448"/>
      <w:bookmarkEnd w:id="449"/>
      <w:r>
        <w:rPr>
          <w:rFonts w:hint="eastAsia"/>
          <w:sz w:val="24"/>
          <w:szCs w:val="24"/>
        </w:rPr>
        <w:t>评标方法</w:t>
      </w:r>
      <w:bookmarkStart w:id="458" w:name="_Toc208720668"/>
      <w:bookmarkStart w:id="459" w:name="_Toc209405338"/>
      <w:bookmarkEnd w:id="266"/>
      <w:bookmarkEnd w:id="276"/>
      <w:bookmarkEnd w:id="277"/>
      <w:bookmarkEnd w:id="278"/>
      <w:r>
        <w:rPr>
          <w:rFonts w:hint="eastAsia"/>
          <w:sz w:val="24"/>
          <w:szCs w:val="24"/>
        </w:rPr>
        <w:t>及授标原则</w:t>
      </w:r>
      <w:bookmarkEnd w:id="450"/>
      <w:bookmarkEnd w:id="451"/>
      <w:bookmarkEnd w:id="452"/>
      <w:bookmarkEnd w:id="453"/>
      <w:bookmarkEnd w:id="454"/>
      <w:bookmarkEnd w:id="455"/>
      <w:bookmarkEnd w:id="456"/>
      <w:r>
        <w:rPr>
          <w:rFonts w:hint="eastAsia"/>
          <w:sz w:val="24"/>
          <w:szCs w:val="24"/>
        </w:rPr>
        <w:t xml:space="preserve"> </w:t>
      </w:r>
      <w:bookmarkEnd w:id="457"/>
      <w:r>
        <w:rPr>
          <w:sz w:val="24"/>
          <w:szCs w:val="24"/>
        </w:rPr>
        <w:t xml:space="preserve"> </w:t>
      </w:r>
      <w:bookmarkStart w:id="460" w:name="_Toc208715948"/>
      <w:bookmarkStart w:id="461" w:name="_Toc208720658"/>
      <w:bookmarkStart w:id="462" w:name="_Toc209405326"/>
      <w:bookmarkStart w:id="463" w:name="_Toc237363673"/>
      <w:bookmarkStart w:id="464" w:name="_Toc307924199"/>
      <w:bookmarkStart w:id="465" w:name="_Toc120019343"/>
      <w:bookmarkStart w:id="466" w:name="_Toc120019623"/>
      <w:bookmarkStart w:id="467" w:name="_Toc120020263"/>
      <w:bookmarkStart w:id="468" w:name="_Toc120020530"/>
      <w:bookmarkStart w:id="469" w:name="_Toc120020769"/>
      <w:bookmarkStart w:id="470" w:name="_Toc120024396"/>
      <w:bookmarkStart w:id="471" w:name="_Toc191716684"/>
      <w:bookmarkStart w:id="472" w:name="_Toc363059670"/>
      <w:bookmarkStart w:id="473" w:name="_Toc363125366"/>
      <w:bookmarkStart w:id="474" w:name="_Toc363127820"/>
      <w:bookmarkStart w:id="475" w:name="_Toc363128960"/>
      <w:bookmarkStart w:id="476" w:name="_Toc363134258"/>
      <w:bookmarkStart w:id="477" w:name="_Toc363454559"/>
      <w:bookmarkEnd w:id="458"/>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rsidR="0082478F" w:rsidRDefault="0082478F">
      <w:pPr>
        <w:numPr>
          <w:ilvl w:val="0"/>
          <w:numId w:val="7"/>
        </w:numPr>
        <w:spacing w:line="18pt" w:lineRule="auto"/>
        <w:ind w:firstLineChars="200" w:firstLine="21pt"/>
        <w:rPr>
          <w:rFonts w:ascii="Times New Roman" w:hint="eastAsia"/>
          <w:szCs w:val="21"/>
        </w:rPr>
      </w:pPr>
      <w:r>
        <w:rPr>
          <w:rFonts w:ascii="Times New Roman" w:hint="eastAsia"/>
          <w:szCs w:val="21"/>
        </w:rPr>
        <w:t>评标方法</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本次招标采用综合评估法，综合评估法评审得分采取百分制。主要从投标文件质量、企业资质、管理水平、生产和检测能力、售后服务、销售业绩、产品报价、诚信自律等方面进行综合评审。</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投标人综合得分＝商务得分</w:t>
      </w:r>
      <w:r>
        <w:rPr>
          <w:rFonts w:ascii="Times New Roman" w:hint="eastAsia"/>
          <w:color w:val="FF0000"/>
          <w:szCs w:val="21"/>
        </w:rPr>
        <w:t>+</w:t>
      </w:r>
      <w:r>
        <w:rPr>
          <w:rFonts w:ascii="Times New Roman" w:hint="eastAsia"/>
          <w:color w:val="FF0000"/>
          <w:szCs w:val="21"/>
        </w:rPr>
        <w:t>技术得分</w:t>
      </w:r>
      <w:r>
        <w:rPr>
          <w:rFonts w:ascii="Times New Roman" w:hint="eastAsia"/>
          <w:color w:val="FF0000"/>
          <w:szCs w:val="21"/>
        </w:rPr>
        <w:t>+</w:t>
      </w:r>
      <w:r>
        <w:rPr>
          <w:rFonts w:ascii="Times New Roman" w:hint="eastAsia"/>
          <w:color w:val="FF0000"/>
          <w:szCs w:val="21"/>
        </w:rPr>
        <w:t>报价得分。其中商务得分占</w:t>
      </w:r>
      <w:r>
        <w:rPr>
          <w:rFonts w:ascii="Times New Roman" w:hint="eastAsia"/>
          <w:color w:val="FF0000"/>
          <w:szCs w:val="21"/>
        </w:rPr>
        <w:t>20%</w:t>
      </w:r>
      <w:r>
        <w:rPr>
          <w:rFonts w:ascii="Times New Roman" w:hint="eastAsia"/>
          <w:color w:val="FF0000"/>
          <w:szCs w:val="21"/>
        </w:rPr>
        <w:t>，技术得分占</w:t>
      </w:r>
      <w:r>
        <w:rPr>
          <w:rFonts w:ascii="Times New Roman" w:hint="eastAsia"/>
          <w:color w:val="FF0000"/>
          <w:szCs w:val="21"/>
        </w:rPr>
        <w:t>30%</w:t>
      </w:r>
      <w:r>
        <w:rPr>
          <w:rFonts w:ascii="Times New Roman" w:hint="eastAsia"/>
          <w:color w:val="FF0000"/>
          <w:szCs w:val="21"/>
        </w:rPr>
        <w:t>，报价得分占</w:t>
      </w:r>
      <w:r>
        <w:rPr>
          <w:rFonts w:ascii="Times New Roman" w:hint="eastAsia"/>
          <w:color w:val="FF0000"/>
          <w:szCs w:val="21"/>
        </w:rPr>
        <w:t>50%</w:t>
      </w:r>
      <w:r>
        <w:rPr>
          <w:rFonts w:ascii="Times New Roman" w:hint="eastAsia"/>
          <w:color w:val="FF0000"/>
          <w:szCs w:val="21"/>
        </w:rPr>
        <w:t>，详见附件</w:t>
      </w:r>
      <w:r>
        <w:rPr>
          <w:rFonts w:ascii="Times New Roman" w:hint="eastAsia"/>
          <w:color w:val="FF0000"/>
          <w:szCs w:val="21"/>
        </w:rPr>
        <w:t>1-5</w:t>
      </w:r>
      <w:r>
        <w:rPr>
          <w:rFonts w:ascii="Times New Roman" w:hint="eastAsia"/>
          <w:color w:val="FF0000"/>
          <w:szCs w:val="21"/>
        </w:rPr>
        <w:t>：综合评分细则。</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1</w:t>
      </w:r>
      <w:r>
        <w:rPr>
          <w:rFonts w:ascii="Times New Roman" w:hint="eastAsia"/>
          <w:color w:val="FF0000"/>
          <w:szCs w:val="21"/>
        </w:rPr>
        <w:t>、最高投标限价的确定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由物资采购价格管理相关部门依据市场调研情况于采购方案批复后</w:t>
      </w:r>
      <w:r>
        <w:rPr>
          <w:rFonts w:ascii="Times New Roman" w:hint="eastAsia"/>
          <w:color w:val="FF0000"/>
          <w:szCs w:val="21"/>
        </w:rPr>
        <w:t>5</w:t>
      </w:r>
      <w:r>
        <w:rPr>
          <w:rFonts w:ascii="Times New Roman" w:hint="eastAsia"/>
          <w:color w:val="FF0000"/>
          <w:szCs w:val="21"/>
        </w:rPr>
        <w:t>个工作日内按规定程序完成最高投标限价制定。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2</w:t>
      </w:r>
      <w:r>
        <w:rPr>
          <w:rFonts w:ascii="Times New Roman" w:hint="eastAsia"/>
          <w:color w:val="FF0000"/>
          <w:szCs w:val="21"/>
        </w:rPr>
        <w:t>、投标人报价有效性的确定</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投标人需对本包别所有单项物资报出综合到货含税价格。</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投标人单项物资投标报价不高于最高投标限价且不低于成本价为有效报价。如果投标人单项物资报价为超出最高限价、无报价或零报价，则该项物资报价为无效报价，该投标人的投标将被否决。</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3</w:t>
      </w:r>
      <w:r>
        <w:rPr>
          <w:rFonts w:ascii="Times New Roman" w:hint="eastAsia"/>
          <w:color w:val="FF0000"/>
          <w:szCs w:val="21"/>
        </w:rPr>
        <w:t>、评标基准价的确定</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若初审合格投标人≤</w:t>
      </w:r>
      <w:r>
        <w:rPr>
          <w:rFonts w:ascii="Times New Roman" w:hint="eastAsia"/>
          <w:color w:val="FF0000"/>
          <w:szCs w:val="21"/>
        </w:rPr>
        <w:t>5</w:t>
      </w:r>
      <w:r>
        <w:rPr>
          <w:rFonts w:ascii="Times New Roman" w:hint="eastAsia"/>
          <w:color w:val="FF0000"/>
          <w:szCs w:val="21"/>
        </w:rPr>
        <w:t>家时，单项物资评标基准价取所有初审合格投标人该项物资有效报价的平均值；若初审合格投标人＞</w:t>
      </w:r>
      <w:r>
        <w:rPr>
          <w:rFonts w:ascii="Times New Roman" w:hint="eastAsia"/>
          <w:color w:val="FF0000"/>
          <w:szCs w:val="21"/>
        </w:rPr>
        <w:t>5</w:t>
      </w:r>
      <w:r>
        <w:rPr>
          <w:rFonts w:ascii="Times New Roman" w:hint="eastAsia"/>
          <w:color w:val="FF0000"/>
          <w:szCs w:val="21"/>
        </w:rPr>
        <w:t>家时，在有效投标价中去掉一个最高值和一个最低值，单项物资评标基准价取剩余初审合格投标人该项物资有效报价的平均值。</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4</w:t>
      </w:r>
      <w:r>
        <w:rPr>
          <w:rFonts w:ascii="Times New Roman" w:hint="eastAsia"/>
          <w:color w:val="FF0000"/>
          <w:szCs w:val="21"/>
        </w:rPr>
        <w:t>、投标人报价得分</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投标人报价得分＝投标人单项物资报价得分之和÷该包别总项数。</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投标人单项物资有效报价得分计算方法：</w:t>
      </w:r>
    </w:p>
    <w:p w:rsidR="0082478F" w:rsidRDefault="0082478F">
      <w:pPr>
        <w:spacing w:line="18pt" w:lineRule="auto"/>
        <w:ind w:firstLineChars="200" w:firstLine="21pt"/>
        <w:rPr>
          <w:rFonts w:ascii="Times New Roman" w:hint="eastAsia"/>
          <w:color w:val="FF0000"/>
          <w:szCs w:val="21"/>
        </w:rPr>
      </w:pPr>
      <w:r>
        <w:rPr>
          <w:rFonts w:ascii="Times New Roman" w:hint="eastAsia"/>
          <w:color w:val="FF0000"/>
          <w:szCs w:val="21"/>
        </w:rPr>
        <w:t>若投标人报价等于评标基准价，则得基准分</w:t>
      </w:r>
      <w:r>
        <w:rPr>
          <w:rFonts w:ascii="Times New Roman" w:hint="eastAsia"/>
          <w:color w:val="FF0000"/>
          <w:szCs w:val="21"/>
        </w:rPr>
        <w:t>45</w:t>
      </w:r>
      <w:r>
        <w:rPr>
          <w:rFonts w:ascii="Times New Roman" w:hint="eastAsia"/>
          <w:color w:val="FF0000"/>
          <w:szCs w:val="21"/>
        </w:rPr>
        <w:t>分；若投标人报价高于评标基准价且不高于最高投标限价，报价每高于评标基准价</w:t>
      </w:r>
      <w:r>
        <w:rPr>
          <w:rFonts w:ascii="Times New Roman" w:hint="eastAsia"/>
          <w:color w:val="FF0000"/>
          <w:szCs w:val="21"/>
        </w:rPr>
        <w:t>1%</w:t>
      </w:r>
      <w:r>
        <w:rPr>
          <w:rFonts w:ascii="Times New Roman" w:hint="eastAsia"/>
          <w:color w:val="FF0000"/>
          <w:szCs w:val="21"/>
        </w:rPr>
        <w:t>（四舍五入），则在基准分的基础上减</w:t>
      </w:r>
      <w:r>
        <w:rPr>
          <w:rFonts w:ascii="Times New Roman" w:hint="eastAsia"/>
          <w:color w:val="FF0000"/>
          <w:szCs w:val="21"/>
        </w:rPr>
        <w:t>1</w:t>
      </w:r>
      <w:r>
        <w:rPr>
          <w:rFonts w:ascii="Times New Roman" w:hint="eastAsia"/>
          <w:color w:val="FF0000"/>
          <w:szCs w:val="21"/>
        </w:rPr>
        <w:t>分；若投标人报价低于评标基准价，报价每低于评标基准价</w:t>
      </w:r>
      <w:r>
        <w:rPr>
          <w:rFonts w:ascii="Times New Roman" w:hint="eastAsia"/>
          <w:color w:val="FF0000"/>
          <w:szCs w:val="21"/>
        </w:rPr>
        <w:t>1%</w:t>
      </w:r>
      <w:r>
        <w:rPr>
          <w:rFonts w:ascii="Times New Roman" w:hint="eastAsia"/>
          <w:color w:val="FF0000"/>
          <w:szCs w:val="21"/>
        </w:rPr>
        <w:t>（四舍五入），则在基准分的基础上加</w:t>
      </w:r>
      <w:r>
        <w:rPr>
          <w:rFonts w:ascii="Times New Roman" w:hint="eastAsia"/>
          <w:color w:val="FF0000"/>
          <w:szCs w:val="21"/>
        </w:rPr>
        <w:t>1</w:t>
      </w:r>
      <w:r>
        <w:rPr>
          <w:rFonts w:ascii="Times New Roman" w:hint="eastAsia"/>
          <w:color w:val="FF0000"/>
          <w:szCs w:val="21"/>
        </w:rPr>
        <w:t>分，直到加至满分为止；在报价低于评标基准价</w:t>
      </w:r>
      <w:r>
        <w:rPr>
          <w:rFonts w:ascii="Times New Roman" w:hint="eastAsia"/>
          <w:color w:val="FF0000"/>
          <w:szCs w:val="21"/>
        </w:rPr>
        <w:t>8%</w:t>
      </w:r>
      <w:r>
        <w:rPr>
          <w:rFonts w:ascii="Times New Roman" w:hint="eastAsia"/>
          <w:color w:val="FF0000"/>
          <w:szCs w:val="21"/>
        </w:rPr>
        <w:t>之后，在基准分基础上每低于</w:t>
      </w:r>
      <w:r>
        <w:rPr>
          <w:rFonts w:ascii="Times New Roman" w:hint="eastAsia"/>
          <w:color w:val="FF0000"/>
          <w:szCs w:val="21"/>
        </w:rPr>
        <w:t>1%</w:t>
      </w:r>
      <w:r>
        <w:rPr>
          <w:rFonts w:ascii="Times New Roman" w:hint="eastAsia"/>
          <w:color w:val="FF0000"/>
          <w:szCs w:val="21"/>
        </w:rPr>
        <w:t>（四舍五入）减</w:t>
      </w:r>
      <w:r>
        <w:rPr>
          <w:rFonts w:ascii="Times New Roman" w:hint="eastAsia"/>
          <w:color w:val="FF0000"/>
          <w:szCs w:val="21"/>
        </w:rPr>
        <w:t>2</w:t>
      </w:r>
      <w:r>
        <w:rPr>
          <w:rFonts w:ascii="Times New Roman" w:hint="eastAsia"/>
          <w:color w:val="FF0000"/>
          <w:szCs w:val="21"/>
        </w:rPr>
        <w:t>分。</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t>5</w:t>
      </w:r>
      <w:r>
        <w:rPr>
          <w:rFonts w:ascii="Times New Roman" w:hint="eastAsia"/>
          <w:color w:val="FF0000"/>
          <w:szCs w:val="21"/>
        </w:rPr>
        <w:t>、根据《中国石油天然气集团有限公司投标人失信行为管理办法（试行）》，投标人失信分未达到</w:t>
      </w:r>
      <w:r>
        <w:rPr>
          <w:rFonts w:ascii="Times New Roman" w:hint="eastAsia"/>
          <w:color w:val="FF0000"/>
          <w:szCs w:val="21"/>
        </w:rPr>
        <w:t>8</w:t>
      </w:r>
      <w:r>
        <w:rPr>
          <w:rFonts w:ascii="Times New Roman" w:hint="eastAsia"/>
          <w:color w:val="FF0000"/>
          <w:szCs w:val="21"/>
        </w:rPr>
        <w:t>分时，采用如下公式计算商务得分：</w:t>
      </w:r>
    </w:p>
    <w:p w:rsidR="0082478F" w:rsidRDefault="0082478F">
      <w:pPr>
        <w:spacing w:line="18pt" w:lineRule="auto"/>
        <w:ind w:firstLineChars="200" w:firstLine="21pt"/>
        <w:rPr>
          <w:rFonts w:ascii="Times New Roman"/>
          <w:color w:val="FF0000"/>
          <w:szCs w:val="21"/>
        </w:rPr>
      </w:pPr>
      <w:r>
        <w:rPr>
          <w:rFonts w:ascii="Times New Roman" w:hint="eastAsia"/>
          <w:color w:val="FF0000"/>
          <w:szCs w:val="21"/>
        </w:rPr>
        <w:lastRenderedPageBreak/>
        <w:t>商务得分</w:t>
      </w:r>
      <w:r>
        <w:rPr>
          <w:rFonts w:ascii="Times New Roman" w:hint="eastAsia"/>
          <w:color w:val="FF0000"/>
          <w:szCs w:val="21"/>
        </w:rPr>
        <w:t>=</w:t>
      </w:r>
      <w:r>
        <w:rPr>
          <w:rFonts w:ascii="Times New Roman" w:hint="eastAsia"/>
          <w:color w:val="FF0000"/>
          <w:szCs w:val="21"/>
        </w:rPr>
        <w:t>商务评分</w:t>
      </w:r>
      <w:r>
        <w:rPr>
          <w:rFonts w:ascii="Times New Roman" w:hint="eastAsia"/>
          <w:color w:val="FF0000"/>
          <w:szCs w:val="21"/>
        </w:rPr>
        <w:t>-</w:t>
      </w:r>
      <w:r>
        <w:rPr>
          <w:rFonts w:ascii="Times New Roman" w:hint="eastAsia"/>
          <w:color w:val="FF0000"/>
          <w:szCs w:val="21"/>
        </w:rPr>
        <w:t>失信扣分；失信扣分计算公式如下：失信扣分</w:t>
      </w:r>
      <w:r>
        <w:rPr>
          <w:rFonts w:ascii="Times New Roman" w:hint="eastAsia"/>
          <w:color w:val="FF0000"/>
          <w:szCs w:val="21"/>
        </w:rPr>
        <w:t>=</w:t>
      </w:r>
      <w:r>
        <w:rPr>
          <w:rFonts w:ascii="Times New Roman" w:hint="eastAsia"/>
          <w:color w:val="FF0000"/>
          <w:szCs w:val="21"/>
        </w:rPr>
        <w:t>商务分值（不含报价分值）</w:t>
      </w:r>
      <w:r>
        <w:rPr>
          <w:rFonts w:ascii="Times New Roman" w:hint="eastAsia"/>
          <w:color w:val="FF0000"/>
          <w:szCs w:val="21"/>
        </w:rPr>
        <w:t>*</w:t>
      </w:r>
      <w:r>
        <w:rPr>
          <w:rFonts w:ascii="Times New Roman" w:hint="eastAsia"/>
          <w:color w:val="FF0000"/>
          <w:szCs w:val="21"/>
        </w:rPr>
        <w:t>失信权重</w:t>
      </w:r>
      <w:r>
        <w:rPr>
          <w:rFonts w:ascii="Times New Roman" w:hint="eastAsia"/>
          <w:color w:val="FF0000"/>
          <w:szCs w:val="21"/>
        </w:rPr>
        <w:t>*</w:t>
      </w:r>
      <w:r>
        <w:rPr>
          <w:rFonts w:ascii="Times New Roman" w:hint="eastAsia"/>
          <w:color w:val="FF0000"/>
          <w:szCs w:val="21"/>
        </w:rPr>
        <w:t>失信分</w:t>
      </w:r>
      <w:r>
        <w:rPr>
          <w:rFonts w:ascii="Times New Roman" w:hint="eastAsia"/>
          <w:color w:val="FF0000"/>
          <w:szCs w:val="21"/>
        </w:rPr>
        <w:t>/10</w:t>
      </w:r>
      <w:r>
        <w:rPr>
          <w:rFonts w:ascii="Times New Roman" w:hint="eastAsia"/>
          <w:color w:val="FF0000"/>
          <w:szCs w:val="21"/>
        </w:rPr>
        <w:t>，其中失信权重为</w:t>
      </w:r>
      <w:r>
        <w:rPr>
          <w:rFonts w:ascii="Times New Roman" w:hint="eastAsia"/>
          <w:color w:val="FF0000"/>
          <w:szCs w:val="21"/>
        </w:rPr>
        <w:t>10%</w:t>
      </w:r>
    </w:p>
    <w:p w:rsidR="0082478F" w:rsidRDefault="0082478F">
      <w:pPr>
        <w:spacing w:line="18pt" w:lineRule="auto"/>
        <w:ind w:firstLineChars="200" w:firstLine="21pt"/>
        <w:rPr>
          <w:rFonts w:ascii="Times New Roman"/>
          <w:szCs w:val="21"/>
        </w:rPr>
      </w:pPr>
      <w:r>
        <w:rPr>
          <w:rFonts w:ascii="Times New Roman" w:hint="eastAsia"/>
          <w:color w:val="FF0000"/>
          <w:szCs w:val="21"/>
        </w:rPr>
        <w:t>投标人失信分以中国石油招标投标网发布的失信行为信息为准。</w:t>
      </w:r>
    </w:p>
    <w:p w:rsidR="0082478F" w:rsidRDefault="0082478F">
      <w:pPr>
        <w:spacing w:line="18pt" w:lineRule="auto"/>
        <w:ind w:firstLineChars="200" w:firstLine="21pt"/>
        <w:rPr>
          <w:rFonts w:ascii="Times New Roman" w:hint="eastAsia"/>
          <w:szCs w:val="21"/>
        </w:rPr>
      </w:pPr>
      <w:r>
        <w:rPr>
          <w:rFonts w:ascii="Times New Roman" w:hint="eastAsia"/>
          <w:szCs w:val="21"/>
        </w:rPr>
        <w:t>二、授标原则</w:t>
      </w:r>
    </w:p>
    <w:p w:rsidR="0082478F" w:rsidRDefault="0082478F">
      <w:pPr>
        <w:spacing w:line="18pt" w:lineRule="auto"/>
        <w:ind w:firstLineChars="200" w:firstLine="21pt"/>
        <w:rPr>
          <w:rFonts w:ascii="Times New Roman" w:hint="eastAsia"/>
          <w:szCs w:val="21"/>
        </w:rPr>
      </w:pPr>
      <w:r>
        <w:rPr>
          <w:rFonts w:ascii="Times New Roman" w:hint="eastAsia"/>
          <w:szCs w:val="21"/>
        </w:rPr>
        <w:t>1</w:t>
      </w:r>
      <w:r>
        <w:rPr>
          <w:rFonts w:ascii="Times New Roman" w:hint="eastAsia"/>
          <w:szCs w:val="21"/>
        </w:rPr>
        <w:t>、中标人的确定</w:t>
      </w:r>
    </w:p>
    <w:p w:rsidR="0082478F" w:rsidRDefault="0082478F">
      <w:pPr>
        <w:spacing w:line="18pt" w:lineRule="auto"/>
        <w:ind w:firstLineChars="200" w:firstLine="21pt"/>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）按照投标人综合得分由高到低进行排序，以初审合格投标人数量为基数计算中标人数量。如果投标人为</w:t>
      </w:r>
      <w:r>
        <w:rPr>
          <w:rFonts w:ascii="Times New Roman" w:hint="eastAsia"/>
          <w:szCs w:val="21"/>
        </w:rPr>
        <w:t>4</w:t>
      </w:r>
      <w:r>
        <w:rPr>
          <w:rFonts w:ascii="Times New Roman" w:hint="eastAsia"/>
          <w:szCs w:val="21"/>
        </w:rPr>
        <w:t>家以内（含</w:t>
      </w:r>
      <w:r>
        <w:rPr>
          <w:rFonts w:ascii="Times New Roman" w:hint="eastAsia"/>
          <w:szCs w:val="21"/>
        </w:rPr>
        <w:t>4</w:t>
      </w:r>
      <w:r>
        <w:rPr>
          <w:rFonts w:ascii="Times New Roman" w:hint="eastAsia"/>
          <w:szCs w:val="21"/>
        </w:rPr>
        <w:t>家），则采取末位淘汰制；如果投标人为</w:t>
      </w:r>
      <w:r>
        <w:rPr>
          <w:rFonts w:ascii="Times New Roman" w:hint="eastAsia"/>
          <w:szCs w:val="21"/>
        </w:rPr>
        <w:t>5</w:t>
      </w:r>
      <w:r>
        <w:rPr>
          <w:rFonts w:ascii="Times New Roman" w:hint="eastAsia"/>
          <w:szCs w:val="21"/>
        </w:rPr>
        <w:t>家以上，则中标人为</w:t>
      </w:r>
      <w:r>
        <w:rPr>
          <w:rFonts w:ascii="Times New Roman" w:hint="eastAsia"/>
          <w:szCs w:val="21"/>
        </w:rPr>
        <w:t>3</w:t>
      </w:r>
      <w:r>
        <w:rPr>
          <w:rFonts w:ascii="Times New Roman" w:hint="eastAsia"/>
          <w:szCs w:val="21"/>
        </w:rPr>
        <w:t>家。如果出现投标人综合得分并列的情况，则报价得分高者优先；如果报价得分也相同，则业绩高者优先。</w:t>
      </w:r>
    </w:p>
    <w:p w:rsidR="0082478F" w:rsidRDefault="0082478F">
      <w:pPr>
        <w:spacing w:line="18pt" w:lineRule="auto"/>
        <w:ind w:firstLineChars="200" w:firstLine="21pt"/>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）中标人中标本包别所有产品。</w:t>
      </w:r>
    </w:p>
    <w:p w:rsidR="0082478F" w:rsidRDefault="0082478F">
      <w:pPr>
        <w:spacing w:line="18pt" w:lineRule="auto"/>
        <w:ind w:firstLineChars="200" w:firstLine="21pt"/>
        <w:rPr>
          <w:rFonts w:ascii="Times New Roman" w:hint="eastAsia"/>
          <w:color w:val="FF0000"/>
          <w:szCs w:val="21"/>
        </w:rPr>
      </w:pPr>
      <w:r>
        <w:rPr>
          <w:rFonts w:ascii="Times New Roman" w:hint="eastAsia"/>
          <w:szCs w:val="21"/>
        </w:rPr>
        <w:t>（</w:t>
      </w:r>
      <w:r>
        <w:rPr>
          <w:rFonts w:ascii="Times New Roman" w:hint="eastAsia"/>
          <w:szCs w:val="21"/>
        </w:rPr>
        <w:t>3</w:t>
      </w:r>
      <w:r>
        <w:rPr>
          <w:rFonts w:ascii="Times New Roman" w:hint="eastAsia"/>
          <w:szCs w:val="21"/>
        </w:rPr>
        <w:t>）原则上，只允许中标供应商提供目录范围内的产品。</w:t>
      </w:r>
    </w:p>
    <w:p w:rsidR="0082478F" w:rsidRDefault="0082478F">
      <w:pPr>
        <w:spacing w:line="18pt" w:lineRule="auto"/>
        <w:ind w:firstLineChars="200" w:firstLine="21pt"/>
        <w:rPr>
          <w:rFonts w:ascii="Times New Roman" w:hint="eastAsia"/>
          <w:szCs w:val="21"/>
        </w:rPr>
      </w:pPr>
      <w:r>
        <w:rPr>
          <w:rFonts w:ascii="Times New Roman" w:hint="eastAsia"/>
          <w:szCs w:val="21"/>
        </w:rPr>
        <w:t>2</w:t>
      </w:r>
      <w:r>
        <w:rPr>
          <w:rFonts w:ascii="Times New Roman" w:hint="eastAsia"/>
          <w:szCs w:val="21"/>
        </w:rPr>
        <w:t>、中标价格的确定</w:t>
      </w:r>
    </w:p>
    <w:p w:rsidR="0082478F" w:rsidRDefault="0082478F">
      <w:pPr>
        <w:spacing w:line="18pt" w:lineRule="auto"/>
        <w:ind w:firstLineChars="200" w:firstLine="21pt"/>
        <w:rPr>
          <w:rFonts w:ascii="Times New Roman" w:hint="eastAsia"/>
          <w:szCs w:val="21"/>
        </w:rPr>
      </w:pPr>
      <w:r>
        <w:rPr>
          <w:rFonts w:ascii="Times New Roman" w:hint="eastAsia"/>
          <w:szCs w:val="21"/>
        </w:rPr>
        <w:t>中标人中标价格为其投标报价。</w:t>
      </w:r>
    </w:p>
    <w:p w:rsidR="0082478F" w:rsidRDefault="0082478F">
      <w:pPr>
        <w:spacing w:line="18pt" w:lineRule="auto"/>
        <w:ind w:firstLineChars="200" w:firstLine="21pt"/>
        <w:rPr>
          <w:rFonts w:ascii="Times New Roman" w:hint="eastAsia"/>
          <w:szCs w:val="21"/>
        </w:rPr>
      </w:pPr>
      <w:r>
        <w:rPr>
          <w:rFonts w:ascii="Times New Roman" w:hint="eastAsia"/>
          <w:szCs w:val="21"/>
        </w:rPr>
        <w:t>3</w:t>
      </w:r>
      <w:r>
        <w:rPr>
          <w:rFonts w:ascii="Times New Roman" w:hint="eastAsia"/>
          <w:szCs w:val="21"/>
        </w:rPr>
        <w:t>、中标通知书的发放</w:t>
      </w:r>
    </w:p>
    <w:p w:rsidR="0082478F" w:rsidRDefault="0082478F">
      <w:pPr>
        <w:spacing w:line="18pt" w:lineRule="auto"/>
        <w:ind w:firstLineChars="200" w:firstLine="21pt"/>
        <w:rPr>
          <w:rFonts w:ascii="Times New Roman" w:hint="eastAsia"/>
          <w:szCs w:val="21"/>
        </w:rPr>
      </w:pPr>
      <w:r>
        <w:rPr>
          <w:rFonts w:ascii="Times New Roman" w:hint="eastAsia"/>
          <w:szCs w:val="21"/>
        </w:rPr>
        <w:t>自中标通知书发放之日起三个月内，中标人应完成市场准入相关手续的办理，否则视为自动放弃中标资格。特殊情况可适当延长办理期限。</w:t>
      </w:r>
    </w:p>
    <w:p w:rsidR="0082478F" w:rsidRDefault="0082478F">
      <w:pPr>
        <w:spacing w:line="18pt" w:lineRule="auto"/>
        <w:ind w:firstLineChars="200" w:firstLine="21pt"/>
        <w:rPr>
          <w:rFonts w:ascii="Times New Roman" w:hint="eastAsia"/>
          <w:szCs w:val="21"/>
        </w:rPr>
      </w:pPr>
      <w:r>
        <w:rPr>
          <w:rFonts w:ascii="Times New Roman" w:hint="eastAsia"/>
          <w:szCs w:val="21"/>
        </w:rPr>
        <w:t>4</w:t>
      </w:r>
      <w:r>
        <w:rPr>
          <w:rFonts w:ascii="Times New Roman" w:hint="eastAsia"/>
          <w:szCs w:val="21"/>
        </w:rPr>
        <w:t>、中标结果有效期及调整机制</w:t>
      </w:r>
    </w:p>
    <w:p w:rsidR="0082478F" w:rsidRDefault="0082478F">
      <w:pPr>
        <w:spacing w:line="18pt" w:lineRule="auto"/>
        <w:ind w:firstLineChars="200" w:firstLine="21pt"/>
        <w:rPr>
          <w:rFonts w:ascii="Times New Roman" w:hint="eastAsia"/>
          <w:szCs w:val="21"/>
        </w:rPr>
      </w:pPr>
      <w:r>
        <w:rPr>
          <w:rFonts w:ascii="Times New Roman" w:hint="eastAsia"/>
          <w:szCs w:val="21"/>
        </w:rPr>
        <w:t>（</w:t>
      </w:r>
      <w:r>
        <w:rPr>
          <w:rFonts w:ascii="Times New Roman" w:hint="eastAsia"/>
          <w:szCs w:val="21"/>
        </w:rPr>
        <w:t>1</w:t>
      </w:r>
      <w:r>
        <w:rPr>
          <w:rFonts w:ascii="Times New Roman" w:hint="eastAsia"/>
          <w:szCs w:val="21"/>
        </w:rPr>
        <w:t>）集中采购结果有效期限为</w:t>
      </w:r>
      <w:r>
        <w:rPr>
          <w:rFonts w:ascii="Times New Roman" w:hint="eastAsia"/>
          <w:color w:val="FF0000"/>
          <w:szCs w:val="21"/>
        </w:rPr>
        <w:t>2023</w:t>
      </w:r>
      <w:r>
        <w:rPr>
          <w:rFonts w:ascii="Times New Roman" w:hint="eastAsia"/>
          <w:color w:val="FF0000"/>
          <w:szCs w:val="21"/>
        </w:rPr>
        <w:t>年</w:t>
      </w:r>
      <w:r>
        <w:rPr>
          <w:rFonts w:ascii="Times New Roman" w:hint="eastAsia"/>
          <w:color w:val="FF0000"/>
          <w:szCs w:val="21"/>
        </w:rPr>
        <w:t>6</w:t>
      </w:r>
      <w:r>
        <w:rPr>
          <w:rFonts w:ascii="Times New Roman" w:hint="eastAsia"/>
          <w:color w:val="FF0000"/>
          <w:szCs w:val="21"/>
        </w:rPr>
        <w:t>月</w:t>
      </w:r>
      <w:r>
        <w:rPr>
          <w:rFonts w:ascii="Times New Roman" w:hint="eastAsia"/>
          <w:color w:val="FF0000"/>
          <w:szCs w:val="21"/>
        </w:rPr>
        <w:t>30</w:t>
      </w:r>
      <w:r>
        <w:rPr>
          <w:rFonts w:ascii="Times New Roman" w:hint="eastAsia"/>
          <w:color w:val="FF0000"/>
          <w:szCs w:val="21"/>
        </w:rPr>
        <w:t>日</w:t>
      </w:r>
      <w:r>
        <w:rPr>
          <w:rFonts w:ascii="Times New Roman" w:hint="eastAsia"/>
          <w:szCs w:val="21"/>
        </w:rPr>
        <w:t>。</w:t>
      </w:r>
    </w:p>
    <w:p w:rsidR="0082478F" w:rsidRDefault="0082478F">
      <w:pPr>
        <w:spacing w:line="18pt" w:lineRule="auto"/>
        <w:ind w:firstLineChars="200" w:firstLine="21pt"/>
        <w:rPr>
          <w:rFonts w:ascii="Times New Roman" w:hint="eastAsia"/>
          <w:szCs w:val="21"/>
        </w:rPr>
      </w:pPr>
      <w:r>
        <w:rPr>
          <w:rFonts w:ascii="Times New Roman" w:hint="eastAsia"/>
          <w:szCs w:val="21"/>
        </w:rPr>
        <w:t>在集中采购结果有效期内，若出现以下情况，可重新组织招标采购：</w:t>
      </w:r>
    </w:p>
    <w:p w:rsidR="0082478F" w:rsidRDefault="0082478F">
      <w:pPr>
        <w:spacing w:line="18pt" w:lineRule="auto"/>
        <w:ind w:firstLineChars="200" w:firstLine="21pt"/>
        <w:rPr>
          <w:rFonts w:ascii="Times New Roman" w:hint="eastAsia"/>
          <w:szCs w:val="21"/>
        </w:rPr>
      </w:pPr>
      <w:r>
        <w:rPr>
          <w:rFonts w:ascii="Times New Roman" w:hint="eastAsia"/>
          <w:szCs w:val="21"/>
        </w:rPr>
        <w:t>A.</w:t>
      </w:r>
      <w:r>
        <w:rPr>
          <w:rFonts w:ascii="Times New Roman" w:hint="eastAsia"/>
          <w:szCs w:val="21"/>
        </w:rPr>
        <w:t>集团公司、油田公司物资采购政策发生重大变化时；</w:t>
      </w:r>
    </w:p>
    <w:p w:rsidR="0082478F" w:rsidRDefault="0082478F">
      <w:pPr>
        <w:spacing w:line="18pt" w:lineRule="auto"/>
        <w:ind w:firstLineChars="200" w:firstLine="21pt"/>
        <w:rPr>
          <w:rFonts w:ascii="Times New Roman" w:hint="eastAsia"/>
          <w:szCs w:val="21"/>
        </w:rPr>
      </w:pPr>
      <w:r>
        <w:rPr>
          <w:rFonts w:ascii="Times New Roman" w:hint="eastAsia"/>
          <w:szCs w:val="21"/>
        </w:rPr>
        <w:t>B.</w:t>
      </w:r>
      <w:r>
        <w:rPr>
          <w:rFonts w:ascii="Times New Roman" w:hint="eastAsia"/>
          <w:szCs w:val="21"/>
        </w:rPr>
        <w:t>集中采购物资商、码、价信息发生重大变化时；</w:t>
      </w:r>
    </w:p>
    <w:p w:rsidR="0082478F" w:rsidRDefault="0082478F">
      <w:pPr>
        <w:spacing w:line="18pt" w:lineRule="auto"/>
        <w:ind w:firstLineChars="200" w:firstLine="21pt"/>
        <w:rPr>
          <w:rFonts w:ascii="Times New Roman" w:hint="eastAsia"/>
          <w:szCs w:val="21"/>
        </w:rPr>
      </w:pPr>
      <w:r>
        <w:rPr>
          <w:rFonts w:ascii="Times New Roman" w:hint="eastAsia"/>
          <w:szCs w:val="21"/>
        </w:rPr>
        <w:t>C.</w:t>
      </w:r>
      <w:r>
        <w:rPr>
          <w:rFonts w:ascii="Times New Roman" w:hint="eastAsia"/>
          <w:szCs w:val="21"/>
        </w:rPr>
        <w:t>数量较大，有必要带量招标时。</w:t>
      </w:r>
    </w:p>
    <w:p w:rsidR="0082478F" w:rsidRDefault="0082478F">
      <w:pPr>
        <w:spacing w:line="18pt" w:lineRule="auto"/>
        <w:ind w:firstLineChars="200" w:firstLine="21pt"/>
        <w:rPr>
          <w:rFonts w:ascii="Times New Roman" w:hint="eastAsia"/>
          <w:szCs w:val="21"/>
        </w:rPr>
      </w:pPr>
      <w:r>
        <w:rPr>
          <w:rFonts w:ascii="Times New Roman" w:hint="eastAsia"/>
          <w:szCs w:val="21"/>
        </w:rPr>
        <w:t>（</w:t>
      </w:r>
      <w:r>
        <w:rPr>
          <w:rFonts w:ascii="Times New Roman" w:hint="eastAsia"/>
          <w:szCs w:val="21"/>
        </w:rPr>
        <w:t>2</w:t>
      </w:r>
      <w:r>
        <w:rPr>
          <w:rFonts w:ascii="Times New Roman" w:hint="eastAsia"/>
          <w:szCs w:val="21"/>
        </w:rPr>
        <w:t>）实行动态管理价格机制，若原材料成本（或其它因素）变化对产品价格的影响超过±</w:t>
      </w:r>
      <w:r>
        <w:rPr>
          <w:rFonts w:ascii="Times New Roman" w:hint="eastAsia"/>
          <w:szCs w:val="21"/>
        </w:rPr>
        <w:t>5%</w:t>
      </w:r>
      <w:r>
        <w:rPr>
          <w:rFonts w:ascii="Times New Roman" w:hint="eastAsia"/>
          <w:szCs w:val="21"/>
        </w:rPr>
        <w:t>且持续时间达</w:t>
      </w:r>
      <w:r>
        <w:rPr>
          <w:rFonts w:ascii="Times New Roman" w:hint="eastAsia"/>
          <w:szCs w:val="21"/>
        </w:rPr>
        <w:t>30</w:t>
      </w:r>
      <w:r>
        <w:rPr>
          <w:rFonts w:ascii="Times New Roman" w:hint="eastAsia"/>
          <w:szCs w:val="21"/>
        </w:rPr>
        <w:t>日，则对集中采购价格在各自价格的基础上适时进行合理调整。若市场价格在短期内持续变化且幅度较大，可适时按照调研市场价格对集中采购价格在各自价格的基础上进行合理调整。</w:t>
      </w:r>
    </w:p>
    <w:p w:rsidR="0082478F" w:rsidRDefault="0082478F">
      <w:pPr>
        <w:pStyle w:val="afff6"/>
        <w:outlineLvl w:val="1"/>
        <w:rPr>
          <w:sz w:val="24"/>
          <w:szCs w:val="24"/>
        </w:rPr>
      </w:pPr>
      <w:r>
        <w:rPr>
          <w:rFonts w:ascii="Times New Roman" w:eastAsia="宋体" w:hAnsi="Times New Roman"/>
          <w:color w:val="FF0000"/>
          <w:kern w:val="0"/>
          <w:sz w:val="21"/>
          <w:szCs w:val="21"/>
        </w:rPr>
        <w:br w:type="page"/>
      </w:r>
      <w:bookmarkStart w:id="478" w:name="_Toc15292"/>
      <w:r>
        <w:rPr>
          <w:rFonts w:hint="eastAsia"/>
          <w:sz w:val="24"/>
          <w:szCs w:val="24"/>
        </w:rPr>
        <w:lastRenderedPageBreak/>
        <w:t>附件</w:t>
      </w:r>
      <w:r>
        <w:rPr>
          <w:sz w:val="24"/>
          <w:szCs w:val="24"/>
        </w:rPr>
        <w:t>1-2</w:t>
      </w:r>
      <w:r>
        <w:rPr>
          <w:rFonts w:hint="eastAsia"/>
          <w:sz w:val="24"/>
          <w:szCs w:val="24"/>
        </w:rPr>
        <w:t>：商务关键条款</w:t>
      </w:r>
      <w:bookmarkEnd w:id="478"/>
    </w:p>
    <w:p w:rsidR="0082478F" w:rsidRDefault="0082478F">
      <w:pPr>
        <w:pStyle w:val="aff5"/>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rsidR="0082478F" w:rsidRDefault="0082478F">
      <w:pPr>
        <w:pStyle w:val="aff5"/>
        <w:rPr>
          <w:rFonts w:hint="eastAsia"/>
        </w:rPr>
      </w:pPr>
      <w:r>
        <w:rPr>
          <w:rFonts w:hint="eastAsia"/>
        </w:rPr>
        <w:t>*2.</w:t>
      </w:r>
      <w:r>
        <w:rPr>
          <w:rFonts w:hint="eastAsia"/>
        </w:rPr>
        <w:tab/>
      </w:r>
      <w:r>
        <w:rPr>
          <w:rFonts w:hint="eastAsia"/>
        </w:rPr>
        <w:t>投标文件签署：投标文件未经投标单位盖章和单位负责人签字的。</w:t>
      </w:r>
    </w:p>
    <w:p w:rsidR="0082478F" w:rsidRDefault="0082478F">
      <w:pPr>
        <w:pStyle w:val="aff5"/>
        <w:rPr>
          <w:rFonts w:hint="eastAsia"/>
        </w:rPr>
      </w:pPr>
      <w:r>
        <w:rPr>
          <w:rFonts w:hint="eastAsia"/>
        </w:rPr>
        <w:t>*3.</w:t>
      </w:r>
      <w:r>
        <w:rPr>
          <w:rFonts w:hint="eastAsia"/>
        </w:rPr>
        <w:tab/>
      </w:r>
      <w:r>
        <w:rPr>
          <w:rFonts w:hint="eastAsia"/>
        </w:rPr>
        <w:t>投标人资格：投标人未满足招标文件资格要求的投标将予以拒绝。</w:t>
      </w:r>
    </w:p>
    <w:p w:rsidR="0082478F" w:rsidRDefault="0082478F">
      <w:pPr>
        <w:pStyle w:val="aff5"/>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rsidR="0082478F" w:rsidRDefault="0082478F">
      <w:pPr>
        <w:pStyle w:val="aff5"/>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rsidR="0082478F" w:rsidRDefault="0082478F">
      <w:pPr>
        <w:pStyle w:val="aff5"/>
        <w:rPr>
          <w:rFonts w:hint="eastAsia"/>
        </w:rPr>
      </w:pPr>
      <w:r>
        <w:rPr>
          <w:rFonts w:hint="eastAsia"/>
        </w:rPr>
        <w:t>*6</w:t>
      </w:r>
      <w:r>
        <w:rPr>
          <w:rFonts w:hint="eastAsia"/>
        </w:rPr>
        <w:tab/>
      </w:r>
      <w:r>
        <w:rPr>
          <w:rFonts w:hint="eastAsia"/>
        </w:rPr>
        <w:t>投标保证金：没有按照招标文件的规定递交投标保证金的，投标将予以拒绝。</w:t>
      </w:r>
    </w:p>
    <w:p w:rsidR="0082478F" w:rsidRDefault="0082478F">
      <w:pPr>
        <w:pStyle w:val="aff5"/>
        <w:rPr>
          <w:lang w:val="en-GB"/>
        </w:rPr>
      </w:pPr>
      <w:r>
        <w:rPr>
          <w:rFonts w:hint="eastAsia"/>
        </w:rPr>
        <w:t xml:space="preserve">*7  </w:t>
      </w:r>
      <w:r>
        <w:rPr>
          <w:rFonts w:hint="eastAsia"/>
        </w:rPr>
        <w:t>交货期或交货地点不满足招标文件要求的否决其投标。</w:t>
      </w:r>
    </w:p>
    <w:p w:rsidR="0082478F" w:rsidRDefault="0082478F">
      <w:pPr>
        <w:pStyle w:val="aff5"/>
        <w:rPr>
          <w:rFonts w:hint="eastAsia"/>
        </w:rPr>
      </w:pPr>
      <w:r>
        <w:rPr>
          <w:rFonts w:hint="eastAsia"/>
        </w:rPr>
        <w:t>*8.</w:t>
      </w:r>
      <w:r>
        <w:rPr>
          <w:rFonts w:hint="eastAsia"/>
        </w:rPr>
        <w:tab/>
      </w:r>
      <w:r>
        <w:rPr>
          <w:rFonts w:hint="eastAsia"/>
        </w:rPr>
        <w:t>投标报价：不接受具有附加条件的报价。</w:t>
      </w:r>
    </w:p>
    <w:p w:rsidR="0082478F" w:rsidRDefault="0082478F">
      <w:pPr>
        <w:pStyle w:val="aff5"/>
        <w:rPr>
          <w:rFonts w:hint="eastAsia"/>
        </w:rPr>
      </w:pPr>
      <w:r>
        <w:rPr>
          <w:rFonts w:hint="eastAsia"/>
        </w:rPr>
        <w:t>*9.</w:t>
      </w:r>
      <w:r>
        <w:rPr>
          <w:rFonts w:hint="eastAsia"/>
        </w:rPr>
        <w:tab/>
      </w:r>
      <w:r>
        <w:rPr>
          <w:rFonts w:hint="eastAsia"/>
        </w:rPr>
        <w:t>仲裁、适用法律和税则：未满足招标文件规定的，其投标将被拒绝。</w:t>
      </w:r>
    </w:p>
    <w:p w:rsidR="0082478F" w:rsidRDefault="0082478F">
      <w:pPr>
        <w:pStyle w:val="aff5"/>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rsidR="0082478F" w:rsidRDefault="0082478F">
      <w:pPr>
        <w:pStyle w:val="aff5"/>
        <w:rPr>
          <w:rFonts w:ascii="宋体" w:hAnsi="宋体" w:hint="eastAsia"/>
        </w:rPr>
      </w:pPr>
      <w:r>
        <w:rPr>
          <w:rFonts w:ascii="宋体" w:hAnsi="宋体"/>
        </w:rPr>
        <w:t>*1</w:t>
      </w:r>
      <w:r>
        <w:rPr>
          <w:rFonts w:ascii="宋体" w:hAnsi="宋体" w:hint="eastAsia"/>
        </w:rPr>
        <w:t>1</w:t>
      </w:r>
      <w:r>
        <w:rPr>
          <w:rFonts w:ascii="宋体" w:hAnsi="宋体"/>
        </w:rPr>
        <w:tab/>
      </w:r>
      <w:r>
        <w:rPr>
          <w:rFonts w:ascii="宋体" w:hAnsi="宋体" w:hint="eastAsia"/>
        </w:rPr>
        <w:t>其它</w:t>
      </w:r>
    </w:p>
    <w:p w:rsidR="0082478F" w:rsidRDefault="0082478F">
      <w:pPr>
        <w:pStyle w:val="aff5"/>
        <w:rPr>
          <w:rFonts w:ascii="宋体" w:hAnsi="宋体" w:hint="eastAsia"/>
        </w:rPr>
      </w:pPr>
      <w:r>
        <w:t>1</w:t>
      </w:r>
      <w:r>
        <w:rPr>
          <w:rFonts w:hint="eastAsia"/>
        </w:rPr>
        <w:t>1</w:t>
      </w:r>
      <w:r>
        <w:t>.1</w:t>
      </w:r>
      <w:r>
        <w:rPr>
          <w:rFonts w:ascii="宋体" w:hAnsi="宋体" w:hint="eastAsia"/>
        </w:rPr>
        <w:t>投标人应认真阅读招标文件中所有的事项、格式、条款和技术规格等。投标人没有按照招标文件要求提交资料，或者投标没有对招标文件做出实质性响应是投标人的风险，并可能导致其投标被拒绝。</w:t>
      </w:r>
    </w:p>
    <w:p w:rsidR="0082478F" w:rsidRDefault="0082478F">
      <w:pPr>
        <w:pStyle w:val="aff5"/>
        <w:rPr>
          <w:rFonts w:ascii="宋体" w:hint="eastAsia"/>
          <w:szCs w:val="20"/>
        </w:rPr>
      </w:pPr>
      <w:r>
        <w:rPr>
          <w:rFonts w:ascii="宋体"/>
          <w:szCs w:val="20"/>
        </w:rPr>
        <w:t>1</w:t>
      </w:r>
      <w:r>
        <w:rPr>
          <w:rFonts w:ascii="宋体" w:hint="eastAsia"/>
          <w:szCs w:val="20"/>
        </w:rPr>
        <w:t>1</w:t>
      </w:r>
      <w:r>
        <w:rPr>
          <w:rFonts w:ascii="宋体"/>
          <w:szCs w:val="20"/>
        </w:rPr>
        <w:t>.2</w:t>
      </w:r>
      <w:r>
        <w:rPr>
          <w:rFonts w:ascii="宋体" w:hint="eastAsia"/>
          <w:szCs w:val="20"/>
        </w:rPr>
        <w:t>否决投标情形</w:t>
      </w:r>
    </w:p>
    <w:p w:rsidR="0082478F" w:rsidRDefault="0082478F">
      <w:pPr>
        <w:pStyle w:val="aff5"/>
        <w:rPr>
          <w:rFonts w:ascii="宋体"/>
          <w:szCs w:val="20"/>
        </w:rPr>
      </w:pPr>
      <w:r>
        <w:rPr>
          <w:rFonts w:ascii="宋体" w:hint="eastAsia"/>
          <w:szCs w:val="20"/>
        </w:rPr>
        <w:t>招投标过程中的废标情形应严格按照《中华人民共和国招标投标法》和《中华人民共和国招标投标法实施条例》的相关规定执行，但下列条款应予以重点注意：</w:t>
      </w:r>
    </w:p>
    <w:p w:rsidR="0082478F" w:rsidRDefault="0082478F">
      <w:pPr>
        <w:pStyle w:val="aff5"/>
        <w:rPr>
          <w:rFonts w:ascii="宋体" w:hint="eastAsia"/>
          <w:szCs w:val="20"/>
        </w:rPr>
      </w:pPr>
      <w:r>
        <w:rPr>
          <w:rFonts w:ascii="宋体" w:hint="eastAsia"/>
          <w:szCs w:val="20"/>
        </w:rPr>
        <w:t>11.2.1 投标人之间协商投标报价等投标文件的实质性内容。</w:t>
      </w:r>
    </w:p>
    <w:p w:rsidR="0082478F" w:rsidRDefault="0082478F">
      <w:pPr>
        <w:pStyle w:val="aff5"/>
        <w:rPr>
          <w:rFonts w:ascii="宋体" w:hint="eastAsia"/>
          <w:szCs w:val="20"/>
        </w:rPr>
      </w:pPr>
      <w:r>
        <w:rPr>
          <w:rFonts w:ascii="宋体" w:hint="eastAsia"/>
          <w:szCs w:val="20"/>
        </w:rPr>
        <w:t>11.2.2 投标人之间约定部分投标人放弃投标或者中标。</w:t>
      </w:r>
    </w:p>
    <w:p w:rsidR="0082478F" w:rsidRDefault="0082478F">
      <w:pPr>
        <w:pStyle w:val="aff5"/>
        <w:rPr>
          <w:rFonts w:ascii="宋体" w:hint="eastAsia"/>
          <w:szCs w:val="20"/>
        </w:rPr>
      </w:pPr>
      <w:r>
        <w:rPr>
          <w:rFonts w:ascii="宋体" w:hint="eastAsia"/>
          <w:szCs w:val="20"/>
        </w:rPr>
        <w:t>11.2.3 不同投标人的投标文件异常一致、投标报价呈规律性差异或者出现两家（含两家）以上投标人各项报价完全一致（含最高限价）。</w:t>
      </w:r>
    </w:p>
    <w:p w:rsidR="0082478F" w:rsidRDefault="0082478F">
      <w:pPr>
        <w:pStyle w:val="aff5"/>
        <w:rPr>
          <w:rFonts w:ascii="宋体" w:hint="eastAsia"/>
          <w:szCs w:val="20"/>
        </w:rPr>
      </w:pPr>
      <w:r>
        <w:rPr>
          <w:rFonts w:ascii="宋体" w:hint="eastAsia"/>
          <w:szCs w:val="20"/>
        </w:rPr>
        <w:t>11.2.4 不同投标人的投标保证金从同一单位或者个人的账户转出。</w:t>
      </w:r>
    </w:p>
    <w:p w:rsidR="0082478F" w:rsidRDefault="0082478F">
      <w:pPr>
        <w:pStyle w:val="aff5"/>
        <w:rPr>
          <w:rFonts w:ascii="宋体" w:hint="eastAsia"/>
          <w:szCs w:val="20"/>
        </w:rPr>
      </w:pPr>
      <w:r>
        <w:rPr>
          <w:rFonts w:ascii="宋体" w:hint="eastAsia"/>
          <w:szCs w:val="20"/>
        </w:rPr>
        <w:t>11.2.5 投标文件没有对招标文件的要求和条件（特别是技术和质量要求）作出实质性响应。</w:t>
      </w:r>
    </w:p>
    <w:p w:rsidR="0082478F" w:rsidRDefault="0082478F">
      <w:pPr>
        <w:pStyle w:val="aff5"/>
        <w:rPr>
          <w:rFonts w:ascii="宋体" w:hint="eastAsia"/>
          <w:szCs w:val="20"/>
        </w:rPr>
      </w:pPr>
      <w:r>
        <w:rPr>
          <w:rFonts w:ascii="宋体" w:hint="eastAsia"/>
          <w:szCs w:val="20"/>
        </w:rPr>
        <w:t>11.2.6 投标人要保证投标文件中提供的各项资质、质量、业绩等证明文件的真实性，在投标现场准备原件备查。</w:t>
      </w:r>
      <w:r>
        <w:rPr>
          <w:rFonts w:ascii="宋体" w:hint="eastAsia"/>
          <w:color w:val="FF0000"/>
          <w:szCs w:val="20"/>
          <w:highlight w:val="yellow"/>
        </w:rPr>
        <w:t>评标委员会将通过电话咨询、网站查询、现场考察等方式核查投标文件中提供资料的真实性，一旦查实投标人弄虚作假，将否决其投标或取消其中标资格</w:t>
      </w:r>
      <w:r>
        <w:rPr>
          <w:rFonts w:ascii="宋体" w:hint="eastAsia"/>
          <w:szCs w:val="20"/>
        </w:rPr>
        <w:t>。</w:t>
      </w:r>
    </w:p>
    <w:p w:rsidR="0082478F" w:rsidRDefault="0082478F">
      <w:pPr>
        <w:pStyle w:val="aff5"/>
        <w:rPr>
          <w:rFonts w:ascii="宋体" w:hint="eastAsia"/>
          <w:szCs w:val="20"/>
        </w:rPr>
      </w:pPr>
      <w:r>
        <w:rPr>
          <w:rFonts w:ascii="宋体" w:hint="eastAsia"/>
          <w:szCs w:val="20"/>
        </w:rPr>
        <w:lastRenderedPageBreak/>
        <w:t>11.2.7单位负责人为同一人或者存在控股、管理关系的不同单位，不得同时参加投标。</w:t>
      </w:r>
    </w:p>
    <w:p w:rsidR="0082478F" w:rsidRDefault="0082478F">
      <w:pPr>
        <w:pStyle w:val="aff5"/>
        <w:rPr>
          <w:rFonts w:ascii="宋体" w:hint="eastAsia"/>
          <w:szCs w:val="20"/>
        </w:rPr>
      </w:pPr>
      <w:r>
        <w:rPr>
          <w:rFonts w:ascii="宋体" w:hint="eastAsia"/>
          <w:szCs w:val="20"/>
        </w:rPr>
        <w:t>11.2.8投标人需对《合规承诺书》（详见附件）作出承诺，如投标人未提供或提供与要求不一致的《合规承诺书》，将做废标处理。</w:t>
      </w:r>
    </w:p>
    <w:p w:rsidR="0082478F" w:rsidRDefault="0082478F">
      <w:pPr>
        <w:pStyle w:val="aff5"/>
        <w:rPr>
          <w:rFonts w:ascii="宋体" w:hAnsi="宋体" w:hint="eastAsia"/>
        </w:rPr>
      </w:pPr>
      <w:r>
        <w:rPr>
          <w:rFonts w:ascii="宋体" w:hint="eastAsia"/>
          <w:szCs w:val="20"/>
        </w:rPr>
        <w:t>11.2.9 国家法律法规和本招标文件规定的其它构成废标的条款。</w:t>
      </w:r>
    </w:p>
    <w:p w:rsidR="0082478F" w:rsidRDefault="0082478F">
      <w:pPr>
        <w:pStyle w:val="afff6"/>
        <w:outlineLvl w:val="1"/>
        <w:rPr>
          <w:rFonts w:hint="eastAsia"/>
          <w:sz w:val="24"/>
          <w:szCs w:val="24"/>
        </w:rPr>
      </w:pPr>
      <w:bookmarkStart w:id="479" w:name="_Toc363059671"/>
      <w:bookmarkStart w:id="480" w:name="_Toc363125367"/>
      <w:bookmarkStart w:id="481" w:name="_Toc363127821"/>
      <w:bookmarkStart w:id="482" w:name="_Toc363128961"/>
      <w:bookmarkStart w:id="483" w:name="_Toc363134259"/>
      <w:bookmarkStart w:id="484" w:name="_Toc363454560"/>
      <w:bookmarkStart w:id="485" w:name="_Toc410479116"/>
      <w:bookmarkStart w:id="486" w:name="_Toc25775"/>
      <w:r>
        <w:rPr>
          <w:rFonts w:hint="eastAsia"/>
          <w:sz w:val="24"/>
          <w:szCs w:val="24"/>
        </w:rPr>
        <w:t>附件</w:t>
      </w:r>
      <w:r>
        <w:rPr>
          <w:sz w:val="24"/>
          <w:szCs w:val="24"/>
        </w:rPr>
        <w:t>1-</w:t>
      </w:r>
      <w:r>
        <w:rPr>
          <w:rFonts w:hint="eastAsia"/>
          <w:sz w:val="24"/>
          <w:szCs w:val="24"/>
        </w:rPr>
        <w:t>3：技术关键条款</w:t>
      </w:r>
      <w:bookmarkEnd w:id="479"/>
      <w:bookmarkEnd w:id="480"/>
      <w:bookmarkEnd w:id="481"/>
      <w:bookmarkEnd w:id="482"/>
      <w:bookmarkEnd w:id="483"/>
      <w:bookmarkEnd w:id="484"/>
      <w:bookmarkEnd w:id="485"/>
      <w:bookmarkEnd w:id="486"/>
    </w:p>
    <w:p w:rsidR="0082478F" w:rsidRDefault="0082478F">
      <w:pPr>
        <w:spacing w:line="18pt" w:lineRule="auto"/>
        <w:ind w:firstLineChars="300" w:firstLine="31.50pt"/>
        <w:rPr>
          <w:rFonts w:hAnsi="宋体"/>
          <w:szCs w:val="21"/>
        </w:rPr>
      </w:pPr>
      <w:r>
        <w:rPr>
          <w:rFonts w:hint="eastAsia"/>
        </w:rPr>
        <w:t>*1.</w:t>
      </w:r>
      <w:r>
        <w:rPr>
          <w:rFonts w:hAnsi="宋体" w:hint="eastAsia"/>
          <w:szCs w:val="21"/>
        </w:rPr>
        <w:t xml:space="preserve"> 投标产品执行标准或技术响应文件不满足招标文件中规定的技术要求的投标人将视为非响应性投标而予以拒绝。</w:t>
      </w:r>
    </w:p>
    <w:p w:rsidR="0082478F" w:rsidRDefault="0082478F">
      <w:pPr>
        <w:spacing w:line="18pt" w:lineRule="auto"/>
        <w:ind w:firstLineChars="300" w:firstLine="31.50pt"/>
        <w:rPr>
          <w:rFonts w:hint="eastAsia"/>
          <w:szCs w:val="21"/>
        </w:rPr>
      </w:pPr>
      <w:r>
        <w:rPr>
          <w:rFonts w:hint="eastAsia"/>
        </w:rPr>
        <w:t>*2.</w:t>
      </w:r>
      <w:r>
        <w:rPr>
          <w:rFonts w:hint="eastAsia"/>
          <w:szCs w:val="21"/>
        </w:rPr>
        <w:t>技术条款响应/偏离表</w:t>
      </w:r>
    </w:p>
    <w:p w:rsidR="0082478F" w:rsidRDefault="0082478F">
      <w:pPr>
        <w:spacing w:line="18pt" w:lineRule="auto"/>
        <w:ind w:startChars="68" w:start="7.15pt" w:firstLineChars="200" w:firstLine="21pt"/>
        <w:rPr>
          <w:rFonts w:hAnsi="宋体" w:hint="eastAsia"/>
          <w:szCs w:val="21"/>
        </w:rPr>
      </w:pPr>
      <w:r>
        <w:rPr>
          <w:rFonts w:hint="eastAsia"/>
          <w:szCs w:val="21"/>
        </w:rPr>
        <w:t>未提交技</w:t>
      </w:r>
      <w:r>
        <w:rPr>
          <w:rFonts w:hAnsi="宋体" w:hint="eastAsia"/>
          <w:szCs w:val="21"/>
        </w:rPr>
        <w:t>术条款响应/偏离表，或未按投标书格式要求响应的，将视为非响应性投标而予以拒绝。</w:t>
      </w:r>
    </w:p>
    <w:p w:rsidR="0082478F" w:rsidRDefault="0082478F">
      <w:pPr>
        <w:pStyle w:val="afff6"/>
        <w:outlineLvl w:val="1"/>
        <w:rPr>
          <w:rFonts w:hint="eastAsia"/>
          <w:sz w:val="24"/>
          <w:szCs w:val="24"/>
        </w:rPr>
      </w:pPr>
      <w:bookmarkStart w:id="487" w:name="_Toc4542"/>
      <w:r>
        <w:rPr>
          <w:rFonts w:hint="eastAsia"/>
          <w:sz w:val="24"/>
          <w:szCs w:val="24"/>
        </w:rPr>
        <w:t>附件</w:t>
      </w:r>
      <w:r>
        <w:rPr>
          <w:sz w:val="24"/>
          <w:szCs w:val="24"/>
        </w:rPr>
        <w:t>1-</w:t>
      </w:r>
      <w:r>
        <w:rPr>
          <w:rFonts w:hint="eastAsia"/>
          <w:sz w:val="24"/>
          <w:szCs w:val="24"/>
        </w:rPr>
        <w:t>4：其他条款</w:t>
      </w:r>
      <w:bookmarkEnd w:id="487"/>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一、QHSE管理要求</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出卖人所提供产品及包装物，在产品质量、环境保护、人身健康方面必须达到国家相关标准和要求，因出卖人所供产品及包装物原因而引发的产品质量、环境保护、人身健康等方面的事故或损害，由出卖人承担全部责任。</w:t>
      </w:r>
    </w:p>
    <w:p w:rsidR="0082478F" w:rsidRDefault="0082478F">
      <w:pPr>
        <w:pStyle w:val="aff5"/>
        <w:rPr>
          <w:rFonts w:ascii="宋体" w:hAnsi="宋体" w:hint="eastAsia"/>
          <w:color w:val="FF0000"/>
        </w:rPr>
      </w:pPr>
      <w:r>
        <w:rPr>
          <w:rFonts w:ascii="宋体" w:hAnsi="宋体" w:hint="eastAsia"/>
          <w:color w:val="FF0000"/>
        </w:rPr>
        <w:t>二、失信情形</w:t>
      </w:r>
    </w:p>
    <w:p w:rsidR="0082478F" w:rsidRDefault="0082478F">
      <w:pPr>
        <w:pStyle w:val="aff5"/>
        <w:rPr>
          <w:rFonts w:ascii="宋体" w:hAnsi="宋体" w:hint="eastAsia"/>
          <w:color w:val="FF0000"/>
        </w:rPr>
      </w:pPr>
      <w:r>
        <w:rPr>
          <w:rFonts w:ascii="宋体" w:hAnsi="宋体" w:hint="eastAsia"/>
          <w:color w:val="FF0000"/>
        </w:rPr>
        <w:t>对于投标人在招标、投标、开标、评标、中标和合同签订等环节，存在弄虚作假、串通投标、干扰招标、不当异议（投诉）、中标违约和其他失信行为，将按照《中国石油天然气集团有限公司投标人失信行为管理办法（试行）》，对其失信行为进行量化计分，并在中国石油招标投标网进行发布。其失信行为记录将纳入供应商的年度评价管理，失信行为量化计分也将纳入今后其参加的中石油组织的招标评审过程。</w:t>
      </w:r>
    </w:p>
    <w:p w:rsidR="0082478F" w:rsidRDefault="0082478F">
      <w:pPr>
        <w:pStyle w:val="aff5"/>
        <w:rPr>
          <w:rFonts w:ascii="宋体" w:hAnsi="宋体" w:hint="eastAsia"/>
          <w:color w:val="FF0000"/>
        </w:rPr>
      </w:pPr>
      <w:r>
        <w:rPr>
          <w:rFonts w:ascii="宋体" w:hAnsi="宋体" w:hint="eastAsia"/>
          <w:color w:val="FF0000"/>
        </w:rPr>
        <w:t>三、处罚情形</w:t>
      </w:r>
    </w:p>
    <w:p w:rsidR="0082478F" w:rsidRDefault="0082478F">
      <w:pPr>
        <w:pStyle w:val="aff5"/>
        <w:rPr>
          <w:rFonts w:ascii="宋体" w:hAnsi="宋体" w:hint="eastAsia"/>
          <w:color w:val="FF0000"/>
        </w:rPr>
      </w:pPr>
      <w:r>
        <w:rPr>
          <w:rFonts w:ascii="宋体" w:hAnsi="宋体" w:hint="eastAsia"/>
          <w:color w:val="FF0000"/>
        </w:rPr>
        <w:t>招投标过程及中标后供货过程中的供应商违规行为处罚严格按照《中国石油天然气集团有限公司物资供应商退出管理规定》、《中国石油天然气集团有限公司投标人失信行为管理办法（试行）》等相关规定执行，投标人应予以重点注意以下情形：</w:t>
      </w:r>
    </w:p>
    <w:p w:rsidR="0082478F" w:rsidRDefault="0082478F">
      <w:pPr>
        <w:pStyle w:val="aff5"/>
        <w:rPr>
          <w:rFonts w:ascii="宋体" w:hAnsi="宋体" w:hint="eastAsia"/>
          <w:color w:val="FF0000"/>
        </w:rPr>
      </w:pPr>
      <w:r>
        <w:rPr>
          <w:rFonts w:ascii="宋体" w:hAnsi="宋体" w:hint="eastAsia"/>
          <w:color w:val="FF0000"/>
        </w:rPr>
        <w:t>1、为配合其他供应商中标，投标文件中明显漏报、少报或不报有得分项的资质资料的；</w:t>
      </w:r>
    </w:p>
    <w:p w:rsidR="0082478F" w:rsidRDefault="0082478F">
      <w:pPr>
        <w:pStyle w:val="aff5"/>
        <w:rPr>
          <w:rFonts w:ascii="宋体" w:hAnsi="宋体" w:hint="eastAsia"/>
          <w:color w:val="FF0000"/>
        </w:rPr>
      </w:pPr>
      <w:r>
        <w:rPr>
          <w:rFonts w:ascii="宋体" w:hAnsi="宋体" w:hint="eastAsia"/>
          <w:color w:val="FF0000"/>
        </w:rPr>
        <w:t>2、无正当理由不及时签订合同；</w:t>
      </w:r>
    </w:p>
    <w:p w:rsidR="0082478F" w:rsidRDefault="0082478F">
      <w:pPr>
        <w:pStyle w:val="aff5"/>
        <w:rPr>
          <w:rFonts w:ascii="宋体" w:hAnsi="宋体" w:hint="eastAsia"/>
          <w:color w:val="FF0000"/>
        </w:rPr>
      </w:pPr>
      <w:r>
        <w:rPr>
          <w:rFonts w:ascii="宋体" w:hAnsi="宋体" w:hint="eastAsia"/>
          <w:color w:val="FF0000"/>
        </w:rPr>
        <w:t>3、无正当理由延期供货；</w:t>
      </w:r>
    </w:p>
    <w:p w:rsidR="0082478F" w:rsidRDefault="0082478F">
      <w:pPr>
        <w:pStyle w:val="aff5"/>
        <w:rPr>
          <w:rFonts w:ascii="宋体" w:hAnsi="宋体" w:hint="eastAsia"/>
          <w:color w:val="FF0000"/>
        </w:rPr>
      </w:pPr>
      <w:r>
        <w:rPr>
          <w:rFonts w:ascii="宋体" w:hAnsi="宋体" w:hint="eastAsia"/>
          <w:color w:val="FF0000"/>
        </w:rPr>
        <w:t>4、中标后无正当理由不向用户供货或不遵守投标文件相应条款；</w:t>
      </w:r>
    </w:p>
    <w:p w:rsidR="0082478F" w:rsidRDefault="0082478F">
      <w:pPr>
        <w:pStyle w:val="aff5"/>
        <w:rPr>
          <w:rFonts w:ascii="宋体" w:hAnsi="宋体" w:hint="eastAsia"/>
          <w:color w:val="FF0000"/>
        </w:rPr>
      </w:pPr>
      <w:r>
        <w:rPr>
          <w:rFonts w:ascii="宋体" w:hAnsi="宋体" w:hint="eastAsia"/>
          <w:color w:val="FF0000"/>
        </w:rPr>
        <w:lastRenderedPageBreak/>
        <w:t>5、不按投标文件质量要求供货、向用户提供假冒伪劣产品或产品存在重大质量问题，造成重大质量事故和财产损失的；</w:t>
      </w:r>
    </w:p>
    <w:p w:rsidR="0082478F" w:rsidRDefault="0082478F">
      <w:pPr>
        <w:spacing w:line="18pt" w:lineRule="auto"/>
        <w:ind w:firstLineChars="200" w:firstLine="21pt"/>
        <w:rPr>
          <w:rFonts w:ascii="方正仿宋简体" w:eastAsia="方正仿宋简体" w:hAnsi="仿宋" w:cs="仿宋"/>
          <w:color w:val="FF0000"/>
          <w:sz w:val="32"/>
          <w:szCs w:val="32"/>
        </w:rPr>
      </w:pPr>
      <w:r>
        <w:rPr>
          <w:rFonts w:hAnsi="宋体" w:hint="eastAsia"/>
          <w:color w:val="FF0000"/>
          <w:szCs w:val="21"/>
        </w:rPr>
        <w:t>6、到货物资使用过程中非人为原因出现质量问题，影响正常生产；</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7、质量保证、售后服务未达到招标文件或合同要求。</w:t>
      </w:r>
    </w:p>
    <w:p w:rsidR="0082478F" w:rsidRDefault="0082478F">
      <w:pPr>
        <w:pStyle w:val="aff5"/>
        <w:rPr>
          <w:rFonts w:ascii="宋体" w:hAnsi="宋体" w:hint="eastAsia"/>
          <w:color w:val="FF0000"/>
        </w:rPr>
      </w:pPr>
      <w:r>
        <w:rPr>
          <w:rFonts w:ascii="宋体" w:hAnsi="宋体" w:hint="eastAsia"/>
          <w:color w:val="FF0000"/>
        </w:rPr>
        <w:t>出现以上情形除扣除履约保证金、质量保证金和赔偿损失外，需对相应供应商准入资格进行中止或终止处理。</w:t>
      </w:r>
    </w:p>
    <w:p w:rsidR="0082478F" w:rsidRDefault="0082478F">
      <w:pPr>
        <w:pStyle w:val="aff5"/>
        <w:rPr>
          <w:rFonts w:ascii="宋体" w:hAnsi="宋体" w:hint="eastAsia"/>
          <w:color w:val="FF0000"/>
        </w:rPr>
      </w:pPr>
      <w:r>
        <w:rPr>
          <w:rFonts w:ascii="宋体" w:hAnsi="宋体" w:hint="eastAsia"/>
          <w:color w:val="FF0000"/>
        </w:rPr>
        <w:t>8、其他处罚情形</w:t>
      </w:r>
    </w:p>
    <w:p w:rsidR="0082478F" w:rsidRDefault="0082478F">
      <w:pPr>
        <w:spacing w:line="18pt" w:lineRule="auto"/>
        <w:ind w:firstLineChars="200" w:firstLine="21pt"/>
        <w:rPr>
          <w:rFonts w:hAnsi="宋体" w:hint="eastAsia"/>
          <w:color w:val="FF0000"/>
          <w:szCs w:val="21"/>
        </w:rPr>
      </w:pPr>
      <w:bookmarkStart w:id="488" w:name="_Toc363059673"/>
      <w:bookmarkStart w:id="489" w:name="_Toc363125369"/>
      <w:bookmarkStart w:id="490" w:name="_Toc363127823"/>
      <w:bookmarkStart w:id="491" w:name="_Toc363128963"/>
      <w:bookmarkStart w:id="492" w:name="_Toc363134261"/>
      <w:bookmarkStart w:id="493" w:name="_Toc363454562"/>
      <w:r>
        <w:rPr>
          <w:rFonts w:hAnsi="宋体" w:hint="eastAsia"/>
          <w:color w:val="FF0000"/>
          <w:szCs w:val="21"/>
        </w:rPr>
        <w:t>中标供应商必须按用户要求及时供货，如发生个别产品无中标供应商供货情形，则由该单项产品中标供应商中最低报价供应商负责供货，否则取消该中标供应商本包别本轮次全部产品供货资格。</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中标供应商给招标人带来损失的按相关条款进行处罚。</w:t>
      </w:r>
    </w:p>
    <w:p w:rsidR="0082478F" w:rsidRDefault="0082478F">
      <w:pPr>
        <w:spacing w:line="18pt" w:lineRule="auto"/>
        <w:ind w:firstLineChars="200" w:firstLine="21pt"/>
        <w:rPr>
          <w:rFonts w:hAnsi="宋体" w:hint="eastAsia"/>
          <w:color w:val="FF0000"/>
          <w:szCs w:val="21"/>
        </w:rPr>
      </w:pPr>
      <w:r>
        <w:rPr>
          <w:rFonts w:hAnsi="宋体" w:hint="eastAsia"/>
          <w:color w:val="FF0000"/>
          <w:szCs w:val="21"/>
        </w:rPr>
        <w:t>四、中标人对招标人的电子采购系统2.0相关管理要求应给予配合。</w:t>
      </w:r>
    </w:p>
    <w:p w:rsidR="0082478F" w:rsidRDefault="0082478F">
      <w:pPr>
        <w:pStyle w:val="aff5"/>
        <w:rPr>
          <w:rFonts w:ascii="宋体" w:hAnsi="宋体" w:hint="eastAsia"/>
          <w:color w:val="FF0000"/>
        </w:rPr>
      </w:pPr>
      <w:r>
        <w:rPr>
          <w:rFonts w:ascii="宋体" w:hAnsi="宋体" w:hint="eastAsia"/>
          <w:color w:val="FF0000"/>
        </w:rPr>
        <w:t>五、异议与投诉</w:t>
      </w:r>
    </w:p>
    <w:p w:rsidR="0082478F" w:rsidRDefault="0082478F">
      <w:pPr>
        <w:spacing w:line="18pt" w:lineRule="auto"/>
        <w:ind w:firstLineChars="200" w:firstLine="21pt"/>
        <w:rPr>
          <w:rFonts w:hAnsi="宋体"/>
          <w:color w:val="FF0000"/>
          <w:szCs w:val="21"/>
        </w:rPr>
      </w:pPr>
      <w:r>
        <w:rPr>
          <w:rFonts w:hAnsi="宋体"/>
          <w:color w:val="FF0000"/>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采购管理部投诉。超过规定时间的异议与投诉不予接收。</w:t>
      </w:r>
      <w:r>
        <w:rPr>
          <w:rFonts w:hAnsi="宋体"/>
          <w:color w:val="FF0000"/>
          <w:szCs w:val="21"/>
        </w:rPr>
        <w:br/>
      </w:r>
      <w:r>
        <w:rPr>
          <w:rFonts w:hAnsi="宋体" w:hint="eastAsia"/>
          <w:color w:val="FF0000"/>
          <w:szCs w:val="21"/>
        </w:rPr>
        <w:t>  </w:t>
      </w:r>
      <w:r>
        <w:rPr>
          <w:rFonts w:hAnsi="宋体"/>
          <w:color w:val="FF0000"/>
          <w:szCs w:val="21"/>
        </w:rPr>
        <w:t>1、评标结果异议的提出</w:t>
      </w:r>
      <w:r>
        <w:rPr>
          <w:rFonts w:hAnsi="宋体"/>
          <w:color w:val="FF0000"/>
          <w:szCs w:val="21"/>
        </w:rPr>
        <w:br/>
      </w:r>
      <w:r>
        <w:rPr>
          <w:rFonts w:hAnsi="宋体" w:hint="eastAsia"/>
          <w:color w:val="FF0000"/>
          <w:szCs w:val="21"/>
        </w:rPr>
        <w:t>  </w:t>
      </w:r>
      <w:r>
        <w:rPr>
          <w:rFonts w:hAnsi="宋体"/>
          <w:color w:val="FF0000"/>
          <w:szCs w:val="21"/>
        </w:rPr>
        <w:t>投标人或其他利害关系人对招标项目评标结果提出异议应当以书面形式提交异议函和必要的证明性材料，异议函应当包括下列内容。</w:t>
      </w:r>
      <w:r>
        <w:rPr>
          <w:rFonts w:hAnsi="宋体" w:hint="eastAsia"/>
          <w:color w:val="FF0000"/>
          <w:szCs w:val="21"/>
        </w:rPr>
        <w:t>①</w:t>
      </w:r>
      <w:r>
        <w:rPr>
          <w:rFonts w:hAnsi="宋体"/>
          <w:color w:val="FF0000"/>
          <w:szCs w:val="21"/>
        </w:rPr>
        <w:t>供应商的姓名或者名称、地址、联系人电话、提出异议日期。</w:t>
      </w:r>
      <w:r>
        <w:rPr>
          <w:rFonts w:hAnsi="宋体" w:hint="eastAsia"/>
          <w:color w:val="FF0000"/>
          <w:szCs w:val="21"/>
        </w:rPr>
        <w:t>②</w:t>
      </w:r>
      <w:r>
        <w:rPr>
          <w:rFonts w:hAnsi="宋体"/>
          <w:color w:val="FF0000"/>
          <w:szCs w:val="21"/>
        </w:rPr>
        <w:t>异议项目的名称、编号。</w:t>
      </w:r>
      <w:r>
        <w:rPr>
          <w:rFonts w:hAnsi="宋体" w:hint="eastAsia"/>
          <w:color w:val="FF0000"/>
          <w:szCs w:val="21"/>
        </w:rPr>
        <w:t>③</w:t>
      </w:r>
      <w:r>
        <w:rPr>
          <w:rFonts w:hAnsi="宋体"/>
          <w:color w:val="FF0000"/>
          <w:szCs w:val="21"/>
        </w:rPr>
        <w:t>具体、明确的质疑事项和与质疑事项相关的请求。</w:t>
      </w:r>
      <w:r>
        <w:rPr>
          <w:rFonts w:hAnsi="宋体" w:hint="eastAsia"/>
          <w:color w:val="FF0000"/>
          <w:szCs w:val="21"/>
        </w:rPr>
        <w:t>④</w:t>
      </w:r>
      <w:r>
        <w:rPr>
          <w:rFonts w:hAnsi="宋体"/>
          <w:color w:val="FF0000"/>
          <w:szCs w:val="21"/>
        </w:rPr>
        <w:t>事实依据。</w:t>
      </w:r>
      <w:r>
        <w:rPr>
          <w:rFonts w:hAnsi="宋体" w:hint="eastAsia"/>
          <w:color w:val="FF0000"/>
          <w:szCs w:val="21"/>
        </w:rPr>
        <w:t>⑤</w:t>
      </w:r>
      <w:r>
        <w:rPr>
          <w:rFonts w:hAnsi="宋体"/>
          <w:color w:val="FF0000"/>
          <w:szCs w:val="21"/>
        </w:rPr>
        <w:t>必要的法律依据。</w:t>
      </w:r>
      <w:r>
        <w:rPr>
          <w:rFonts w:hAnsi="宋体" w:hint="eastAsia"/>
          <w:color w:val="FF0000"/>
          <w:szCs w:val="21"/>
        </w:rPr>
        <w:t>⑥</w:t>
      </w:r>
      <w:r>
        <w:rPr>
          <w:rFonts w:hAnsi="宋体"/>
          <w:color w:val="FF0000"/>
          <w:szCs w:val="21"/>
        </w:rPr>
        <w:t>供应商为自然人的，应当由本人签字；供应商为法人或者其他组织的，应当由法定代表人或者其授权代表签字或者盖章，并加盖公章。</w:t>
      </w:r>
    </w:p>
    <w:p w:rsidR="0082478F" w:rsidRDefault="0082478F">
      <w:pPr>
        <w:spacing w:line="18pt" w:lineRule="auto"/>
        <w:ind w:firstLineChars="200" w:firstLine="21pt"/>
        <w:rPr>
          <w:rFonts w:hAnsi="宋体"/>
          <w:color w:val="FF0000"/>
          <w:szCs w:val="21"/>
        </w:rPr>
      </w:pPr>
      <w:r>
        <w:rPr>
          <w:rFonts w:hAnsi="宋体"/>
          <w:color w:val="FF0000"/>
          <w:szCs w:val="21"/>
        </w:rPr>
        <w:t>2、评标结果异议的答复</w:t>
      </w:r>
      <w:r>
        <w:rPr>
          <w:rFonts w:hAnsi="宋体"/>
          <w:color w:val="FF0000"/>
          <w:szCs w:val="21"/>
        </w:rPr>
        <w:br/>
      </w:r>
      <w:r>
        <w:rPr>
          <w:rFonts w:hAnsi="宋体" w:hint="eastAsia"/>
          <w:color w:val="FF0000"/>
          <w:szCs w:val="21"/>
        </w:rPr>
        <w:t>  </w:t>
      </w:r>
      <w:r>
        <w:rPr>
          <w:rFonts w:hAnsi="宋体"/>
          <w:color w:val="FF0000"/>
          <w:szCs w:val="21"/>
        </w:rPr>
        <w:t>招标中心对内容齐全、且有必要证明材料的异议应当及时作出答复。对于招标中心答复困难的异议，招标人、评审专家应当配合招标中心进行答复。</w:t>
      </w:r>
    </w:p>
    <w:p w:rsidR="0082478F" w:rsidRDefault="0082478F">
      <w:pPr>
        <w:spacing w:line="18pt" w:lineRule="auto"/>
        <w:ind w:firstLineChars="200" w:firstLine="21pt"/>
        <w:rPr>
          <w:rFonts w:hAnsi="宋体"/>
          <w:color w:val="FF0000"/>
          <w:szCs w:val="21"/>
        </w:rPr>
      </w:pPr>
      <w:r>
        <w:rPr>
          <w:rFonts w:hAnsi="宋体"/>
          <w:color w:val="FF0000"/>
          <w:szCs w:val="21"/>
        </w:rPr>
        <w:t>3、投诉处理</w:t>
      </w:r>
      <w:r>
        <w:rPr>
          <w:rFonts w:hAnsi="宋体"/>
          <w:color w:val="FF0000"/>
          <w:szCs w:val="21"/>
        </w:rPr>
        <w:br/>
      </w:r>
      <w:r>
        <w:rPr>
          <w:rFonts w:hAnsi="宋体" w:hint="eastAsia"/>
          <w:color w:val="FF0000"/>
          <w:szCs w:val="21"/>
        </w:rPr>
        <w:t>  </w:t>
      </w:r>
      <w:r>
        <w:rPr>
          <w:rFonts w:hAnsi="宋体"/>
          <w:color w:val="FF0000"/>
          <w:szCs w:val="21"/>
        </w:rPr>
        <w:t>投诉应当有明确的请求和必要的证明材料，且投诉事项不得超出所提异议的范围。投诉处理按照集团公司、油田公司相关管理规定执行。投诉人书面申请撤回投诉的，应当终止投诉处理程序。</w:t>
      </w:r>
      <w:r>
        <w:rPr>
          <w:rFonts w:hAnsi="宋体"/>
          <w:color w:val="FF0000"/>
          <w:szCs w:val="21"/>
        </w:rPr>
        <w:br/>
      </w:r>
      <w:r>
        <w:rPr>
          <w:rFonts w:hAnsi="宋体" w:hint="eastAsia"/>
          <w:color w:val="FF0000"/>
          <w:szCs w:val="21"/>
        </w:rPr>
        <w:lastRenderedPageBreak/>
        <w:t> </w:t>
      </w:r>
      <w:r>
        <w:rPr>
          <w:rFonts w:hAnsi="宋体"/>
          <w:color w:val="FF0000"/>
          <w:szCs w:val="21"/>
        </w:rPr>
        <w:t>4、不当异议与投诉</w:t>
      </w:r>
      <w:r>
        <w:rPr>
          <w:rFonts w:hAnsi="宋体"/>
          <w:color w:val="FF0000"/>
          <w:szCs w:val="21"/>
        </w:rPr>
        <w:br/>
      </w:r>
      <w:r>
        <w:rPr>
          <w:rFonts w:hAnsi="宋体" w:hint="eastAsia"/>
          <w:color w:val="FF0000"/>
          <w:szCs w:val="21"/>
        </w:rPr>
        <w:t xml:space="preserve">   </w:t>
      </w:r>
      <w:r>
        <w:rPr>
          <w:rFonts w:hAnsi="宋体"/>
          <w:color w:val="FF0000"/>
          <w:szCs w:val="21"/>
        </w:rPr>
        <w:t>投标人缺乏事实依据，提供虚假材料或者以非法手段取得证明材料，进行的恶意异议（投诉），或者不配合招标人、相关部门在处理异议（投诉）过程中取证等行为按照《中国石油天然气集团有限公司投标人失信行为管理办法（试行）》进行失信扣分与处理。</w:t>
      </w:r>
      <w:r>
        <w:rPr>
          <w:rFonts w:hAnsi="宋体"/>
          <w:color w:val="FF0000"/>
          <w:szCs w:val="21"/>
        </w:rPr>
        <w:br/>
      </w:r>
      <w:r>
        <w:rPr>
          <w:rFonts w:hAnsi="宋体" w:hint="eastAsia"/>
          <w:color w:val="FF0000"/>
          <w:szCs w:val="21"/>
        </w:rPr>
        <w:t> </w:t>
      </w:r>
      <w:r>
        <w:rPr>
          <w:rFonts w:hAnsi="宋体"/>
          <w:color w:val="FF0000"/>
          <w:szCs w:val="21"/>
        </w:rPr>
        <w:t>5、无效异议与投诉</w:t>
      </w:r>
      <w:r>
        <w:rPr>
          <w:rFonts w:hAnsi="宋体"/>
          <w:color w:val="FF0000"/>
          <w:szCs w:val="21"/>
        </w:rPr>
        <w:br/>
      </w:r>
      <w:r>
        <w:rPr>
          <w:rFonts w:hAnsi="宋体" w:hint="eastAsia"/>
          <w:color w:val="FF0000"/>
          <w:szCs w:val="21"/>
        </w:rPr>
        <w:t>  ①</w:t>
      </w:r>
      <w:r>
        <w:rPr>
          <w:rFonts w:hAnsi="宋体"/>
          <w:color w:val="FF0000"/>
          <w:szCs w:val="21"/>
        </w:rPr>
        <w:t>投标人12个月内2次异议无效的由招标中心形成书面材料上报采购管理部，列入不良行为记录名单，禁止其1至2年参加辽河油田公司招标等采购活动。</w:t>
      </w:r>
      <w:r>
        <w:rPr>
          <w:rFonts w:hAnsi="宋体"/>
          <w:color w:val="FF0000"/>
          <w:szCs w:val="21"/>
        </w:rPr>
        <w:br/>
      </w:r>
      <w:r>
        <w:rPr>
          <w:rFonts w:hAnsi="宋体" w:hint="eastAsia"/>
          <w:color w:val="FF0000"/>
          <w:szCs w:val="21"/>
        </w:rPr>
        <w:t>  ②</w:t>
      </w:r>
      <w:r>
        <w:rPr>
          <w:rFonts w:hAnsi="宋体"/>
          <w:color w:val="FF0000"/>
          <w:szCs w:val="21"/>
        </w:rPr>
        <w:t>对于投标人12个月内2次投诉查无实据的，由采购管理部列入不良行为记录名单，禁止其2至3年参加辽河油田公司招标等采购活动。</w:t>
      </w:r>
      <w:r>
        <w:rPr>
          <w:rFonts w:hAnsi="宋体"/>
          <w:color w:val="FF0000"/>
          <w:szCs w:val="21"/>
        </w:rPr>
        <w:br/>
        <w:t>对于已经取得辽河油田物资采购准入资质的供应商有以上不当异议（投诉）、无效异议（投诉）情形的，除禁止其参加辽河油田公司招标等采购活动外，还将禁止其6-12个月的物资采购准入资格。</w:t>
      </w:r>
    </w:p>
    <w:p w:rsidR="0082478F" w:rsidRDefault="0082478F">
      <w:pPr>
        <w:widowControl/>
        <w:spacing w:line="18pt" w:lineRule="auto"/>
        <w:ind w:firstLineChars="200" w:firstLine="21pt"/>
        <w:rPr>
          <w:rFonts w:hAnsi="宋体" w:hint="eastAsia"/>
          <w:color w:val="FF0000"/>
          <w:szCs w:val="21"/>
        </w:rPr>
      </w:pPr>
    </w:p>
    <w:p w:rsidR="0082478F" w:rsidRDefault="0082478F">
      <w:pPr>
        <w:pStyle w:val="afff6"/>
        <w:outlineLvl w:val="1"/>
        <w:rPr>
          <w:rFonts w:hint="eastAsia"/>
          <w:sz w:val="24"/>
          <w:szCs w:val="24"/>
        </w:rPr>
      </w:pPr>
    </w:p>
    <w:p w:rsidR="0082478F" w:rsidRDefault="0082478F">
      <w:pPr>
        <w:pStyle w:val="afff6"/>
        <w:outlineLvl w:val="1"/>
        <w:rPr>
          <w:color w:val="000000"/>
          <w:sz w:val="24"/>
          <w:szCs w:val="24"/>
        </w:rPr>
      </w:pPr>
      <w:bookmarkStart w:id="494" w:name="_Toc6987"/>
      <w:r>
        <w:rPr>
          <w:rFonts w:hint="eastAsia"/>
          <w:color w:val="000000"/>
          <w:sz w:val="21"/>
          <w:szCs w:val="21"/>
        </w:rPr>
        <w:t>附件</w:t>
      </w:r>
      <w:r>
        <w:rPr>
          <w:color w:val="000000"/>
          <w:sz w:val="21"/>
          <w:szCs w:val="21"/>
        </w:rPr>
        <w:t>1-</w:t>
      </w:r>
      <w:r>
        <w:rPr>
          <w:rFonts w:hint="eastAsia"/>
          <w:color w:val="000000"/>
          <w:sz w:val="21"/>
          <w:szCs w:val="21"/>
        </w:rPr>
        <w:t>5：</w:t>
      </w:r>
      <w:r>
        <w:rPr>
          <w:rFonts w:ascii="宋体" w:eastAsia="宋体" w:hint="eastAsia"/>
          <w:color w:val="000000"/>
          <w:sz w:val="21"/>
          <w:szCs w:val="21"/>
        </w:rPr>
        <w:t>2021年二级物资集中采购计划47大类油管吊卡（JC2021-WⅡ-47-07包） 招标评分细则</w:t>
      </w:r>
      <w:bookmarkEnd w:id="494"/>
    </w:p>
    <w:p w:rsidR="0082478F" w:rsidRDefault="0082478F">
      <w:pPr>
        <w:pStyle w:val="afff6"/>
        <w:outlineLvl w:val="1"/>
        <w:rPr>
          <w:rFonts w:ascii="宋体" w:eastAsia="宋体" w:hint="eastAsia"/>
          <w:color w:val="000000"/>
          <w:sz w:val="21"/>
          <w:szCs w:val="21"/>
        </w:rPr>
      </w:pPr>
      <w:bookmarkStart w:id="495" w:name="_Toc29480"/>
      <w:r>
        <w:rPr>
          <w:rFonts w:hint="eastAsia"/>
          <w:color w:val="000000"/>
          <w:sz w:val="21"/>
          <w:szCs w:val="21"/>
        </w:rPr>
        <w:t>附件1：</w:t>
      </w:r>
      <w:r>
        <w:rPr>
          <w:rFonts w:ascii="宋体" w:eastAsia="宋体" w:hint="eastAsia"/>
          <w:color w:val="000000"/>
          <w:sz w:val="21"/>
          <w:szCs w:val="21"/>
        </w:rPr>
        <w:t xml:space="preserve">2021年二级物资集中采购计划47大类油管吊卡（JC2021-WⅡ-47-07包） </w:t>
      </w:r>
      <w:bookmarkEnd w:id="488"/>
      <w:bookmarkEnd w:id="489"/>
      <w:bookmarkEnd w:id="490"/>
      <w:bookmarkEnd w:id="491"/>
      <w:bookmarkEnd w:id="492"/>
      <w:bookmarkEnd w:id="493"/>
      <w:r>
        <w:rPr>
          <w:rFonts w:ascii="宋体" w:eastAsia="宋体" w:hint="eastAsia"/>
          <w:color w:val="000000"/>
          <w:sz w:val="21"/>
          <w:szCs w:val="21"/>
        </w:rPr>
        <w:t>招标明细表</w:t>
      </w:r>
      <w:bookmarkEnd w:id="495"/>
    </w:p>
    <w:p w:rsidR="0082478F" w:rsidRDefault="0082478F">
      <w:pPr>
        <w:pStyle w:val="afff6"/>
        <w:outlineLvl w:val="1"/>
        <w:rPr>
          <w:rFonts w:ascii="宋体" w:eastAsia="宋体" w:hint="eastAsia"/>
          <w:color w:val="000000"/>
          <w:sz w:val="21"/>
          <w:szCs w:val="21"/>
        </w:rPr>
      </w:pPr>
      <w:bookmarkStart w:id="496" w:name="_Toc23034"/>
      <w:r>
        <w:rPr>
          <w:rFonts w:hint="eastAsia"/>
          <w:color w:val="000000"/>
          <w:sz w:val="21"/>
          <w:szCs w:val="21"/>
        </w:rPr>
        <w:t>附件2：</w:t>
      </w:r>
      <w:r>
        <w:rPr>
          <w:rFonts w:ascii="宋体" w:eastAsia="宋体" w:hint="eastAsia"/>
          <w:color w:val="000000"/>
          <w:sz w:val="21"/>
          <w:szCs w:val="21"/>
        </w:rPr>
        <w:t>2021年二级物资集中采购计划47大类油管吊卡（JC2021-WⅡ-47-07包） 招标最高限价表</w:t>
      </w:r>
      <w:bookmarkEnd w:id="496"/>
    </w:p>
    <w:p w:rsidR="0082478F" w:rsidRDefault="0082478F">
      <w:pPr>
        <w:pStyle w:val="afff6"/>
        <w:outlineLvl w:val="1"/>
        <w:rPr>
          <w:rFonts w:ascii="宋体" w:eastAsia="宋体" w:hint="eastAsia"/>
          <w:color w:val="000000"/>
          <w:sz w:val="21"/>
          <w:szCs w:val="21"/>
        </w:rPr>
      </w:pPr>
      <w:bookmarkStart w:id="497" w:name="_Toc13944"/>
      <w:r>
        <w:rPr>
          <w:rFonts w:hint="eastAsia"/>
          <w:color w:val="000000"/>
          <w:sz w:val="21"/>
          <w:szCs w:val="21"/>
        </w:rPr>
        <w:t>附件3：</w:t>
      </w:r>
      <w:r>
        <w:rPr>
          <w:rFonts w:ascii="宋体" w:eastAsia="宋体" w:hint="eastAsia"/>
          <w:color w:val="000000"/>
          <w:sz w:val="21"/>
          <w:szCs w:val="21"/>
        </w:rPr>
        <w:t>2021年二级物资集中采购计划47大类油管吊卡（JC2021-WⅡ-47-07包） 投标报价表</w:t>
      </w:r>
      <w:bookmarkEnd w:id="497"/>
    </w:p>
    <w:p w:rsidR="0082478F" w:rsidRDefault="0082478F">
      <w:pPr>
        <w:pStyle w:val="afff6"/>
        <w:outlineLvl w:val="1"/>
        <w:rPr>
          <w:rFonts w:ascii="宋体" w:eastAsia="宋体" w:hint="eastAsia"/>
          <w:color w:val="000000"/>
          <w:sz w:val="21"/>
          <w:szCs w:val="21"/>
        </w:rPr>
      </w:pPr>
      <w:bookmarkStart w:id="498" w:name="_Toc6546"/>
      <w:r>
        <w:rPr>
          <w:rFonts w:hint="eastAsia"/>
          <w:color w:val="000000"/>
          <w:sz w:val="21"/>
          <w:szCs w:val="21"/>
        </w:rPr>
        <w:t>附件4：</w:t>
      </w:r>
      <w:r>
        <w:rPr>
          <w:rFonts w:ascii="宋体" w:eastAsia="宋体" w:hint="eastAsia"/>
          <w:color w:val="000000"/>
          <w:sz w:val="21"/>
          <w:szCs w:val="21"/>
        </w:rPr>
        <w:t>JC2021-WⅡ-47-07包销售业绩统计表（  年度）</w:t>
      </w:r>
      <w:bookmarkEnd w:id="498"/>
    </w:p>
    <w:p w:rsidR="0082478F" w:rsidRDefault="0082478F">
      <w:pPr>
        <w:pStyle w:val="afff6"/>
        <w:outlineLvl w:val="1"/>
        <w:rPr>
          <w:rFonts w:ascii="宋体" w:eastAsia="宋体" w:hint="eastAsia"/>
          <w:color w:val="000000"/>
          <w:sz w:val="21"/>
          <w:szCs w:val="21"/>
        </w:rPr>
      </w:pPr>
      <w:bookmarkStart w:id="499" w:name="_Toc17464"/>
      <w:r>
        <w:rPr>
          <w:rFonts w:hint="eastAsia"/>
          <w:color w:val="000000"/>
          <w:sz w:val="21"/>
          <w:szCs w:val="21"/>
        </w:rPr>
        <w:t>附件5：</w:t>
      </w:r>
      <w:r>
        <w:rPr>
          <w:rFonts w:ascii="宋体" w:eastAsia="宋体" w:hint="eastAsia"/>
          <w:color w:val="000000"/>
          <w:sz w:val="21"/>
          <w:szCs w:val="21"/>
        </w:rPr>
        <w:t>合规承诺书</w:t>
      </w:r>
      <w:bookmarkEnd w:id="499"/>
    </w:p>
    <w:p w:rsidR="0082478F" w:rsidRDefault="0082478F">
      <w:pPr>
        <w:pStyle w:val="afff6"/>
        <w:outlineLvl w:val="1"/>
        <w:rPr>
          <w:rFonts w:ascii="宋体" w:eastAsia="宋体" w:hint="eastAsia"/>
          <w:color w:val="000000"/>
          <w:sz w:val="21"/>
          <w:szCs w:val="21"/>
        </w:rPr>
      </w:pPr>
    </w:p>
    <w:p w:rsidR="0082478F" w:rsidRDefault="0082478F">
      <w:pPr>
        <w:pStyle w:val="afff6"/>
        <w:outlineLvl w:val="1"/>
        <w:rPr>
          <w:rFonts w:ascii="宋体" w:eastAsia="宋体" w:hint="eastAsia"/>
          <w:sz w:val="21"/>
          <w:szCs w:val="21"/>
        </w:rPr>
      </w:pPr>
    </w:p>
    <w:sectPr w:rsidR="0082478F">
      <w:headerReference w:type="default" r:id="rId19"/>
      <w:footerReference w:type="default" r:id="rId20"/>
      <w:pgSz w:w="595.35pt" w:h="842pt"/>
      <w:pgMar w:top="70.90pt" w:right="73.70pt" w:bottom="70.90pt" w:left="73.70pt" w:header="42.55pt" w:footer="49.60pt" w:gutter="0pt"/>
      <w:cols w:space="36pt"/>
      <w:docGrid w:type="lines" w:linePitch="31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rsidR="00D54C0A" w:rsidRDefault="00D54C0A">
      <w:pPr>
        <w:spacing w:line="12pt" w:lineRule="auto"/>
      </w:pPr>
      <w:r>
        <w:separator/>
      </w:r>
    </w:p>
  </w:endnote>
  <w:endnote w:type="continuationSeparator" w:id="0">
    <w:p w:rsidR="00D54C0A" w:rsidRDefault="00D54C0A">
      <w:pPr>
        <w:spacing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宋体">
    <w:altName w:val="SimSun"/>
    <w:panose1 w:val="02010600030101010101"/>
    <w:charset w:characterSet="GBK"/>
    <w:family w:val="auto"/>
    <w:pitch w:val="variable"/>
    <w:sig w:usb0="00000003" w:usb1="288F0000" w:usb2="00000016" w:usb3="00000000" w:csb0="00040001" w:csb1="00000000"/>
  </w:font>
  <w:font w:name="Arial Narrow">
    <w:panose1 w:val="020B0606020202030204"/>
    <w:charset w:characterSet="iso-8859-1"/>
    <w:family w:val="swiss"/>
    <w:pitch w:val="variable"/>
    <w:sig w:usb0="00000287" w:usb1="00000800" w:usb2="00000000" w:usb3="00000000" w:csb0="0000009F" w:csb1="00000000"/>
  </w:font>
  <w:font w:name="MS Sans Serif">
    <w:altName w:val="Arial"/>
    <w:charset w:characterSet="iso-8859-1"/>
    <w:family w:val="swiss"/>
    <w:pitch w:val="default"/>
    <w:sig w:usb0="00000003" w:usb1="00000000" w:usb2="00000000" w:usb3="00000000" w:csb0="00000001" w:csb1="00000000"/>
  </w:font>
  <w:font w:name="黑体">
    <w:altName w:val="SimHei"/>
    <w:panose1 w:val="02010609060101010101"/>
    <w:charset w:characterSet="GBK"/>
    <w:family w:val="modern"/>
    <w:pitch w:val="fixed"/>
    <w:sig w:usb0="800002BF" w:usb1="38CF7CFA" w:usb2="00000016" w:usb3="00000000" w:csb0="00040001" w:csb1="00000000"/>
  </w:font>
  <w:font w:name="CG Times (W1)">
    <w:altName w:val="Times New Roman"/>
    <w:charset w:characterSet="iso-8859-1"/>
    <w:family w:val="roman"/>
    <w:pitch w:val="default"/>
    <w:sig w:usb0="00000003" w:usb1="00000000" w:usb2="00000000" w:usb3="00000000" w:csb0="00000001" w:csb1="00000000"/>
  </w:font>
  <w:font w:name="楷体">
    <w:panose1 w:val="02010609060101010101"/>
    <w:charset w:characterSet="GBK"/>
    <w:family w:val="modern"/>
    <w:pitch w:val="fixed"/>
    <w:sig w:usb0="800002BF" w:usb1="38CF7CFA" w:usb2="00000016" w:usb3="00000000" w:csb0="00040001" w:csb1="00000000"/>
  </w:font>
  <w:font w:name="Cambria">
    <w:panose1 w:val="02040503050406030204"/>
    <w:charset w:characterSet="iso-8859-1"/>
    <w:family w:val="roman"/>
    <w:pitch w:val="variable"/>
    <w:sig w:usb0="E00006FF" w:usb1="420024FF" w:usb2="02000000" w:usb3="00000000" w:csb0="0000019F" w:csb1="00000000"/>
  </w:font>
  <w:font w:name="PMingLiU">
    <w:altName w:val="新細明體"/>
    <w:panose1 w:val="02010601000101010101"/>
    <w:charset w:characterSet="Big5"/>
    <w:family w:val="auto"/>
    <w:pitch w:val="variable"/>
    <w:sig w:usb0="00000001" w:usb1="08080000" w:usb2="00000010" w:usb3="00000000" w:csb0="00100000" w:csb1="00000000"/>
  </w:font>
  <w:font w:name="Courier New">
    <w:panose1 w:val="02070309020205020404"/>
    <w:charset w:characterSet="iso-8859-1"/>
    <w:family w:val="modern"/>
    <w:pitch w:val="fixed"/>
    <w:sig w:usb0="E0002EFF" w:usb1="C0007843"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Arial Unicode MS">
    <w:panose1 w:val="020B0604020202020204"/>
    <w:charset w:characterSet="GBK"/>
    <w:family w:val="swiss"/>
    <w:pitch w:val="variable"/>
    <w:sig w:usb0="F7FFAFFF" w:usb1="E9DFFFFF" w:usb2="0000003F" w:usb3="00000000" w:csb0="003F01FF" w:csb1="00000000"/>
  </w:font>
  <w:font w:name="方正小标宋简体">
    <w:charset w:characterSet="GBK"/>
    <w:family w:val="auto"/>
    <w:pitch w:val="variable"/>
    <w:sig w:usb0="A00002BF" w:usb1="184F6CFA" w:usb2="00000012" w:usb3="00000000" w:csb0="00040001" w:csb1="00000000"/>
  </w:font>
  <w:font w:name="Symbol">
    <w:panose1 w:val="05050102010706020507"/>
    <w:family w:val="roman"/>
    <w:pitch w:val="variable"/>
    <w:sig w:usb0="00000000" w:usb1="10000000" w:usb2="00000000" w:usb3="00000000" w:csb0="80000000" w:csb1="00000000"/>
  </w:font>
  <w:font w:name="方正仿宋简体">
    <w:altName w:val="微软雅黑"/>
    <w:charset w:characterSet="GBK"/>
    <w:family w:val="auto"/>
    <w:pitch w:val="variable"/>
    <w:sig w:usb0="A00002BF" w:usb1="184F6CFA" w:usb2="00000012" w:usb3="00000000" w:csb0="00040001" w:csb1="00000000"/>
  </w:font>
  <w:font w:name="仿宋_GB2312">
    <w:altName w:val="仿宋"/>
    <w:charset w:characterSet="GBK"/>
    <w:family w:val="modern"/>
    <w:pitch w:val="default"/>
    <w:sig w:usb0="00000000" w:usb1="00000000" w:usb2="00000010" w:usb3="00000000" w:csb0="00040000" w:csb1="00000000"/>
  </w:font>
  <w:font w:name="楷体_GB2312">
    <w:altName w:val="楷体"/>
    <w:charset w:characterSet="GBK"/>
    <w:family w:val="modern"/>
    <w:pitch w:val="default"/>
    <w:sig w:usb0="00000000" w:usb1="080E0000" w:usb2="00000010" w:usb3="00000000" w:csb0="00040000" w:csb1="00000000"/>
  </w:font>
  <w:font w:name="Garamond">
    <w:panose1 w:val="02020404030301010803"/>
    <w:charset w:characterSet="iso-8859-1"/>
    <w:family w:val="roman"/>
    <w:pitch w:val="variable"/>
    <w:sig w:usb0="00000287" w:usb1="00000000" w:usb2="00000000" w:usb3="00000000" w:csb0="0000009F" w:csb1="00000000"/>
  </w:font>
  <w:font w:name="Calibri">
    <w:panose1 w:val="020F0502020204030204"/>
    <w:charset w:characterSet="iso-8859-1"/>
    <w:family w:val="swiss"/>
    <w:pitch w:val="variable"/>
    <w:sig w:usb0="E4002EFF" w:usb1="C000247B" w:usb2="00000009" w:usb3="00000000" w:csb0="000001FF" w:csb1="00000000"/>
  </w:font>
  <w:font w:name="仿宋">
    <w:panose1 w:val="02010609060101010101"/>
    <w:charset w:characterSet="GBK"/>
    <w:family w:val="modern"/>
    <w:pitch w:val="fixed"/>
    <w:sig w:usb0="800002BF" w:usb1="38CF7CFA" w:usb2="00000016" w:usb3="00000000" w:csb0="00040001" w:csb1="00000000"/>
  </w:font>
  <w:font w:name="等线 Light">
    <w:panose1 w:val="02010600030101010101"/>
    <w:charset w:characterSet="GBK"/>
    <w:family w:val="auto"/>
    <w:pitch w:val="variable"/>
    <w:sig w:usb0="A00002BF" w:usb1="38CF7CFA" w:usb2="00000016" w:usb3="00000000" w:csb0="0004000F" w:csb1="00000000"/>
  </w:font>
  <w:font w:name="等线">
    <w:altName w:val="DengXian"/>
    <w:panose1 w:val="02010600030101010101"/>
    <w:charset w:characterSet="GBK"/>
    <w:family w:val="auto"/>
    <w:pitch w:val="variable"/>
    <w:sig w:usb0="A00002BF" w:usb1="38CF7CFA" w:usb2="00000016" w:usb3="00000000" w:csb0="0004000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rPr>
        <w:rStyle w:val="a8"/>
      </w:rPr>
    </w:pPr>
    <w:r>
      <w:fldChar w:fldCharType="begin"/>
    </w:r>
    <w:r>
      <w:rPr>
        <w:rStyle w:val="a8"/>
      </w:rPr>
      <w:instrText xml:space="preserve">PAGE  </w:instrText>
    </w:r>
    <w:r>
      <w:fldChar w:fldCharType="separate"/>
    </w:r>
    <w:r>
      <w:fldChar w:fldCharType="end"/>
    </w:r>
  </w:p>
  <w:p w:rsidR="0082478F" w:rsidRDefault="0082478F">
    <w:pPr>
      <w:pStyle w:val="aff9"/>
      <w:ind w:end="18pt"/>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jc w:val="center"/>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4</w:t>
    </w:r>
    <w:r>
      <w:rPr>
        <w:rFonts w:ascii="Times New Roman"/>
        <w:sz w:val="18"/>
        <w:szCs w:val="18"/>
      </w:rPr>
      <w:fldChar w:fldCharType="end"/>
    </w:r>
  </w:p>
  <w:p w:rsidR="0082478F" w:rsidRDefault="0082478F">
    <w:pPr>
      <w:pStyle w:val="aff9"/>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page" w:x="296.10pt" w:y="4.65pt"/>
      <w:jc w:val="center"/>
      <w:rPr>
        <w:rStyle w:val="a8"/>
        <w:rFonts w:ascii="Times New Roman" w:hint="eastAsia"/>
        <w:sz w:val="18"/>
        <w:szCs w:val="18"/>
      </w:rPr>
    </w:pPr>
    <w:r>
      <w:fldChar w:fldCharType="begin"/>
    </w:r>
    <w:r>
      <w:rPr>
        <w:rStyle w:val="a8"/>
      </w:rPr>
      <w:instrText xml:space="preserve">PAGE  </w:instrText>
    </w:r>
    <w:r>
      <w:fldChar w:fldCharType="separate"/>
    </w:r>
    <w:r>
      <w:rPr>
        <w:rStyle w:val="a8"/>
        <w:lang w:val="en-US" w:eastAsia="zh-CN"/>
      </w:rPr>
      <w:t>16</w:t>
    </w:r>
    <w:r>
      <w:fldChar w:fldCharType="end"/>
    </w:r>
  </w:p>
  <w:p w:rsidR="0082478F" w:rsidRDefault="0082478F">
    <w:pPr>
      <w:pStyle w:val="aff9"/>
      <w:jc w:val="cen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rPr>
        <w:rStyle w:val="a8"/>
      </w:rPr>
    </w:pPr>
    <w:r>
      <w:fldChar w:fldCharType="begin"/>
    </w:r>
    <w:r>
      <w:rPr>
        <w:rStyle w:val="a8"/>
      </w:rPr>
      <w:instrText xml:space="preserve">PAGE  </w:instrText>
    </w:r>
    <w:r>
      <w:fldChar w:fldCharType="separate"/>
    </w:r>
    <w:r>
      <w:rPr>
        <w:rStyle w:val="a8"/>
        <w:lang w:val="en-US" w:eastAsia="zh-CN"/>
      </w:rPr>
      <w:t>2</w:t>
    </w:r>
    <w:r>
      <w:fldChar w:fldCharType="end"/>
    </w:r>
  </w:p>
  <w:p w:rsidR="0082478F" w:rsidRDefault="0082478F">
    <w:pPr>
      <w:jc w:val="center"/>
      <w:rPr>
        <w:rStyle w:val="a8"/>
        <w:sz w:val="20"/>
      </w:rPr>
    </w:pPr>
  </w:p>
</w:ftr>
</file>

<file path=word/footer5.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19</w:t>
    </w:r>
    <w:r>
      <w:rPr>
        <w:rFonts w:ascii="Times New Roman"/>
        <w:sz w:val="18"/>
        <w:szCs w:val="18"/>
      </w:rPr>
      <w:fldChar w:fldCharType="end"/>
    </w:r>
  </w:p>
  <w:p w:rsidR="0082478F" w:rsidRDefault="0082478F">
    <w:pPr>
      <w:pStyle w:val="aff9"/>
      <w:rPr>
        <w:rFonts w:hint="eastAsia"/>
      </w:rPr>
    </w:pPr>
  </w:p>
</w:ftr>
</file>

<file path=word/footer6.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hAnchor="page" w:x="49.65pt" w:yAlign="center"/>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20</w:t>
    </w:r>
    <w:r>
      <w:rPr>
        <w:rFonts w:ascii="Times New Roman"/>
        <w:sz w:val="18"/>
        <w:szCs w:val="18"/>
      </w:rPr>
      <w:fldChar w:fldCharType="end"/>
    </w:r>
  </w:p>
  <w:p w:rsidR="0082478F" w:rsidRDefault="0082478F">
    <w:pPr>
      <w:pStyle w:val="aff9"/>
      <w:jc w:val="center"/>
    </w:pPr>
    <w:r>
      <w:fldChar w:fldCharType="begin"/>
    </w:r>
    <w:r>
      <w:rPr>
        <w:rStyle w:val="a8"/>
      </w:rPr>
      <w:instrText xml:space="preserve"> PAGE </w:instrText>
    </w:r>
    <w:r>
      <w:fldChar w:fldCharType="separate"/>
    </w:r>
    <w:r>
      <w:rPr>
        <w:rStyle w:val="a8"/>
        <w:lang w:val="en-US" w:eastAsia="zh-CN"/>
      </w:rPr>
      <w:t>20</w:t>
    </w:r>
    <w:r>
      <w:fldChar w:fldCharType="end"/>
    </w:r>
  </w:p>
</w:ftr>
</file>

<file path=word/footer7.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hint="eastAsia"/>
        <w:sz w:val="18"/>
        <w:szCs w:val="18"/>
      </w:rPr>
    </w:pPr>
  </w:p>
  <w:p w:rsidR="0082478F" w:rsidRDefault="0082478F">
    <w:pPr>
      <w:pStyle w:val="aff9"/>
      <w:jc w:val="center"/>
    </w:pPr>
    <w:r>
      <w:fldChar w:fldCharType="begin"/>
    </w:r>
    <w:r>
      <w:rPr>
        <w:rStyle w:val="a8"/>
      </w:rPr>
      <w:instrText xml:space="preserve"> PAGE </w:instrText>
    </w:r>
    <w:r>
      <w:fldChar w:fldCharType="separate"/>
    </w:r>
    <w:r>
      <w:rPr>
        <w:rStyle w:val="a8"/>
        <w:lang w:val="en-US" w:eastAsia="zh-CN"/>
      </w:rPr>
      <w:t>21</w:t>
    </w:r>
    <w:r>
      <w:fldChar w:fldCharType="end"/>
    </w:r>
  </w:p>
</w:ftr>
</file>

<file path=word/footer8.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f9"/>
      <w:framePr w:wrap="around" w:vAnchor="text" w:hAnchor="margin" w:xAlign="center" w:y="0.05pt"/>
      <w:spacing w:line="12pt" w:lineRule="auto"/>
      <w:rPr>
        <w:rStyle w:val="a8"/>
        <w:rFonts w:ascii="Times New Roman"/>
        <w:sz w:val="18"/>
        <w:szCs w:val="18"/>
      </w:rPr>
    </w:pPr>
    <w:r>
      <w:rPr>
        <w:rFonts w:ascii="Times New Roman"/>
        <w:sz w:val="18"/>
        <w:szCs w:val="18"/>
      </w:rPr>
      <w:fldChar w:fldCharType="begin"/>
    </w:r>
    <w:r>
      <w:rPr>
        <w:rStyle w:val="a8"/>
        <w:rFonts w:ascii="Times New Roman"/>
        <w:sz w:val="18"/>
        <w:szCs w:val="18"/>
      </w:rPr>
      <w:instrText xml:space="preserve">PAGE  </w:instrText>
    </w:r>
    <w:r>
      <w:rPr>
        <w:rFonts w:ascii="Times New Roman"/>
        <w:sz w:val="18"/>
        <w:szCs w:val="18"/>
      </w:rPr>
      <w:fldChar w:fldCharType="separate"/>
    </w:r>
    <w:r>
      <w:rPr>
        <w:rStyle w:val="a8"/>
        <w:rFonts w:ascii="Times New Roman"/>
        <w:sz w:val="18"/>
        <w:szCs w:val="18"/>
        <w:lang w:val="en-US" w:eastAsia="zh-CN"/>
      </w:rPr>
      <w:t>36</w:t>
    </w:r>
    <w:r>
      <w:rPr>
        <w:rFonts w:ascii="Times New Roman"/>
        <w:sz w:val="18"/>
        <w:szCs w:val="18"/>
      </w:rPr>
      <w:fldChar w:fldCharType="end"/>
    </w:r>
  </w:p>
  <w:p w:rsidR="0082478F" w:rsidRDefault="0082478F">
    <w:pPr>
      <w:spacing w:line="12pt" w:lineRule="auto"/>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rsidR="00D54C0A" w:rsidRDefault="00D54C0A">
      <w:pPr>
        <w:spacing w:line="12pt" w:lineRule="auto"/>
      </w:pPr>
      <w:r>
        <w:separator/>
      </w:r>
    </w:p>
  </w:footnote>
  <w:footnote w:type="continuationSeparator" w:id="0">
    <w:p w:rsidR="00D54C0A" w:rsidRDefault="00D54C0A">
      <w:pPr>
        <w:spacing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1"/>
      <w:pBdr>
        <w:bottom w:val="none" w:sz="0" w:space="0" w:color="auto"/>
      </w:pBdr>
      <w:rPr>
        <w:sz w:val="17"/>
        <w:szCs w:val="17"/>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rsidR="0082478F" w:rsidRDefault="0082478F">
    <w:pPr>
      <w:pStyle w:val="af1"/>
      <w:pBdr>
        <w:bottom w:val="none" w:sz="0" w:space="0" w:color="auto"/>
      </w:pBd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C88351B8"/>
    <w:multiLevelType w:val="singleLevel"/>
    <w:tmpl w:val="C88351B8"/>
    <w:lvl w:ilvl="0">
      <w:start w:val="1"/>
      <w:numFmt w:val="chineseCounting"/>
      <w:suff w:val="space"/>
      <w:lvlText w:val="第%1章"/>
      <w:lvlJc w:val="start"/>
      <w:rPr>
        <w:rFonts w:hint="eastAsia"/>
      </w:rPr>
    </w:lvl>
  </w:abstractNum>
  <w:abstractNum w:abstractNumId="1" w15:restartNumberingAfterBreak="0">
    <w:nsid w:val="00000004"/>
    <w:multiLevelType w:val="multilevel"/>
    <w:tmpl w:val="00000004"/>
    <w:lvl w:ilvl="0">
      <w:start w:val="1"/>
      <w:numFmt w:val="decimal"/>
      <w:lvlText w:val="%1."/>
      <w:lvlJc w:val="start"/>
      <w:pPr>
        <w:ind w:start="21pt" w:hanging="21pt"/>
      </w:p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2" w15:restartNumberingAfterBreak="0">
    <w:nsid w:val="0000000C"/>
    <w:multiLevelType w:val="multilevel"/>
    <w:tmpl w:val="0000000C"/>
    <w:lvl w:ilvl="0">
      <w:start w:val="1"/>
      <w:numFmt w:val="decimal"/>
      <w:lvlText w:val="%1."/>
      <w:lvlJc w:val="start"/>
      <w:pPr>
        <w:tabs>
          <w:tab w:val="num" w:pos="36pt"/>
        </w:tabs>
        <w:ind w:start="36pt" w:hanging="36pt"/>
      </w:pPr>
      <w:rPr>
        <w:rFonts w:hint="eastAsia"/>
        <w:color w:val="auto"/>
        <w:lang w:val="en-US"/>
      </w:rPr>
    </w:lvl>
    <w:lvl w:ilvl="1">
      <w:start w:val="7"/>
      <w:numFmt w:val="decimal"/>
      <w:lvlText w:val="（%2）"/>
      <w:lvlJc w:val="start"/>
      <w:pPr>
        <w:tabs>
          <w:tab w:val="num" w:pos="66pt"/>
        </w:tabs>
        <w:ind w:start="66pt" w:hanging="36pt"/>
      </w:pPr>
      <w:rPr>
        <w:rFonts w:ascii="宋体" w:hAnsi="宋体" w:hint="default"/>
      </w:rPr>
    </w:lvl>
    <w:lvl w:ilvl="2">
      <w:start w:val="1"/>
      <w:numFmt w:val="lowerRoman"/>
      <w:lvlText w:val="%3."/>
      <w:lvlJc w:val="end"/>
      <w:pPr>
        <w:tabs>
          <w:tab w:val="num" w:pos="72pt"/>
        </w:tabs>
        <w:ind w:start="72pt" w:hanging="21pt"/>
      </w:pPr>
    </w:lvl>
    <w:lvl w:ilvl="3">
      <w:start w:val="1"/>
      <w:numFmt w:val="decimal"/>
      <w:lvlText w:val="%4."/>
      <w:lvlJc w:val="start"/>
      <w:pPr>
        <w:tabs>
          <w:tab w:val="num" w:pos="93pt"/>
        </w:tabs>
        <w:ind w:start="93pt" w:hanging="21pt"/>
      </w:pPr>
    </w:lvl>
    <w:lvl w:ilvl="4">
      <w:start w:val="1"/>
      <w:numFmt w:val="lowerLetter"/>
      <w:lvlText w:val="%5)"/>
      <w:lvlJc w:val="start"/>
      <w:pPr>
        <w:tabs>
          <w:tab w:val="num" w:pos="114pt"/>
        </w:tabs>
        <w:ind w:start="114pt" w:hanging="21pt"/>
      </w:pPr>
    </w:lvl>
    <w:lvl w:ilvl="5">
      <w:start w:val="1"/>
      <w:numFmt w:val="lowerRoman"/>
      <w:lvlText w:val="%6."/>
      <w:lvlJc w:val="end"/>
      <w:pPr>
        <w:tabs>
          <w:tab w:val="num" w:pos="135pt"/>
        </w:tabs>
        <w:ind w:start="135pt" w:hanging="21pt"/>
      </w:pPr>
    </w:lvl>
    <w:lvl w:ilvl="6">
      <w:start w:val="1"/>
      <w:numFmt w:val="decimal"/>
      <w:lvlText w:val="%7."/>
      <w:lvlJc w:val="start"/>
      <w:pPr>
        <w:tabs>
          <w:tab w:val="num" w:pos="156pt"/>
        </w:tabs>
        <w:ind w:start="156pt" w:hanging="21pt"/>
      </w:pPr>
    </w:lvl>
    <w:lvl w:ilvl="7">
      <w:start w:val="1"/>
      <w:numFmt w:val="lowerLetter"/>
      <w:lvlText w:val="%8)"/>
      <w:lvlJc w:val="start"/>
      <w:pPr>
        <w:tabs>
          <w:tab w:val="num" w:pos="177pt"/>
        </w:tabs>
        <w:ind w:start="177pt" w:hanging="21pt"/>
      </w:pPr>
    </w:lvl>
    <w:lvl w:ilvl="8">
      <w:start w:val="1"/>
      <w:numFmt w:val="lowerRoman"/>
      <w:lvlText w:val="%9."/>
      <w:lvlJc w:val="end"/>
      <w:pPr>
        <w:tabs>
          <w:tab w:val="num" w:pos="198pt"/>
        </w:tabs>
        <w:ind w:start="198pt" w:hanging="21pt"/>
      </w:pPr>
    </w:lvl>
  </w:abstractNum>
  <w:abstractNum w:abstractNumId="3" w15:restartNumberingAfterBreak="0">
    <w:nsid w:val="0000001C"/>
    <w:multiLevelType w:val="multilevel"/>
    <w:tmpl w:val="0000001C"/>
    <w:lvl w:ilvl="0">
      <w:start w:val="1"/>
      <w:numFmt w:val="decimal"/>
      <w:lvlText w:val="（%1）"/>
      <w:lvlJc w:val="start"/>
      <w:pPr>
        <w:tabs>
          <w:tab w:val="num" w:pos="45pt"/>
        </w:tabs>
        <w:ind w:start="45pt" w:hanging="36pt"/>
      </w:pPr>
      <w:rPr>
        <w:rFonts w:hint="eastAsia"/>
        <w:lang w:val="en-US"/>
      </w:rPr>
    </w:lvl>
    <w:lvl w:ilvl="1">
      <w:start w:val="7"/>
      <w:numFmt w:val="decimal"/>
      <w:lvlText w:val="（%2）"/>
      <w:lvlJc w:val="start"/>
      <w:pPr>
        <w:tabs>
          <w:tab w:val="num" w:pos="66pt"/>
        </w:tabs>
        <w:ind w:start="66pt" w:hanging="36pt"/>
      </w:pPr>
      <w:rPr>
        <w:rFonts w:ascii="宋体" w:hAnsi="宋体" w:hint="default"/>
      </w:rPr>
    </w:lvl>
    <w:lvl w:ilvl="2">
      <w:start w:val="1"/>
      <w:numFmt w:val="lowerRoman"/>
      <w:lvlText w:val="%3."/>
      <w:lvlJc w:val="end"/>
      <w:pPr>
        <w:tabs>
          <w:tab w:val="num" w:pos="72pt"/>
        </w:tabs>
        <w:ind w:start="72pt" w:hanging="21pt"/>
      </w:pPr>
    </w:lvl>
    <w:lvl w:ilvl="3">
      <w:start w:val="1"/>
      <w:numFmt w:val="decimal"/>
      <w:lvlText w:val="%4."/>
      <w:lvlJc w:val="start"/>
      <w:pPr>
        <w:tabs>
          <w:tab w:val="num" w:pos="93pt"/>
        </w:tabs>
        <w:ind w:start="93pt" w:hanging="21pt"/>
      </w:pPr>
    </w:lvl>
    <w:lvl w:ilvl="4">
      <w:start w:val="1"/>
      <w:numFmt w:val="lowerLetter"/>
      <w:lvlText w:val="%5)"/>
      <w:lvlJc w:val="start"/>
      <w:pPr>
        <w:tabs>
          <w:tab w:val="num" w:pos="114pt"/>
        </w:tabs>
        <w:ind w:start="114pt" w:hanging="21pt"/>
      </w:pPr>
    </w:lvl>
    <w:lvl w:ilvl="5">
      <w:start w:val="1"/>
      <w:numFmt w:val="lowerRoman"/>
      <w:lvlText w:val="%6."/>
      <w:lvlJc w:val="end"/>
      <w:pPr>
        <w:tabs>
          <w:tab w:val="num" w:pos="135pt"/>
        </w:tabs>
        <w:ind w:start="135pt" w:hanging="21pt"/>
      </w:pPr>
    </w:lvl>
    <w:lvl w:ilvl="6">
      <w:start w:val="1"/>
      <w:numFmt w:val="decimal"/>
      <w:lvlText w:val="%7."/>
      <w:lvlJc w:val="start"/>
      <w:pPr>
        <w:tabs>
          <w:tab w:val="num" w:pos="156pt"/>
        </w:tabs>
        <w:ind w:start="156pt" w:hanging="21pt"/>
      </w:pPr>
    </w:lvl>
    <w:lvl w:ilvl="7">
      <w:start w:val="1"/>
      <w:numFmt w:val="lowerLetter"/>
      <w:lvlText w:val="%8)"/>
      <w:lvlJc w:val="start"/>
      <w:pPr>
        <w:tabs>
          <w:tab w:val="num" w:pos="177pt"/>
        </w:tabs>
        <w:ind w:start="177pt" w:hanging="21pt"/>
      </w:pPr>
    </w:lvl>
    <w:lvl w:ilvl="8">
      <w:start w:val="1"/>
      <w:numFmt w:val="lowerRoman"/>
      <w:lvlText w:val="%9."/>
      <w:lvlJc w:val="end"/>
      <w:pPr>
        <w:tabs>
          <w:tab w:val="num" w:pos="198pt"/>
        </w:tabs>
        <w:ind w:start="198pt" w:hanging="21pt"/>
      </w:pPr>
    </w:lvl>
  </w:abstractNum>
  <w:abstractNum w:abstractNumId="4" w15:restartNumberingAfterBreak="0">
    <w:nsid w:val="00000028"/>
    <w:multiLevelType w:val="multilevel"/>
    <w:tmpl w:val="00000028"/>
    <w:lvl w:ilvl="0">
      <w:start w:val="4"/>
      <w:numFmt w:val="japaneseCounting"/>
      <w:lvlText w:val="第%1章"/>
      <w:lvlJc w:val="start"/>
      <w:pPr>
        <w:tabs>
          <w:tab w:val="num" w:pos="64.50pt"/>
        </w:tabs>
        <w:ind w:start="64.50pt" w:hanging="64.50pt"/>
      </w:pPr>
      <w:rPr>
        <w:rFonts w:hint="default"/>
      </w:rPr>
    </w:lvl>
    <w:lvl w:ilvl="1">
      <w:start w:val="1"/>
      <w:numFmt w:val="lowerLetter"/>
      <w:lvlText w:val="%2)"/>
      <w:lvlJc w:val="start"/>
      <w:pPr>
        <w:tabs>
          <w:tab w:val="num" w:pos="42pt"/>
        </w:tabs>
        <w:ind w:start="42pt" w:hanging="21pt"/>
      </w:pPr>
    </w:lvl>
    <w:lvl w:ilvl="2">
      <w:start w:val="1"/>
      <w:numFmt w:val="lowerRoman"/>
      <w:lvlText w:val="%3."/>
      <w:lvlJc w:val="end"/>
      <w:pPr>
        <w:tabs>
          <w:tab w:val="num" w:pos="63pt"/>
        </w:tabs>
        <w:ind w:start="63pt" w:hanging="21pt"/>
      </w:pPr>
    </w:lvl>
    <w:lvl w:ilvl="3">
      <w:start w:val="1"/>
      <w:numFmt w:val="decimal"/>
      <w:lvlText w:val="%4."/>
      <w:lvlJc w:val="start"/>
      <w:pPr>
        <w:tabs>
          <w:tab w:val="num" w:pos="84pt"/>
        </w:tabs>
        <w:ind w:start="84pt" w:hanging="21pt"/>
      </w:pPr>
    </w:lvl>
    <w:lvl w:ilvl="4">
      <w:start w:val="1"/>
      <w:numFmt w:val="lowerLetter"/>
      <w:lvlText w:val="%5)"/>
      <w:lvlJc w:val="start"/>
      <w:pPr>
        <w:tabs>
          <w:tab w:val="num" w:pos="105pt"/>
        </w:tabs>
        <w:ind w:start="105pt" w:hanging="21pt"/>
      </w:pPr>
    </w:lvl>
    <w:lvl w:ilvl="5">
      <w:start w:val="1"/>
      <w:numFmt w:val="lowerRoman"/>
      <w:lvlText w:val="%6."/>
      <w:lvlJc w:val="end"/>
      <w:pPr>
        <w:tabs>
          <w:tab w:val="num" w:pos="126pt"/>
        </w:tabs>
        <w:ind w:start="126pt" w:hanging="21pt"/>
      </w:pPr>
    </w:lvl>
    <w:lvl w:ilvl="6">
      <w:start w:val="1"/>
      <w:numFmt w:val="decimal"/>
      <w:lvlText w:val="%7."/>
      <w:lvlJc w:val="start"/>
      <w:pPr>
        <w:tabs>
          <w:tab w:val="num" w:pos="147pt"/>
        </w:tabs>
        <w:ind w:start="147pt" w:hanging="21pt"/>
      </w:pPr>
    </w:lvl>
    <w:lvl w:ilvl="7">
      <w:start w:val="1"/>
      <w:numFmt w:val="lowerLetter"/>
      <w:lvlText w:val="%8)"/>
      <w:lvlJc w:val="start"/>
      <w:pPr>
        <w:tabs>
          <w:tab w:val="num" w:pos="168pt"/>
        </w:tabs>
        <w:ind w:start="168pt" w:hanging="21pt"/>
      </w:pPr>
    </w:lvl>
    <w:lvl w:ilvl="8">
      <w:start w:val="1"/>
      <w:numFmt w:val="lowerRoman"/>
      <w:lvlText w:val="%9."/>
      <w:lvlJc w:val="end"/>
      <w:pPr>
        <w:tabs>
          <w:tab w:val="num" w:pos="189pt"/>
        </w:tabs>
        <w:ind w:start="189pt" w:hanging="21pt"/>
      </w:pPr>
    </w:lvl>
  </w:abstractNum>
  <w:abstractNum w:abstractNumId="5" w15:restartNumberingAfterBreak="0">
    <w:nsid w:val="069D63ED"/>
    <w:multiLevelType w:val="multilevel"/>
    <w:tmpl w:val="069D63ED"/>
    <w:lvl w:ilvl="0">
      <w:start w:val="1"/>
      <w:numFmt w:val="decimal"/>
      <w:lvlText w:val="%1."/>
      <w:lvlJc w:val="start"/>
      <w:pPr>
        <w:ind w:start="21pt" w:hanging="21pt"/>
      </w:pPr>
    </w:lvl>
    <w:lvl w:ilvl="1">
      <w:start w:val="1"/>
      <w:numFmt w:val="lowerLetter"/>
      <w:lvlText w:val="%2)"/>
      <w:lvlJc w:val="start"/>
      <w:pPr>
        <w:ind w:start="42pt" w:hanging="21pt"/>
      </w:pPr>
    </w:lvl>
    <w:lvl w:ilvl="2">
      <w:start w:val="1"/>
      <w:numFmt w:val="lowerRoman"/>
      <w:lvlText w:val="%3."/>
      <w:lvlJc w:val="end"/>
      <w:pPr>
        <w:ind w:start="63pt" w:hanging="21pt"/>
      </w:pPr>
    </w:lvl>
    <w:lvl w:ilvl="3">
      <w:start w:val="1"/>
      <w:numFmt w:val="decimal"/>
      <w:lvlText w:val="%4."/>
      <w:lvlJc w:val="start"/>
      <w:pPr>
        <w:ind w:start="84pt" w:hanging="21pt"/>
      </w:pPr>
    </w:lvl>
    <w:lvl w:ilvl="4">
      <w:start w:val="1"/>
      <w:numFmt w:val="lowerLetter"/>
      <w:lvlText w:val="%5)"/>
      <w:lvlJc w:val="start"/>
      <w:pPr>
        <w:ind w:start="105pt" w:hanging="21pt"/>
      </w:pPr>
    </w:lvl>
    <w:lvl w:ilvl="5">
      <w:start w:val="1"/>
      <w:numFmt w:val="lowerRoman"/>
      <w:lvlText w:val="%6."/>
      <w:lvlJc w:val="end"/>
      <w:pPr>
        <w:ind w:start="126pt" w:hanging="21pt"/>
      </w:pPr>
    </w:lvl>
    <w:lvl w:ilvl="6">
      <w:start w:val="1"/>
      <w:numFmt w:val="decimal"/>
      <w:lvlText w:val="%7."/>
      <w:lvlJc w:val="start"/>
      <w:pPr>
        <w:ind w:start="147pt" w:hanging="21pt"/>
      </w:pPr>
    </w:lvl>
    <w:lvl w:ilvl="7">
      <w:start w:val="1"/>
      <w:numFmt w:val="lowerLetter"/>
      <w:lvlText w:val="%8)"/>
      <w:lvlJc w:val="start"/>
      <w:pPr>
        <w:ind w:start="168pt" w:hanging="21pt"/>
      </w:pPr>
    </w:lvl>
    <w:lvl w:ilvl="8">
      <w:start w:val="1"/>
      <w:numFmt w:val="lowerRoman"/>
      <w:lvlText w:val="%9."/>
      <w:lvlJc w:val="end"/>
      <w:pPr>
        <w:ind w:start="189pt" w:hanging="21pt"/>
      </w:pPr>
    </w:lvl>
  </w:abstractNum>
  <w:abstractNum w:abstractNumId="6" w15:restartNumberingAfterBreak="0">
    <w:nsid w:val="1AA146C4"/>
    <w:multiLevelType w:val="singleLevel"/>
    <w:tmpl w:val="1AA146C4"/>
    <w:lvl w:ilvl="0">
      <w:start w:val="1"/>
      <w:numFmt w:val="chineseCounting"/>
      <w:suff w:val="nothing"/>
      <w:lvlText w:val="%1、"/>
      <w:lvlJc w:val="star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pt"/>
  <w:drawingGridHorizontalSpacing w:val="5.25pt"/>
  <w:drawingGridVerticalSpacing w:val="7.15pt"/>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5CA"/>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666B"/>
    <w:rsid w:val="005378B7"/>
    <w:rsid w:val="00540D63"/>
    <w:rsid w:val="00541932"/>
    <w:rsid w:val="00543CB9"/>
    <w:rsid w:val="00544FE1"/>
    <w:rsid w:val="00546EF9"/>
    <w:rsid w:val="0054715B"/>
    <w:rsid w:val="0055183D"/>
    <w:rsid w:val="00552CCC"/>
    <w:rsid w:val="00554303"/>
    <w:rsid w:val="00555EB7"/>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5713"/>
    <w:rsid w:val="006D6009"/>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78F"/>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65A8"/>
    <w:rsid w:val="00B20627"/>
    <w:rsid w:val="00B206AE"/>
    <w:rsid w:val="00B22B53"/>
    <w:rsid w:val="00B24105"/>
    <w:rsid w:val="00B24FAB"/>
    <w:rsid w:val="00B26324"/>
    <w:rsid w:val="00B276C7"/>
    <w:rsid w:val="00B32988"/>
    <w:rsid w:val="00B3484E"/>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5D42"/>
    <w:rsid w:val="00CD662A"/>
    <w:rsid w:val="00CD66AB"/>
    <w:rsid w:val="00CD69B2"/>
    <w:rsid w:val="00CD7521"/>
    <w:rsid w:val="00CE1739"/>
    <w:rsid w:val="00CE3371"/>
    <w:rsid w:val="00CE6440"/>
    <w:rsid w:val="00CE7D68"/>
    <w:rsid w:val="00CF0BFB"/>
    <w:rsid w:val="00CF1F93"/>
    <w:rsid w:val="00CF36D6"/>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4C0A"/>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8D5"/>
    <w:rsid w:val="00E33EED"/>
    <w:rsid w:val="00E34971"/>
    <w:rsid w:val="00E34B53"/>
    <w:rsid w:val="00E36605"/>
    <w:rsid w:val="00E370BB"/>
    <w:rsid w:val="00E37F93"/>
    <w:rsid w:val="00E40012"/>
    <w:rsid w:val="00E425B9"/>
    <w:rsid w:val="00E442B9"/>
    <w:rsid w:val="00E45F31"/>
    <w:rsid w:val="00E460E0"/>
    <w:rsid w:val="00E47997"/>
    <w:rsid w:val="00E47A0C"/>
    <w:rsid w:val="00E47DC0"/>
    <w:rsid w:val="00E5080A"/>
    <w:rsid w:val="00E50BC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A04BB2"/>
    <w:rsid w:val="04694657"/>
    <w:rsid w:val="04CA557C"/>
    <w:rsid w:val="04F145CE"/>
    <w:rsid w:val="05B5186E"/>
    <w:rsid w:val="05E363C8"/>
    <w:rsid w:val="05E620C5"/>
    <w:rsid w:val="06457494"/>
    <w:rsid w:val="06706BEB"/>
    <w:rsid w:val="069E4B2B"/>
    <w:rsid w:val="07E7584E"/>
    <w:rsid w:val="07F602C6"/>
    <w:rsid w:val="0918576E"/>
    <w:rsid w:val="094A06BC"/>
    <w:rsid w:val="0975442E"/>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B2C1965"/>
    <w:rsid w:val="1B6C4447"/>
    <w:rsid w:val="1B912192"/>
    <w:rsid w:val="1C395975"/>
    <w:rsid w:val="1C754EA8"/>
    <w:rsid w:val="1C984347"/>
    <w:rsid w:val="1CC15AAF"/>
    <w:rsid w:val="1CCE088D"/>
    <w:rsid w:val="1CE10321"/>
    <w:rsid w:val="1CE10FCB"/>
    <w:rsid w:val="1CFC6B48"/>
    <w:rsid w:val="1D11178D"/>
    <w:rsid w:val="1D847A0D"/>
    <w:rsid w:val="1E627DCB"/>
    <w:rsid w:val="1ECE06AC"/>
    <w:rsid w:val="1FBC5F41"/>
    <w:rsid w:val="20C624FA"/>
    <w:rsid w:val="20E61E0B"/>
    <w:rsid w:val="20F4646B"/>
    <w:rsid w:val="211C1B9E"/>
    <w:rsid w:val="215935F6"/>
    <w:rsid w:val="216154E5"/>
    <w:rsid w:val="218D2597"/>
    <w:rsid w:val="218F6CB6"/>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2326FA"/>
    <w:rsid w:val="26DB4095"/>
    <w:rsid w:val="272A2AE1"/>
    <w:rsid w:val="2750280A"/>
    <w:rsid w:val="27E547A9"/>
    <w:rsid w:val="280F1D01"/>
    <w:rsid w:val="282A4474"/>
    <w:rsid w:val="29435D74"/>
    <w:rsid w:val="2987151C"/>
    <w:rsid w:val="2A2F2667"/>
    <w:rsid w:val="2A3044BD"/>
    <w:rsid w:val="2A607B67"/>
    <w:rsid w:val="2A981239"/>
    <w:rsid w:val="2AB25CDB"/>
    <w:rsid w:val="2ADB7B63"/>
    <w:rsid w:val="2AEC15AA"/>
    <w:rsid w:val="2B26391E"/>
    <w:rsid w:val="2B35394A"/>
    <w:rsid w:val="2B5D704A"/>
    <w:rsid w:val="2B941395"/>
    <w:rsid w:val="2BC30F7F"/>
    <w:rsid w:val="2BEF0203"/>
    <w:rsid w:val="2D0E5C00"/>
    <w:rsid w:val="2DB363FB"/>
    <w:rsid w:val="2DCC4340"/>
    <w:rsid w:val="2E1039C7"/>
    <w:rsid w:val="2E2C33A5"/>
    <w:rsid w:val="2F813E71"/>
    <w:rsid w:val="30255B1A"/>
    <w:rsid w:val="309475EC"/>
    <w:rsid w:val="311B0AB9"/>
    <w:rsid w:val="319A52E9"/>
    <w:rsid w:val="32732AE6"/>
    <w:rsid w:val="33886824"/>
    <w:rsid w:val="33BA4216"/>
    <w:rsid w:val="3428423A"/>
    <w:rsid w:val="343962D2"/>
    <w:rsid w:val="3498236F"/>
    <w:rsid w:val="35286249"/>
    <w:rsid w:val="3538420E"/>
    <w:rsid w:val="367538B9"/>
    <w:rsid w:val="367907DA"/>
    <w:rsid w:val="36B571A5"/>
    <w:rsid w:val="36B76EBA"/>
    <w:rsid w:val="37125BCF"/>
    <w:rsid w:val="37484DEB"/>
    <w:rsid w:val="38DA3B08"/>
    <w:rsid w:val="38F27275"/>
    <w:rsid w:val="3941229B"/>
    <w:rsid w:val="394C556C"/>
    <w:rsid w:val="39986D80"/>
    <w:rsid w:val="3A204673"/>
    <w:rsid w:val="3A7C1774"/>
    <w:rsid w:val="3B166A48"/>
    <w:rsid w:val="3BB86AA3"/>
    <w:rsid w:val="3C835BFB"/>
    <w:rsid w:val="3C843650"/>
    <w:rsid w:val="3CDC2278"/>
    <w:rsid w:val="3D356CAB"/>
    <w:rsid w:val="3D9A172B"/>
    <w:rsid w:val="3E0E1F27"/>
    <w:rsid w:val="3FF91DC7"/>
    <w:rsid w:val="40290921"/>
    <w:rsid w:val="40421752"/>
    <w:rsid w:val="406116EA"/>
    <w:rsid w:val="409426B7"/>
    <w:rsid w:val="418D34F1"/>
    <w:rsid w:val="41A975BF"/>
    <w:rsid w:val="41C621B9"/>
    <w:rsid w:val="41DD2654"/>
    <w:rsid w:val="424463C6"/>
    <w:rsid w:val="42C768CD"/>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D55357D"/>
    <w:rsid w:val="4E643DB1"/>
    <w:rsid w:val="4E660F6A"/>
    <w:rsid w:val="4E751D71"/>
    <w:rsid w:val="4EDE4307"/>
    <w:rsid w:val="4F3A1F2D"/>
    <w:rsid w:val="4F8735F3"/>
    <w:rsid w:val="4F8C11BC"/>
    <w:rsid w:val="4FBA23F8"/>
    <w:rsid w:val="501172DE"/>
    <w:rsid w:val="50152CF3"/>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F216DD"/>
    <w:rsid w:val="59210ED7"/>
    <w:rsid w:val="59665B6B"/>
    <w:rsid w:val="596977A1"/>
    <w:rsid w:val="59830E02"/>
    <w:rsid w:val="59F86C40"/>
    <w:rsid w:val="59FA135E"/>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665D1E"/>
    <w:rsid w:val="60793B9B"/>
    <w:rsid w:val="60903C87"/>
    <w:rsid w:val="609435F4"/>
    <w:rsid w:val="609C511D"/>
    <w:rsid w:val="60FD7404"/>
    <w:rsid w:val="61EC6666"/>
    <w:rsid w:val="624935CE"/>
    <w:rsid w:val="62A20948"/>
    <w:rsid w:val="62A723EA"/>
    <w:rsid w:val="63BD3AFD"/>
    <w:rsid w:val="63F22474"/>
    <w:rsid w:val="64593B52"/>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E2A0875"/>
    <w:rsid w:val="6EA55464"/>
    <w:rsid w:val="6F050E66"/>
    <w:rsid w:val="6F545590"/>
    <w:rsid w:val="6F87321A"/>
    <w:rsid w:val="6FA743AE"/>
    <w:rsid w:val="7015336E"/>
    <w:rsid w:val="701F49B9"/>
    <w:rsid w:val="702D0955"/>
    <w:rsid w:val="705337CD"/>
    <w:rsid w:val="726A022B"/>
    <w:rsid w:val="72BA7415"/>
    <w:rsid w:val="73261D7E"/>
    <w:rsid w:val="739A0561"/>
    <w:rsid w:val="73E26806"/>
    <w:rsid w:val="749967E6"/>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B72886"/>
    <w:rsid w:val="7B4E2AAF"/>
    <w:rsid w:val="7BAA7E1F"/>
    <w:rsid w:val="7BF322E9"/>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CCD1DAF-77A5-4D39-93B5-21207B54547E}"/>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15.75pt" w:lineRule="atLeast"/>
    </w:pPr>
    <w:rPr>
      <w:rFonts w:ascii="宋体"/>
      <w:sz w:val="21"/>
    </w:rPr>
  </w:style>
  <w:style w:type="paragraph" w:styleId="1">
    <w:name w:val="heading 1"/>
    <w:basedOn w:val="a"/>
    <w:next w:val="a"/>
    <w:link w:val="10"/>
    <w:qFormat/>
    <w:pPr>
      <w:spacing w:before="12pt"/>
      <w:outlineLvl w:val="0"/>
    </w:pPr>
    <w:rPr>
      <w:sz w:val="20"/>
    </w:rPr>
  </w:style>
  <w:style w:type="paragraph" w:styleId="2">
    <w:name w:val="heading 2"/>
    <w:basedOn w:val="a"/>
    <w:next w:val="a"/>
    <w:link w:val="20"/>
    <w:qFormat/>
    <w:pPr>
      <w:keepNext/>
      <w:autoSpaceDE/>
      <w:autoSpaceDN/>
      <w:adjustRightInd/>
      <w:spacing w:line="12pt" w:lineRule="auto"/>
      <w:jc w:val="center"/>
      <w:outlineLvl w:val="1"/>
    </w:pPr>
    <w:rPr>
      <w:rFonts w:ascii="Arial Narrow" w:hAnsi="Arial Narrow"/>
      <w:b/>
      <w:sz w:val="20"/>
    </w:rPr>
  </w:style>
  <w:style w:type="paragraph" w:styleId="3">
    <w:name w:val="heading 3"/>
    <w:basedOn w:val="a"/>
    <w:next w:val="a"/>
    <w:link w:val="30"/>
    <w:qFormat/>
    <w:pPr>
      <w:keepNext/>
      <w:tabs>
        <w:tab w:val="start" w:pos="36pt"/>
        <w:tab w:val="start" w:pos="63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 w:val="start" w:pos="540pt"/>
        <w:tab w:val="start" w:pos="576pt"/>
        <w:tab w:val="start" w:pos="612pt"/>
        <w:tab w:val="start" w:pos="648pt"/>
        <w:tab w:val="start" w:pos="684pt"/>
        <w:tab w:val="start" w:pos="720pt"/>
        <w:tab w:val="start" w:pos="756pt"/>
        <w:tab w:val="start" w:pos="792pt"/>
        <w:tab w:val="start" w:pos="828pt"/>
        <w:tab w:val="start" w:pos="864pt"/>
        <w:tab w:val="start" w:pos="900pt"/>
        <w:tab w:val="start" w:pos="936pt"/>
      </w:tabs>
      <w:autoSpaceDE/>
      <w:autoSpaceDN/>
      <w:adjustRightInd/>
      <w:spacing w:line="6pt" w:lineRule="atLeast"/>
      <w:outlineLvl w:val="2"/>
    </w:pPr>
    <w:rPr>
      <w:rFonts w:ascii="MS Sans Serif" w:hAnsi="MS Sans Serif"/>
      <w:sz w:val="20"/>
    </w:rPr>
  </w:style>
  <w:style w:type="paragraph" w:styleId="4">
    <w:name w:val="heading 4"/>
    <w:basedOn w:val="a"/>
    <w:next w:val="a0"/>
    <w:link w:val="40"/>
    <w:qFormat/>
    <w:pPr>
      <w:keepNext/>
      <w:widowControl/>
      <w:overflowPunct w:val="0"/>
      <w:spacing w:line="12pt" w:lineRule="auto"/>
      <w:jc w:val="center"/>
      <w:textAlignment w:val="baseline"/>
      <w:outlineLvl w:val="3"/>
    </w:pPr>
    <w:rPr>
      <w:rFonts w:ascii="Arial Narrow" w:hAnsi="Arial Narrow"/>
      <w:b/>
      <w:caps/>
      <w:sz w:val="20"/>
    </w:rPr>
  </w:style>
  <w:style w:type="paragraph" w:styleId="5">
    <w:name w:val="heading 5"/>
    <w:basedOn w:val="a"/>
    <w:next w:val="a0"/>
    <w:link w:val="50"/>
    <w:qFormat/>
    <w:pPr>
      <w:keepNext/>
      <w:widowControl/>
      <w:overflowPunct w:val="0"/>
      <w:spacing w:line="12pt" w:lineRule="auto"/>
      <w:jc w:val="center"/>
      <w:textAlignment w:val="baseline"/>
      <w:outlineLvl w:val="4"/>
    </w:pPr>
    <w:rPr>
      <w:rFonts w:ascii="Arial Narrow" w:hAnsi="Arial Narrow"/>
      <w:sz w:val="20"/>
    </w:rPr>
  </w:style>
  <w:style w:type="paragraph" w:styleId="6">
    <w:name w:val="heading 6"/>
    <w:basedOn w:val="a"/>
    <w:next w:val="a0"/>
    <w:link w:val="60"/>
    <w:qFormat/>
    <w:pPr>
      <w:keepNext/>
      <w:widowControl/>
      <w:overflowPunct w:val="0"/>
      <w:spacing w:line="12pt" w:lineRule="auto"/>
      <w:jc w:val="center"/>
      <w:textAlignment w:val="baseline"/>
      <w:outlineLvl w:val="5"/>
    </w:pPr>
    <w:rPr>
      <w:rFonts w:ascii="Arial Narrow" w:hAnsi="Arial Narrow"/>
      <w:sz w:val="20"/>
    </w:rPr>
  </w:style>
  <w:style w:type="paragraph" w:styleId="7">
    <w:name w:val="heading 7"/>
    <w:basedOn w:val="a"/>
    <w:next w:val="a0"/>
    <w:link w:val="70"/>
    <w:qFormat/>
    <w:pPr>
      <w:keepNext/>
      <w:widowControl/>
      <w:overflowPunct w:val="0"/>
      <w:spacing w:line="12pt" w:lineRule="auto"/>
      <w:jc w:val="both"/>
      <w:textAlignment w:val="baseline"/>
      <w:outlineLvl w:val="6"/>
    </w:pPr>
    <w:rPr>
      <w:rFonts w:ascii="Arial Narrow" w:hAnsi="Arial Narrow"/>
      <w:sz w:val="20"/>
    </w:rPr>
  </w:style>
  <w:style w:type="paragraph" w:styleId="8">
    <w:name w:val="heading 8"/>
    <w:basedOn w:val="a"/>
    <w:next w:val="a0"/>
    <w:link w:val="80"/>
    <w:qFormat/>
    <w:pPr>
      <w:keepNext/>
      <w:widowControl/>
      <w:overflowPunct w:val="0"/>
      <w:spacing w:line="12pt" w:lineRule="auto"/>
      <w:textAlignment w:val="baseline"/>
      <w:outlineLvl w:val="7"/>
    </w:pPr>
    <w:rPr>
      <w:rFonts w:ascii="Arial Narrow" w:hAnsi="Arial Narrow"/>
      <w:sz w:val="20"/>
    </w:rPr>
  </w:style>
  <w:style w:type="paragraph" w:styleId="9">
    <w:name w:val="heading 9"/>
    <w:basedOn w:val="a"/>
    <w:next w:val="a0"/>
    <w:link w:val="90"/>
    <w:qFormat/>
    <w:pPr>
      <w:keepNext/>
      <w:widowControl/>
      <w:overflowPunct w:val="0"/>
      <w:spacing w:line="12pt" w:lineRule="auto"/>
      <w:jc w:val="end"/>
      <w:textAlignment w:val="baseline"/>
      <w:outlineLvl w:val="8"/>
    </w:pPr>
    <w:rPr>
      <w:rFonts w:ascii="Arial Narrow" w:hAnsi="Arial Narrow"/>
      <w:sz w:val="20"/>
    </w:rPr>
  </w:style>
  <w:style w:type="character" w:default="1" w:styleId="a1">
    <w:name w:val="Default Paragraph Font"/>
  </w:style>
  <w:style w:type="table" w:default="1" w:styleId="a2">
    <w:name w:val="Normal Table"/>
    <w:uiPriority w:val="99"/>
    <w:unhideWhenUsed/>
    <w:tblPr>
      <w:tblCellMar>
        <w:top w:w="0pt" w:type="dxa"/>
        <w:start w:w="5.40pt" w:type="dxa"/>
        <w:bottom w:w="0pt" w:type="dxa"/>
        <w:end w:w="5.40pt" w:type="dxa"/>
      </w:tblCellMar>
    </w:tblPr>
  </w:style>
  <w:style w:type="numbering" w:default="1" w:styleId="a3">
    <w:name w:val="No List"/>
    <w:uiPriority w:val="99"/>
    <w:semiHidden/>
    <w:unhideWhenUsed/>
  </w:style>
  <w:style w:type="character" w:customStyle="1" w:styleId="10">
    <w:name w:val="标题 1 字符"/>
    <w:link w:val="1"/>
    <w:rPr>
      <w:rFonts w:ascii="宋体" w:eastAsia="宋体" w:hAnsi="Times New Roman" w:cs="Times New Roman"/>
      <w:kern w:val="0"/>
      <w:sz w:val="20"/>
      <w:szCs w:val="20"/>
    </w:rPr>
  </w:style>
  <w:style w:type="character" w:styleId="a4">
    <w:name w:val="Strong"/>
    <w:qFormat/>
    <w:rPr>
      <w:rFonts w:cs="Times New Roman"/>
      <w:b/>
      <w:bCs/>
    </w:rPr>
  </w:style>
  <w:style w:type="character" w:customStyle="1" w:styleId="a5">
    <w:name w:val="脚注文本 字符"/>
    <w:link w:val="a6"/>
    <w:rPr>
      <w:rFonts w:ascii="宋体" w:eastAsia="宋体" w:hAnsi="Times New Roman" w:cs="Times New Roman"/>
      <w:kern w:val="0"/>
      <w:sz w:val="20"/>
      <w:szCs w:val="20"/>
    </w:rPr>
  </w:style>
  <w:style w:type="character" w:customStyle="1" w:styleId="CharChar">
    <w:name w:val="标题一、 Char Char"/>
    <w:link w:val="a7"/>
    <w:rPr>
      <w:rFonts w:ascii="黑体" w:eastAsia="黑体"/>
      <w:kern w:val="2"/>
      <w:sz w:val="32"/>
      <w:szCs w:val="32"/>
      <w:lang w:val="en-US" w:eastAsia="zh-CN" w:bidi="ar-SA"/>
    </w:rPr>
  </w:style>
  <w:style w:type="character" w:customStyle="1" w:styleId="40">
    <w:name w:val="标题 4 字符"/>
    <w:link w:val="4"/>
    <w:rPr>
      <w:rFonts w:ascii="Arial Narrow" w:eastAsia="宋体" w:hAnsi="Arial Narrow" w:cs="Times New Roman"/>
      <w:b/>
      <w:caps/>
      <w:kern w:val="0"/>
      <w:sz w:val="20"/>
      <w:szCs w:val="20"/>
    </w:rPr>
  </w:style>
  <w:style w:type="character" w:styleId="a8">
    <w:name w:val="page number"/>
    <w:rPr>
      <w:rFonts w:cs="Times New Roman"/>
    </w:rPr>
  </w:style>
  <w:style w:type="character" w:customStyle="1" w:styleId="a9">
    <w:name w:val="批注主题 字符"/>
    <w:link w:val="aa"/>
    <w:rPr>
      <w:rFonts w:ascii="Times New Roman" w:eastAsia="宋体" w:hAnsi="Times New Roman" w:cs="Times New Roman"/>
      <w:b/>
      <w:bCs/>
      <w:sz w:val="24"/>
      <w:szCs w:val="24"/>
    </w:rPr>
  </w:style>
  <w:style w:type="character" w:styleId="ab">
    <w:name w:val="Hyperlink"/>
    <w:uiPriority w:val="99"/>
    <w:rPr>
      <w:rFonts w:cs="Times New Roman"/>
      <w:color w:val="000000"/>
      <w:u w:val="none"/>
    </w:rPr>
  </w:style>
  <w:style w:type="character" w:customStyle="1" w:styleId="ac">
    <w:name w:val="尾注文本 字符"/>
    <w:link w:val="ad"/>
    <w:rPr>
      <w:rFonts w:ascii="CG Times (W1)" w:eastAsia="宋体" w:hAnsi="CG Times (W1)" w:cs="Times New Roman"/>
      <w:kern w:val="0"/>
      <w:sz w:val="20"/>
      <w:szCs w:val="20"/>
    </w:rPr>
  </w:style>
  <w:style w:type="character" w:styleId="ae">
    <w:name w:val="FollowedHyperlink"/>
    <w:rPr>
      <w:rFonts w:cs="Times New Roman"/>
      <w:color w:val="800080"/>
      <w:u w:val="single"/>
    </w:rPr>
  </w:style>
  <w:style w:type="character" w:styleId="af">
    <w:name w:val="Emphasis"/>
    <w:qFormat/>
    <w:rPr>
      <w:i w:val="0"/>
      <w:iCs w:val="0"/>
      <w:color w:val="CC0000"/>
    </w:rPr>
  </w:style>
  <w:style w:type="character" w:customStyle="1" w:styleId="ask-title">
    <w:name w:val="ask-title"/>
    <w:basedOn w:val="a1"/>
  </w:style>
  <w:style w:type="character" w:customStyle="1" w:styleId="af0">
    <w:name w:val="页眉 字符"/>
    <w:link w:val="af1"/>
    <w:rPr>
      <w:rFonts w:ascii="宋体" w:eastAsia="宋体" w:hAnsi="Times New Roman" w:cs="Times New Roman"/>
      <w:kern w:val="0"/>
      <w:sz w:val="18"/>
      <w:szCs w:val="18"/>
    </w:rPr>
  </w:style>
  <w:style w:type="character" w:styleId="af2">
    <w:name w:val="annotation reference"/>
    <w:rPr>
      <w:rFonts w:cs="Times New Roman"/>
      <w:sz w:val="21"/>
      <w:szCs w:val="21"/>
    </w:rPr>
  </w:style>
  <w:style w:type="character" w:customStyle="1" w:styleId="60">
    <w:name w:val="标题 6 字符"/>
    <w:link w:val="6"/>
    <w:rPr>
      <w:rFonts w:ascii="Arial Narrow" w:eastAsia="宋体" w:hAnsi="Arial Narrow" w:cs="Times New Roman"/>
      <w:kern w:val="0"/>
      <w:sz w:val="20"/>
      <w:szCs w:val="20"/>
    </w:rPr>
  </w:style>
  <w:style w:type="character" w:customStyle="1" w:styleId="grame">
    <w:name w:val="grame"/>
    <w:rPr>
      <w:rFonts w:cs="Times New Roman"/>
    </w:rPr>
  </w:style>
  <w:style w:type="character" w:customStyle="1" w:styleId="21">
    <w:name w:val="正文文本缩进 2 字符"/>
    <w:link w:val="22"/>
    <w:rPr>
      <w:rFonts w:ascii="宋体" w:eastAsia="宋体" w:hAnsi="Times New Roman" w:cs="Times New Roman"/>
      <w:color w:val="333399"/>
      <w:kern w:val="0"/>
      <w:sz w:val="20"/>
      <w:szCs w:val="20"/>
    </w:rPr>
  </w:style>
  <w:style w:type="character" w:customStyle="1" w:styleId="31">
    <w:name w:val="正文文本 3 字符"/>
    <w:link w:val="32"/>
    <w:rPr>
      <w:rFonts w:ascii="CG Times (W1)" w:eastAsia="宋体" w:hAnsi="CG Times (W1)" w:cs="Times New Roman"/>
      <w:kern w:val="0"/>
      <w:sz w:val="20"/>
      <w:szCs w:val="20"/>
    </w:rPr>
  </w:style>
  <w:style w:type="character" w:customStyle="1" w:styleId="af3">
    <w:name w:val="日期 字符"/>
    <w:link w:val="af4"/>
    <w:rPr>
      <w:rFonts w:ascii="宋体" w:eastAsia="宋体" w:hAnsi="Times New Roman" w:cs="Times New Roman"/>
      <w:kern w:val="0"/>
      <w:sz w:val="20"/>
      <w:szCs w:val="20"/>
    </w:rPr>
  </w:style>
  <w:style w:type="character" w:customStyle="1" w:styleId="3CharChar">
    <w:name w:val="标题 3 Char Char"/>
    <w:rPr>
      <w:rFonts w:ascii="宋体" w:eastAsia="宋体" w:hAnsi="Times New Roman" w:cs="Times New Roman"/>
      <w:b/>
      <w:bCs/>
      <w:kern w:val="0"/>
      <w:sz w:val="32"/>
      <w:szCs w:val="32"/>
    </w:rPr>
  </w:style>
  <w:style w:type="character" w:customStyle="1" w:styleId="af5">
    <w:name w:val="副标题 字符"/>
    <w:link w:val="af6"/>
    <w:rPr>
      <w:rFonts w:ascii="Times New Roman" w:eastAsia="宋体" w:hAnsi="Times New Roman" w:cs="Times New Roman"/>
      <w:b/>
      <w:sz w:val="20"/>
      <w:szCs w:val="20"/>
    </w:rPr>
  </w:style>
  <w:style w:type="character" w:customStyle="1" w:styleId="af7">
    <w:name w:val="批注文字 字符"/>
    <w:link w:val="af8"/>
    <w:rPr>
      <w:rFonts w:ascii="Times New Roman" w:eastAsia="宋体" w:hAnsi="Times New Roman" w:cs="Times New Roman"/>
      <w:sz w:val="21"/>
      <w:szCs w:val="21"/>
    </w:rPr>
  </w:style>
  <w:style w:type="character" w:customStyle="1" w:styleId="90">
    <w:name w:val="标题 9 字符"/>
    <w:link w:val="9"/>
    <w:rPr>
      <w:rFonts w:ascii="Arial Narrow" w:eastAsia="宋体" w:hAnsi="Arial Narrow" w:cs="Times New Roman"/>
      <w:kern w:val="0"/>
      <w:sz w:val="20"/>
      <w:szCs w:val="20"/>
    </w:rPr>
  </w:style>
  <w:style w:type="character" w:customStyle="1" w:styleId="33">
    <w:name w:val="正文文本缩进 3 字符"/>
    <w:link w:val="34"/>
    <w:rPr>
      <w:rFonts w:ascii="Times New Roman" w:eastAsia="宋体" w:hAnsi="Times New Roman" w:cs="Times New Roman"/>
      <w:spacing w:val="4"/>
      <w:kern w:val="0"/>
      <w:sz w:val="20"/>
      <w:szCs w:val="20"/>
    </w:rPr>
  </w:style>
  <w:style w:type="character" w:customStyle="1" w:styleId="af9">
    <w:name w:val="文档结构图 字符"/>
    <w:link w:val="afa"/>
    <w:rPr>
      <w:rFonts w:ascii="宋体" w:eastAsia="宋体" w:hAnsi="Times New Roman" w:cs="Times New Roman"/>
      <w:kern w:val="0"/>
      <w:sz w:val="20"/>
      <w:szCs w:val="20"/>
      <w:shd w:val="clear" w:color="auto" w:fill="000080"/>
    </w:rPr>
  </w:style>
  <w:style w:type="character" w:customStyle="1" w:styleId="afb">
    <w:name w:val="正文文本 字符"/>
    <w:link w:val="afc"/>
    <w:rPr>
      <w:rFonts w:ascii="Times New Roman" w:eastAsia="宋体" w:hAnsi="Times New Roman" w:cs="Times New Roman"/>
      <w:spacing w:val="4"/>
      <w:kern w:val="0"/>
      <w:sz w:val="20"/>
      <w:szCs w:val="20"/>
    </w:rPr>
  </w:style>
  <w:style w:type="character" w:customStyle="1" w:styleId="afd">
    <w:name w:val="批注框文本 字符"/>
    <w:link w:val="afe"/>
    <w:rPr>
      <w:rFonts w:ascii="宋体" w:eastAsia="宋体" w:hAnsi="Times New Roman" w:cs="Times New Roman"/>
      <w:kern w:val="0"/>
      <w:sz w:val="18"/>
      <w:szCs w:val="18"/>
    </w:rPr>
  </w:style>
  <w:style w:type="character" w:customStyle="1" w:styleId="HTML">
    <w:name w:val="HTML 预设格式 字符"/>
    <w:link w:val="HTML0"/>
    <w:rPr>
      <w:rFonts w:ascii="宋体" w:eastAsia="宋体" w:hAnsi="宋体" w:cs="Times New Roman"/>
      <w:color w:val="000000"/>
      <w:kern w:val="0"/>
      <w:sz w:val="24"/>
      <w:szCs w:val="24"/>
    </w:rPr>
  </w:style>
  <w:style w:type="character" w:customStyle="1" w:styleId="aff">
    <w:name w:val="称呼 字符"/>
    <w:link w:val="aff0"/>
    <w:rPr>
      <w:rFonts w:ascii="楷体" w:eastAsia="楷体" w:hAnsi="Times New Roman" w:cs="Times New Roman"/>
      <w:spacing w:val="20"/>
      <w:kern w:val="0"/>
      <w:sz w:val="20"/>
      <w:szCs w:val="20"/>
    </w:rPr>
  </w:style>
  <w:style w:type="character" w:customStyle="1" w:styleId="2CharChar">
    <w:name w:val="标题 2 Char Char"/>
    <w:rPr>
      <w:rFonts w:ascii="Cambria" w:eastAsia="宋体" w:hAnsi="Cambria" w:cs="Times New Roman"/>
      <w:b/>
      <w:bCs/>
      <w:kern w:val="0"/>
      <w:sz w:val="32"/>
      <w:szCs w:val="32"/>
    </w:rPr>
  </w:style>
  <w:style w:type="character" w:customStyle="1" w:styleId="23">
    <w:name w:val="正文文本 2 字符"/>
    <w:link w:val="24"/>
    <w:rPr>
      <w:rFonts w:ascii="Arial Narrow" w:eastAsia="PMingLiU" w:hAnsi="Arial Narrow" w:cs="Times New Roman"/>
      <w:kern w:val="0"/>
      <w:sz w:val="20"/>
      <w:szCs w:val="20"/>
      <w:lang w:eastAsia="zh-TW"/>
    </w:rPr>
  </w:style>
  <w:style w:type="character" w:customStyle="1" w:styleId="aff1">
    <w:name w:val="纯文本 字符"/>
    <w:link w:val="aff2"/>
    <w:rPr>
      <w:rFonts w:ascii="宋体" w:eastAsia="宋体" w:hAnsi="Courier New" w:cs="Times New Roman"/>
      <w:sz w:val="21"/>
      <w:szCs w:val="21"/>
    </w:rPr>
  </w:style>
  <w:style w:type="character" w:customStyle="1" w:styleId="aff3">
    <w:name w:val="正文文本缩进 字符"/>
    <w:link w:val="aff4"/>
    <w:rPr>
      <w:rFonts w:ascii="宋体" w:eastAsia="宋体" w:hAnsi="Times New Roman" w:cs="Times New Roman"/>
      <w:kern w:val="0"/>
      <w:sz w:val="20"/>
      <w:szCs w:val="20"/>
    </w:rPr>
  </w:style>
  <w:style w:type="character" w:customStyle="1" w:styleId="30">
    <w:name w:val="标题 3 字符"/>
    <w:link w:val="3"/>
    <w:rPr>
      <w:rFonts w:ascii="MS Sans Serif" w:eastAsia="宋体" w:hAnsi="MS Sans Serif" w:cs="Times New Roman"/>
      <w:kern w:val="0"/>
      <w:sz w:val="20"/>
      <w:szCs w:val="20"/>
    </w:rPr>
  </w:style>
  <w:style w:type="character" w:customStyle="1" w:styleId="20">
    <w:name w:val="标题 2 字符"/>
    <w:link w:val="2"/>
    <w:rPr>
      <w:rFonts w:ascii="Arial Narrow" w:eastAsia="宋体" w:hAnsi="Arial Narrow" w:cs="Times New Roman"/>
      <w:b/>
      <w:kern w:val="0"/>
      <w:sz w:val="20"/>
      <w:szCs w:val="20"/>
    </w:rPr>
  </w:style>
  <w:style w:type="character" w:customStyle="1" w:styleId="CharChar0">
    <w:name w:val="中文正文、 Char Char"/>
    <w:link w:val="aff5"/>
    <w:rPr>
      <w:rFonts w:ascii="Times New Roman" w:eastAsia="宋体" w:hAnsi="Times New Roman" w:cs="Times New Roman"/>
      <w:sz w:val="21"/>
      <w:szCs w:val="21"/>
    </w:rPr>
  </w:style>
  <w:style w:type="character" w:customStyle="1" w:styleId="50">
    <w:name w:val="标题 5 字符"/>
    <w:link w:val="5"/>
    <w:rPr>
      <w:rFonts w:ascii="Arial Narrow" w:eastAsia="宋体" w:hAnsi="Arial Narrow" w:cs="Times New Roman"/>
      <w:kern w:val="0"/>
      <w:sz w:val="20"/>
      <w:szCs w:val="20"/>
    </w:rPr>
  </w:style>
  <w:style w:type="character" w:customStyle="1" w:styleId="aff6">
    <w:name w:val="标题 字符"/>
    <w:link w:val="aff7"/>
    <w:rPr>
      <w:rFonts w:ascii="Times New Roman" w:eastAsia="宋体" w:hAnsi="Times New Roman" w:cs="Times New Roman"/>
      <w:sz w:val="20"/>
      <w:szCs w:val="20"/>
    </w:rPr>
  </w:style>
  <w:style w:type="character" w:customStyle="1" w:styleId="aff8">
    <w:name w:val="页脚 字符"/>
    <w:link w:val="aff9"/>
    <w:rPr>
      <w:rFonts w:ascii="宋体" w:eastAsia="宋体" w:hAnsi="Times New Roman" w:cs="Times New Roman"/>
      <w:kern w:val="0"/>
      <w:sz w:val="20"/>
      <w:szCs w:val="20"/>
    </w:rPr>
  </w:style>
  <w:style w:type="character" w:customStyle="1" w:styleId="80">
    <w:name w:val="标题 8 字符"/>
    <w:link w:val="8"/>
    <w:rPr>
      <w:rFonts w:ascii="Arial Narrow" w:eastAsia="宋体" w:hAnsi="Arial Narrow" w:cs="Times New Roman"/>
      <w:kern w:val="0"/>
      <w:sz w:val="20"/>
      <w:szCs w:val="20"/>
    </w:rPr>
  </w:style>
  <w:style w:type="character" w:customStyle="1" w:styleId="70">
    <w:name w:val="标题 7 字符"/>
    <w:link w:val="7"/>
    <w:rPr>
      <w:rFonts w:ascii="Arial Narrow" w:eastAsia="宋体" w:hAnsi="Arial Narrow" w:cs="Times New Roman"/>
      <w:kern w:val="0"/>
      <w:sz w:val="20"/>
      <w:szCs w:val="20"/>
    </w:rPr>
  </w:style>
  <w:style w:type="character" w:customStyle="1" w:styleId="Char">
    <w:name w:val="中文正文、 Char"/>
    <w:uiPriority w:val="99"/>
    <w:locked/>
    <w:rPr>
      <w:rFonts w:ascii="Times New Roman" w:eastAsia="宋体" w:hAnsi="Times New Roman" w:cs="Times New Roman"/>
      <w:sz w:val="21"/>
      <w:szCs w:val="21"/>
    </w:rPr>
  </w:style>
  <w:style w:type="paragraph" w:styleId="TOC2">
    <w:name w:val="toc 2"/>
    <w:basedOn w:val="a"/>
    <w:next w:val="a"/>
    <w:uiPriority w:val="39"/>
    <w:pPr>
      <w:tabs>
        <w:tab w:val="end" w:leader="middleDot" w:pos="447.45pt"/>
      </w:tabs>
      <w:spacing w:line="15pt" w:lineRule="exact"/>
      <w:ind w:start="10.50pt"/>
    </w:pPr>
    <w:rPr>
      <w:rFonts w:ascii="Times New Roman"/>
      <w:smallCaps/>
      <w:sz w:val="20"/>
    </w:rPr>
  </w:style>
  <w:style w:type="paragraph" w:styleId="affa">
    <w:name w:val="List"/>
    <w:basedOn w:val="a"/>
    <w:pPr>
      <w:autoSpaceDE/>
      <w:autoSpaceDN/>
      <w:adjustRightInd/>
      <w:spacing w:line="12pt" w:lineRule="auto"/>
      <w:ind w:start="10pt" w:hangingChars="200" w:hanging="10pt"/>
      <w:jc w:val="both"/>
    </w:pPr>
    <w:rPr>
      <w:rFonts w:ascii="Times New Roman"/>
      <w:kern w:val="2"/>
      <w:szCs w:val="24"/>
    </w:rPr>
  </w:style>
  <w:style w:type="paragraph" w:styleId="af1">
    <w:name w:val="header"/>
    <w:basedOn w:val="a"/>
    <w:link w:val="af0"/>
    <w:pPr>
      <w:pBdr>
        <w:bottom w:val="single" w:sz="6" w:space="1" w:color="auto"/>
      </w:pBdr>
      <w:tabs>
        <w:tab w:val="center" w:pos="207.65pt"/>
        <w:tab w:val="end" w:pos="415.30pt"/>
      </w:tabs>
      <w:snapToGrid w:val="0"/>
      <w:spacing w:line="12pt" w:lineRule="atLeast"/>
      <w:jc w:val="center"/>
    </w:pPr>
    <w:rPr>
      <w:sz w:val="18"/>
      <w:szCs w:val="18"/>
    </w:rPr>
  </w:style>
  <w:style w:type="paragraph" w:styleId="affb">
    <w:name w:val="Normal (Web)"/>
    <w:basedOn w:val="a"/>
    <w:pPr>
      <w:widowControl/>
      <w:overflowPunct w:val="0"/>
      <w:spacing w:line="12pt" w:lineRule="auto"/>
      <w:textAlignment w:val="baseline"/>
    </w:pPr>
    <w:rPr>
      <w:rFonts w:ascii="Times New Roman"/>
      <w:sz w:val="24"/>
      <w:szCs w:val="24"/>
    </w:rPr>
  </w:style>
  <w:style w:type="paragraph" w:styleId="TOC8">
    <w:name w:val="toc 8"/>
    <w:basedOn w:val="a"/>
    <w:next w:val="a"/>
    <w:pPr>
      <w:ind w:start="73.50pt"/>
    </w:pPr>
    <w:rPr>
      <w:rFonts w:ascii="Times New Roman"/>
      <w:sz w:val="18"/>
      <w:szCs w:val="18"/>
    </w:rPr>
  </w:style>
  <w:style w:type="paragraph" w:styleId="HTML0">
    <w:name w:val="HTML Preformatted"/>
    <w:basedOn w:val="a"/>
    <w:link w:val="HTML"/>
    <w:pPr>
      <w:widowControl/>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autoSpaceDE/>
      <w:autoSpaceDN/>
      <w:adjustRightInd/>
      <w:spacing w:line="12pt" w:lineRule="auto"/>
    </w:pPr>
    <w:rPr>
      <w:rFonts w:hAnsi="宋体"/>
      <w:color w:val="000000"/>
      <w:sz w:val="24"/>
      <w:szCs w:val="24"/>
    </w:rPr>
  </w:style>
  <w:style w:type="paragraph" w:styleId="af6">
    <w:name w:val="Subtitle"/>
    <w:basedOn w:val="a"/>
    <w:link w:val="af5"/>
    <w:qFormat/>
    <w:pPr>
      <w:autoSpaceDE/>
      <w:autoSpaceDN/>
      <w:adjustRightInd/>
      <w:spacing w:line="12pt" w:lineRule="auto"/>
      <w:jc w:val="center"/>
    </w:pPr>
    <w:rPr>
      <w:rFonts w:ascii="Times New Roman"/>
      <w:b/>
      <w:sz w:val="20"/>
    </w:rPr>
  </w:style>
  <w:style w:type="paragraph" w:styleId="aff9">
    <w:name w:val="footer"/>
    <w:basedOn w:val="a"/>
    <w:link w:val="aff8"/>
    <w:pPr>
      <w:tabs>
        <w:tab w:val="center" w:pos="216pt"/>
        <w:tab w:val="end" w:pos="432pt"/>
      </w:tabs>
    </w:pPr>
    <w:rPr>
      <w:sz w:val="20"/>
    </w:rPr>
  </w:style>
  <w:style w:type="paragraph" w:styleId="affc">
    <w:name w:val="Block Text"/>
    <w:basedOn w:val="a"/>
    <w:pPr>
      <w:overflowPunct w:val="0"/>
      <w:topLinePunct/>
      <w:autoSpaceDE/>
      <w:autoSpaceDN/>
      <w:ind w:start="5.65pt" w:end="5.65pt"/>
      <w:jc w:val="center"/>
    </w:pPr>
  </w:style>
  <w:style w:type="paragraph" w:styleId="32">
    <w:name w:val="Body Text 3"/>
    <w:basedOn w:val="a"/>
    <w:link w:val="31"/>
    <w:pPr>
      <w:autoSpaceDE/>
      <w:autoSpaceDN/>
      <w:adjustRightInd/>
      <w:snapToGrid w:val="0"/>
      <w:spacing w:line="15.60pt" w:lineRule="auto"/>
      <w:jc w:val="both"/>
    </w:pPr>
    <w:rPr>
      <w:rFonts w:ascii="CG Times (W1)" w:hAnsi="CG Times (W1)"/>
      <w:sz w:val="20"/>
    </w:rPr>
  </w:style>
  <w:style w:type="paragraph" w:styleId="a0">
    <w:name w:val="Normal Indent"/>
    <w:basedOn w:val="a"/>
    <w:pPr>
      <w:widowControl/>
      <w:overflowPunct w:val="0"/>
      <w:spacing w:line="12pt" w:lineRule="auto"/>
      <w:ind w:firstLine="21pt"/>
      <w:textAlignment w:val="baseline"/>
    </w:pPr>
    <w:rPr>
      <w:rFonts w:ascii="Times New Roman"/>
      <w:sz w:val="20"/>
    </w:rPr>
  </w:style>
  <w:style w:type="paragraph" w:styleId="aa">
    <w:name w:val="annotation subject"/>
    <w:basedOn w:val="af8"/>
    <w:next w:val="af8"/>
    <w:link w:val="a9"/>
    <w:rPr>
      <w:b/>
      <w:bCs/>
      <w:sz w:val="24"/>
      <w:szCs w:val="24"/>
    </w:rPr>
  </w:style>
  <w:style w:type="paragraph" w:styleId="34">
    <w:name w:val="Body Text Indent 3"/>
    <w:basedOn w:val="a"/>
    <w:link w:val="33"/>
    <w:pPr>
      <w:tabs>
        <w:tab w:val="start" w:pos="36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s>
      <w:autoSpaceDE/>
      <w:autoSpaceDN/>
      <w:adjustRightInd/>
      <w:spacing w:line="12pt" w:lineRule="exact"/>
      <w:ind w:start="21.60pt"/>
      <w:jc w:val="both"/>
    </w:pPr>
    <w:rPr>
      <w:rFonts w:ascii="Times New Roman"/>
      <w:spacing w:val="4"/>
      <w:sz w:val="20"/>
    </w:rPr>
  </w:style>
  <w:style w:type="paragraph" w:styleId="TOC4">
    <w:name w:val="toc 4"/>
    <w:basedOn w:val="a"/>
    <w:next w:val="a"/>
    <w:pPr>
      <w:ind w:start="31.50pt"/>
    </w:pPr>
    <w:rPr>
      <w:rFonts w:ascii="Times New Roman"/>
      <w:sz w:val="18"/>
      <w:szCs w:val="18"/>
    </w:rPr>
  </w:style>
  <w:style w:type="paragraph" w:styleId="aff2">
    <w:name w:val="Plain Text"/>
    <w:basedOn w:val="a"/>
    <w:link w:val="aff1"/>
    <w:pPr>
      <w:autoSpaceDE/>
      <w:autoSpaceDN/>
      <w:adjustRightInd/>
      <w:spacing w:line="12pt" w:lineRule="auto"/>
      <w:jc w:val="both"/>
    </w:pPr>
    <w:rPr>
      <w:rFonts w:hAnsi="Courier New"/>
      <w:szCs w:val="21"/>
    </w:rPr>
  </w:style>
  <w:style w:type="paragraph" w:styleId="TOC7">
    <w:name w:val="toc 7"/>
    <w:basedOn w:val="a"/>
    <w:next w:val="a"/>
    <w:pPr>
      <w:ind w:start="63pt"/>
    </w:pPr>
    <w:rPr>
      <w:rFonts w:ascii="Times New Roman"/>
      <w:sz w:val="18"/>
      <w:szCs w:val="18"/>
    </w:rPr>
  </w:style>
  <w:style w:type="paragraph" w:styleId="afe">
    <w:name w:val="Balloon Text"/>
    <w:basedOn w:val="a"/>
    <w:link w:val="afd"/>
    <w:rPr>
      <w:sz w:val="18"/>
      <w:szCs w:val="18"/>
    </w:rPr>
  </w:style>
  <w:style w:type="paragraph" w:styleId="aff0">
    <w:name w:val="Salutation"/>
    <w:basedOn w:val="a"/>
    <w:next w:val="a"/>
    <w:link w:val="aff"/>
    <w:pPr>
      <w:widowControl/>
      <w:overflowPunct w:val="0"/>
      <w:spacing w:line="12pt" w:lineRule="auto"/>
      <w:textAlignment w:val="baseline"/>
    </w:pPr>
    <w:rPr>
      <w:rFonts w:ascii="楷体" w:eastAsia="楷体"/>
      <w:spacing w:val="20"/>
      <w:sz w:val="20"/>
    </w:rPr>
  </w:style>
  <w:style w:type="paragraph" w:styleId="affd">
    <w:name w:val="caption"/>
    <w:basedOn w:val="a"/>
    <w:next w:val="a"/>
    <w:qFormat/>
    <w:pPr>
      <w:spacing w:before="3pt" w:after="3pt" w:line="12pt" w:lineRule="atLeast"/>
      <w:jc w:val="center"/>
    </w:pPr>
    <w:rPr>
      <w:rFonts w:ascii="Arial" w:hAnsi="Arial"/>
      <w:b/>
      <w:sz w:val="24"/>
    </w:rPr>
  </w:style>
  <w:style w:type="paragraph" w:customStyle="1" w:styleId="xl335">
    <w:name w:val="xl33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textAlignment w:val="center"/>
    </w:pPr>
    <w:rPr>
      <w:rFonts w:hAnsi="宋体" w:cs="宋体"/>
      <w:sz w:val="18"/>
      <w:szCs w:val="18"/>
    </w:rPr>
  </w:style>
  <w:style w:type="paragraph" w:styleId="aff7">
    <w:name w:val="Title"/>
    <w:basedOn w:val="a"/>
    <w:link w:val="aff6"/>
    <w:qFormat/>
    <w:pPr>
      <w:autoSpaceDE/>
      <w:autoSpaceDN/>
      <w:adjustRightInd/>
      <w:spacing w:line="12pt" w:lineRule="auto"/>
      <w:jc w:val="center"/>
    </w:pPr>
    <w:rPr>
      <w:rFonts w:ascii="Times New Roman"/>
      <w:sz w:val="20"/>
    </w:rPr>
  </w:style>
  <w:style w:type="paragraph" w:styleId="ad">
    <w:name w:val="endnote text"/>
    <w:basedOn w:val="a"/>
    <w:link w:val="ac"/>
    <w:pPr>
      <w:autoSpaceDE/>
      <w:autoSpaceDN/>
      <w:adjustRightInd/>
      <w:spacing w:line="12pt" w:lineRule="auto"/>
    </w:pPr>
    <w:rPr>
      <w:rFonts w:ascii="CG Times (W1)" w:hAnsi="CG Times (W1)"/>
      <w:sz w:val="20"/>
    </w:rPr>
  </w:style>
  <w:style w:type="paragraph" w:styleId="TOC3">
    <w:name w:val="toc 3"/>
    <w:basedOn w:val="a"/>
    <w:next w:val="a"/>
    <w:uiPriority w:val="39"/>
    <w:pPr>
      <w:tabs>
        <w:tab w:val="end" w:leader="middleDot" w:pos="447.45pt"/>
      </w:tabs>
      <w:spacing w:line="24pt" w:lineRule="exact"/>
      <w:ind w:start="21pt"/>
    </w:pPr>
    <w:rPr>
      <w:rFonts w:ascii="Times New Roman"/>
      <w:i/>
      <w:iCs/>
      <w:sz w:val="20"/>
    </w:rPr>
  </w:style>
  <w:style w:type="paragraph" w:styleId="af8">
    <w:name w:val="annotation text"/>
    <w:basedOn w:val="a"/>
    <w:link w:val="af7"/>
    <w:pPr>
      <w:autoSpaceDE/>
      <w:autoSpaceDN/>
      <w:adjustRightInd/>
      <w:spacing w:line="12pt" w:lineRule="auto"/>
    </w:pPr>
    <w:rPr>
      <w:rFonts w:ascii="Times New Roman"/>
      <w:szCs w:val="21"/>
    </w:rPr>
  </w:style>
  <w:style w:type="paragraph" w:styleId="24">
    <w:name w:val="Body Text 2"/>
    <w:basedOn w:val="a"/>
    <w:link w:val="23"/>
    <w:rPr>
      <w:rFonts w:ascii="Arial Narrow" w:eastAsia="PMingLiU" w:hAnsi="Arial Narrow"/>
      <w:sz w:val="20"/>
      <w:lang w:eastAsia="zh-TW"/>
    </w:rPr>
  </w:style>
  <w:style w:type="paragraph" w:styleId="TOC6">
    <w:name w:val="toc 6"/>
    <w:basedOn w:val="a"/>
    <w:next w:val="a"/>
    <w:pPr>
      <w:ind w:start="52.50pt"/>
    </w:pPr>
    <w:rPr>
      <w:rFonts w:ascii="Times New Roman"/>
      <w:sz w:val="18"/>
      <w:szCs w:val="18"/>
    </w:rPr>
  </w:style>
  <w:style w:type="paragraph" w:styleId="TOC1">
    <w:name w:val="toc 1"/>
    <w:basedOn w:val="a"/>
    <w:next w:val="a"/>
    <w:uiPriority w:val="39"/>
    <w:pPr>
      <w:spacing w:before="6pt" w:after="6pt"/>
    </w:pPr>
    <w:rPr>
      <w:rFonts w:ascii="Times New Roman"/>
      <w:b/>
      <w:bCs/>
      <w:caps/>
      <w:sz w:val="20"/>
    </w:rPr>
  </w:style>
  <w:style w:type="paragraph" w:styleId="22">
    <w:name w:val="Body Text Indent 2"/>
    <w:basedOn w:val="a"/>
    <w:link w:val="21"/>
    <w:pPr>
      <w:overflowPunct w:val="0"/>
      <w:topLinePunct/>
      <w:autoSpaceDE/>
      <w:autoSpaceDN/>
      <w:ind w:firstLine="21.30pt"/>
      <w:jc w:val="both"/>
    </w:pPr>
    <w:rPr>
      <w:color w:val="333399"/>
      <w:sz w:val="20"/>
    </w:rPr>
  </w:style>
  <w:style w:type="paragraph" w:styleId="TOC5">
    <w:name w:val="toc 5"/>
    <w:basedOn w:val="a"/>
    <w:next w:val="a"/>
    <w:pPr>
      <w:ind w:start="42pt"/>
    </w:pPr>
    <w:rPr>
      <w:rFonts w:ascii="Times New Roman"/>
      <w:sz w:val="18"/>
      <w:szCs w:val="18"/>
    </w:rPr>
  </w:style>
  <w:style w:type="paragraph" w:styleId="aff4">
    <w:name w:val="Body Text Indent"/>
    <w:basedOn w:val="a"/>
    <w:link w:val="aff3"/>
    <w:pPr>
      <w:ind w:firstLineChars="202" w:firstLine="21.20pt"/>
      <w:jc w:val="both"/>
    </w:pPr>
    <w:rPr>
      <w:sz w:val="20"/>
    </w:rPr>
  </w:style>
  <w:style w:type="paragraph" w:styleId="11">
    <w:name w:val="index 1"/>
    <w:basedOn w:val="a"/>
    <w:next w:val="a"/>
    <w:pPr>
      <w:autoSpaceDE/>
      <w:autoSpaceDN/>
      <w:spacing w:line="18pt" w:lineRule="auto"/>
      <w:ind w:startChars="200" w:start="10pt"/>
      <w:jc w:val="both"/>
      <w:textAlignment w:val="baseline"/>
    </w:pPr>
    <w:rPr>
      <w:rFonts w:ascii="Times New Roman"/>
      <w:sz w:val="28"/>
      <w:szCs w:val="24"/>
    </w:rPr>
  </w:style>
  <w:style w:type="paragraph" w:styleId="TOC9">
    <w:name w:val="toc 9"/>
    <w:basedOn w:val="a"/>
    <w:next w:val="a"/>
    <w:pPr>
      <w:ind w:start="84pt"/>
    </w:pPr>
    <w:rPr>
      <w:rFonts w:ascii="Times New Roman"/>
      <w:sz w:val="18"/>
      <w:szCs w:val="18"/>
    </w:rPr>
  </w:style>
  <w:style w:type="paragraph" w:styleId="a6">
    <w:name w:val="footnote text"/>
    <w:basedOn w:val="a"/>
    <w:link w:val="a5"/>
    <w:rPr>
      <w:sz w:val="20"/>
    </w:rPr>
  </w:style>
  <w:style w:type="paragraph" w:styleId="af4">
    <w:name w:val="Date"/>
    <w:basedOn w:val="a"/>
    <w:next w:val="a"/>
    <w:link w:val="af3"/>
    <w:pPr>
      <w:jc w:val="both"/>
    </w:pPr>
    <w:rPr>
      <w:sz w:val="20"/>
    </w:rPr>
  </w:style>
  <w:style w:type="paragraph" w:styleId="afc">
    <w:name w:val="Body Text"/>
    <w:basedOn w:val="a"/>
    <w:link w:val="afb"/>
    <w:pPr>
      <w:tabs>
        <w:tab w:val="start" w:pos="36pt"/>
        <w:tab w:val="start" w:pos="63pt"/>
        <w:tab w:val="start" w:pos="72pt"/>
        <w:tab w:val="start" w:pos="108pt"/>
        <w:tab w:val="start" w:pos="144pt"/>
        <w:tab w:val="start" w:pos="180pt"/>
        <w:tab w:val="start" w:pos="216pt"/>
        <w:tab w:val="start" w:pos="252pt"/>
        <w:tab w:val="start" w:pos="288pt"/>
        <w:tab w:val="start" w:pos="324pt"/>
        <w:tab w:val="start" w:pos="360pt"/>
        <w:tab w:val="start" w:pos="396pt"/>
        <w:tab w:val="start" w:pos="432pt"/>
        <w:tab w:val="start" w:pos="468pt"/>
        <w:tab w:val="start" w:pos="504pt"/>
        <w:tab w:val="start" w:pos="540pt"/>
        <w:tab w:val="start" w:pos="576pt"/>
        <w:tab w:val="start" w:pos="612pt"/>
        <w:tab w:val="start" w:pos="648pt"/>
        <w:tab w:val="start" w:pos="684pt"/>
        <w:tab w:val="start" w:pos="720pt"/>
        <w:tab w:val="start" w:pos="756pt"/>
        <w:tab w:val="start" w:pos="792pt"/>
        <w:tab w:val="start" w:pos="828pt"/>
        <w:tab w:val="start" w:pos="864pt"/>
        <w:tab w:val="start" w:pos="900pt"/>
        <w:tab w:val="start" w:pos="936pt"/>
      </w:tabs>
      <w:autoSpaceDE/>
      <w:autoSpaceDN/>
      <w:adjustRightInd/>
      <w:spacing w:before="6pt" w:line="6pt" w:lineRule="atLeast"/>
      <w:jc w:val="both"/>
    </w:pPr>
    <w:rPr>
      <w:rFonts w:ascii="Times New Roman"/>
      <w:spacing w:val="4"/>
      <w:sz w:val="20"/>
    </w:rPr>
  </w:style>
  <w:style w:type="paragraph" w:styleId="afa">
    <w:name w:val="Document Map"/>
    <w:basedOn w:val="a"/>
    <w:link w:val="af9"/>
    <w:pPr>
      <w:shd w:val="clear" w:color="auto" w:fill="000080"/>
    </w:pPr>
    <w:rPr>
      <w:sz w:val="20"/>
      <w:shd w:val="clear" w:color="auto" w:fill="000080"/>
    </w:rPr>
  </w:style>
  <w:style w:type="paragraph" w:customStyle="1" w:styleId="TESTO">
    <w:name w:val="TESTO"/>
    <w:basedOn w:val="a"/>
    <w:pPr>
      <w:spacing w:line="12pt" w:lineRule="atLeast"/>
      <w:ind w:start="62.35pt" w:end="42.55pt" w:hanging="42.55pt"/>
      <w:jc w:val="both"/>
      <w:textAlignment w:val="baseline"/>
    </w:pPr>
    <w:rPr>
      <w:rFonts w:ascii="Arial" w:hAnsi="Arial"/>
      <w:sz w:val="22"/>
      <w:szCs w:val="22"/>
      <w:lang w:val="en-GB"/>
    </w:rPr>
  </w:style>
  <w:style w:type="paragraph" w:customStyle="1" w:styleId="affe">
    <w:name w:val="插页、"/>
    <w:basedOn w:val="1"/>
    <w:pPr>
      <w:spacing w:before="0pt" w:line="18pt" w:lineRule="auto"/>
      <w:jc w:val="center"/>
    </w:pPr>
    <w:rPr>
      <w:rFonts w:ascii="黑体" w:eastAsia="黑体" w:hAnsi="宋体"/>
      <w:bCs/>
      <w:kern w:val="2"/>
      <w:sz w:val="48"/>
      <w:szCs w:val="48"/>
    </w:rPr>
  </w:style>
  <w:style w:type="paragraph" w:customStyle="1" w:styleId="25">
    <w:name w:val="正文文字缩进 2"/>
    <w:basedOn w:val="a"/>
    <w:pPr>
      <w:widowControl/>
      <w:overflowPunct w:val="0"/>
      <w:spacing w:line="12pt" w:lineRule="auto"/>
      <w:ind w:start="11.35pt"/>
      <w:jc w:val="both"/>
      <w:textAlignment w:val="baseline"/>
    </w:pPr>
    <w:rPr>
      <w:rFonts w:ascii="Arial Narrow" w:hAnsi="Arial Narrow" w:cs="Arial Narrow"/>
      <w:sz w:val="22"/>
      <w:szCs w:val="22"/>
    </w:rPr>
  </w:style>
  <w:style w:type="paragraph" w:customStyle="1" w:styleId="xl28">
    <w:name w:val="xl28"/>
    <w:basedOn w:val="a"/>
    <w:pPr>
      <w:widowControl/>
      <w:pBdr>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0"/>
    </w:rPr>
  </w:style>
  <w:style w:type="paragraph" w:customStyle="1" w:styleId="font6">
    <w:name w:val="font6"/>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afff">
    <w:name w:val="大标题"/>
    <w:basedOn w:val="a"/>
    <w:pPr>
      <w:autoSpaceDE/>
      <w:autoSpaceDN/>
      <w:adjustRightInd/>
      <w:snapToGrid w:val="0"/>
      <w:spacing w:line="28pt" w:lineRule="exact"/>
      <w:jc w:val="center"/>
    </w:pPr>
    <w:rPr>
      <w:rFonts w:ascii="方正小标宋简体" w:eastAsia="方正小标宋简体" w:hAnsi="宋体"/>
      <w:bCs/>
      <w:sz w:val="36"/>
      <w:szCs w:val="24"/>
    </w:rPr>
  </w:style>
  <w:style w:type="paragraph" w:customStyle="1" w:styleId="afff0">
    <w:name w:val="表内容"/>
    <w:pPr>
      <w:widowControl w:val="0"/>
      <w:adjustRightInd w:val="0"/>
      <w:snapToGrid w:val="0"/>
      <w:spacing w:line="25pt" w:lineRule="exact"/>
      <w:jc w:val="center"/>
      <w:textAlignment w:val="baseline"/>
    </w:pPr>
    <w:rPr>
      <w:rFonts w:ascii="宋体"/>
      <w:sz w:val="21"/>
    </w:rPr>
  </w:style>
  <w:style w:type="paragraph" w:customStyle="1" w:styleId="xl338">
    <w:name w:val="xl338"/>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hAnsi="宋体" w:cs="宋体"/>
      <w:sz w:val="18"/>
      <w:szCs w:val="18"/>
    </w:rPr>
  </w:style>
  <w:style w:type="paragraph" w:customStyle="1" w:styleId="Web">
    <w:name w:val="普通(Web)"/>
    <w:basedOn w:val="a"/>
    <w:pPr>
      <w:widowControl/>
      <w:autoSpaceDE/>
      <w:autoSpaceDN/>
      <w:adjustRightInd/>
      <w:spacing w:before="5pt" w:after="5pt" w:line="12pt" w:lineRule="auto"/>
      <w:jc w:val="both"/>
    </w:pPr>
    <w:rPr>
      <w:rFonts w:ascii="Times New Roman" w:hAnsi="宋体"/>
      <w:kern w:val="2"/>
      <w:sz w:val="24"/>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Mainheader">
    <w:name w:val="Mainheader"/>
    <w:basedOn w:val="a"/>
    <w:pPr>
      <w:widowControl/>
      <w:autoSpaceDE/>
      <w:autoSpaceDN/>
      <w:adjustRightInd/>
      <w:spacing w:before="4pt" w:after="4pt" w:line="12pt" w:lineRule="auto"/>
      <w:jc w:val="center"/>
    </w:pPr>
    <w:rPr>
      <w:rFonts w:ascii="Times New Roman"/>
      <w:b/>
      <w:bCs/>
      <w:sz w:val="24"/>
      <w:szCs w:val="24"/>
      <w:lang w:eastAsia="en-US"/>
    </w:rPr>
  </w:style>
  <w:style w:type="paragraph" w:customStyle="1" w:styleId="aff5">
    <w:name w:val="中文正文、"/>
    <w:basedOn w:val="a"/>
    <w:link w:val="CharChar0"/>
    <w:pPr>
      <w:autoSpaceDE/>
      <w:autoSpaceDN/>
      <w:adjustRightInd/>
      <w:spacing w:line="18pt" w:lineRule="auto"/>
      <w:ind w:firstLineChars="200" w:firstLine="21pt"/>
    </w:pPr>
    <w:rPr>
      <w:rFonts w:ascii="Times New Roman"/>
      <w:szCs w:val="21"/>
    </w:rPr>
  </w:style>
  <w:style w:type="paragraph" w:customStyle="1" w:styleId="xl41">
    <w:name w:val="xl41"/>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afff1">
    <w:name w:val="正文文字缩进"/>
    <w:basedOn w:val="a"/>
    <w:pPr>
      <w:widowControl/>
      <w:overflowPunct w:val="0"/>
      <w:spacing w:line="18pt" w:lineRule="auto"/>
      <w:ind w:start="18pt"/>
      <w:jc w:val="both"/>
      <w:textAlignment w:val="baseline"/>
    </w:pPr>
    <w:rPr>
      <w:rFonts w:ascii="Arial Narrow" w:hAnsi="Arial Narrow" w:cs="Arial Narrow"/>
      <w:sz w:val="22"/>
      <w:szCs w:val="22"/>
    </w:rPr>
  </w:style>
  <w:style w:type="paragraph" w:customStyle="1" w:styleId="xl339">
    <w:name w:val="xl339"/>
    <w:basedOn w:val="a"/>
    <w:pPr>
      <w:widowControl/>
      <w:pBdr>
        <w:top w:val="single" w:sz="4" w:space="0" w:color="auto"/>
        <w:left w:val="single" w:sz="4" w:space="0" w:color="auto"/>
        <w:bottom w:val="single" w:sz="4" w:space="0" w:color="auto"/>
        <w:right w:val="single" w:sz="4" w:space="0" w:color="auto"/>
      </w:pBdr>
      <w:shd w:val="clear" w:color="auto" w:fill="FFFFFF"/>
      <w:autoSpaceDE/>
      <w:autoSpaceDN/>
      <w:adjustRightInd/>
      <w:spacing w:before="5pt" w:beforeAutospacing="1" w:after="5pt" w:afterAutospacing="1" w:line="12pt" w:lineRule="auto"/>
      <w:jc w:val="center"/>
    </w:pPr>
    <w:rPr>
      <w:rFonts w:hAnsi="宋体" w:cs="宋体"/>
      <w:color w:val="00000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both"/>
    </w:pPr>
    <w:rPr>
      <w:rFonts w:ascii="Arial Unicode MS" w:eastAsia="Arial Unicode MS" w:hAnsi="Arial Unicode MS" w:cs="Arial Unicode MS"/>
      <w:szCs w:val="21"/>
    </w:rPr>
  </w:style>
  <w:style w:type="paragraph" w:customStyle="1" w:styleId="2OGHeading266">
    <w:name w:val="样式 标题 2OG Heading 2 + 无下划线 段前: 6 磅 段后: 6 磅"/>
    <w:basedOn w:val="a"/>
    <w:pPr>
      <w:autoSpaceDE/>
      <w:autoSpaceDN/>
      <w:snapToGrid w:val="0"/>
      <w:spacing w:before="6pt" w:after="6pt" w:line="15pt" w:lineRule="auto"/>
      <w:jc w:val="both"/>
    </w:pPr>
    <w:rPr>
      <w:rFonts w:cs="宋体"/>
      <w:kern w:val="2"/>
      <w:sz w:val="28"/>
      <w:szCs w:val="28"/>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both"/>
    </w:pPr>
    <w:rPr>
      <w:rFonts w:ascii="Symbol" w:eastAsia="Arial Unicode MS" w:hAnsi="Symbol" w:cs="Arial Unicode MS"/>
      <w:szCs w:val="21"/>
    </w:rPr>
  </w:style>
  <w:style w:type="paragraph" w:customStyle="1" w:styleId="afff2">
    <w:name w:val="表头"/>
    <w:basedOn w:val="4"/>
    <w:next w:val="a"/>
    <w:pPr>
      <w:keepLines/>
      <w:widowControl w:val="0"/>
      <w:overflowPunct/>
      <w:autoSpaceDE/>
      <w:autoSpaceDN/>
      <w:spacing w:before="3pt" w:after="3pt" w:line="12pt" w:lineRule="exact"/>
      <w:outlineLvl w:val="9"/>
    </w:pPr>
    <w:rPr>
      <w:rFonts w:ascii="Times New Roman" w:eastAsia="黑体" w:hAnsi="Times New Roman"/>
      <w:b w:val="0"/>
      <w:caps w:val="0"/>
      <w:sz w:val="21"/>
    </w:rPr>
  </w:style>
  <w:style w:type="paragraph" w:customStyle="1" w:styleId="xl34">
    <w:name w:val="xl34"/>
    <w:basedOn w:val="a"/>
    <w:pPr>
      <w:widowControl/>
      <w:pBdr>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font11">
    <w:name w:val="font11"/>
    <w:basedOn w:val="a"/>
    <w:pPr>
      <w:widowControl/>
      <w:autoSpaceDE/>
      <w:autoSpaceDN/>
      <w:adjustRightInd/>
      <w:spacing w:before="5pt" w:beforeAutospacing="1" w:after="5pt" w:afterAutospacing="1" w:line="12pt" w:lineRule="auto"/>
    </w:pPr>
    <w:rPr>
      <w:rFonts w:ascii="Symbol" w:eastAsia="Arial Unicode MS" w:hAnsi="Symbol" w:cs="Arial Unicode MS"/>
      <w:color w:val="FF0000"/>
      <w:szCs w:val="21"/>
    </w:rPr>
  </w:style>
  <w:style w:type="paragraph" w:customStyle="1" w:styleId="xl337">
    <w:name w:val="xl337"/>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Cs w:val="21"/>
    </w:rPr>
  </w:style>
  <w:style w:type="paragraph" w:customStyle="1" w:styleId="260">
    <w:name w:val="样式 样式 标题 2 + 宋体 五号 非加粗 黑色 + 段前: 6 磅 段后: 0 磅 行距: 单倍行距"/>
    <w:basedOn w:val="a"/>
    <w:pPr>
      <w:keepNext/>
      <w:keepLines/>
      <w:numPr>
        <w:ilvl w:val="1"/>
        <w:numId w:val="1"/>
      </w:numPr>
      <w:tabs>
        <w:tab w:val="start" w:pos="66pt"/>
      </w:tabs>
      <w:autoSpaceDE/>
      <w:autoSpaceDN/>
      <w:spacing w:before="6pt" w:line="12pt" w:lineRule="auto"/>
      <w:textAlignment w:val="baseline"/>
      <w:outlineLvl w:val="1"/>
    </w:pPr>
    <w:rPr>
      <w:rFonts w:hAnsi="宋体"/>
      <w:color w:val="000000"/>
    </w:rPr>
  </w:style>
  <w:style w:type="paragraph" w:customStyle="1" w:styleId="xl39">
    <w:name w:val="xl39"/>
    <w:basedOn w:val="a"/>
    <w:pPr>
      <w:widowControl/>
      <w:pBdr>
        <w:bottom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8"/>
      <w:szCs w:val="28"/>
    </w:rPr>
  </w:style>
  <w:style w:type="paragraph" w:customStyle="1" w:styleId="kd">
    <w:name w:val="kd"/>
    <w:basedOn w:val="a"/>
    <w:pPr>
      <w:spacing w:line="12pt" w:lineRule="auto"/>
      <w:ind w:start="36pt" w:hanging="36pt"/>
      <w:jc w:val="both"/>
    </w:pPr>
    <w:rPr>
      <w:position w:val="-9"/>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color w:val="FF0000"/>
      <w:szCs w:val="21"/>
    </w:rPr>
  </w:style>
  <w:style w:type="paragraph" w:customStyle="1" w:styleId="afff3">
    <w:name w:val="标题二、"/>
    <w:basedOn w:val="a"/>
    <w:pPr>
      <w:autoSpaceDE/>
      <w:autoSpaceDN/>
      <w:adjustRightInd/>
      <w:spacing w:line="18pt" w:lineRule="auto"/>
      <w:ind w:firstLineChars="200" w:firstLine="10pt"/>
      <w:jc w:val="both"/>
      <w:outlineLvl w:val="2"/>
    </w:pPr>
    <w:rPr>
      <w:rFonts w:hAnsi="宋体"/>
      <w:b/>
      <w:kern w:val="2"/>
      <w:szCs w:val="21"/>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b/>
      <w:bCs/>
      <w:sz w:val="22"/>
      <w:szCs w:val="22"/>
    </w:rPr>
  </w:style>
  <w:style w:type="paragraph" w:customStyle="1" w:styleId="xl340">
    <w:name w:val="xl34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xl38">
    <w:name w:val="xl38"/>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2">
    <w:name w:val="xl32"/>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afff4">
    <w:name w:val="题目"/>
    <w:basedOn w:val="a"/>
    <w:pPr>
      <w:autoSpaceDE/>
      <w:autoSpaceDN/>
      <w:adjustRightInd/>
      <w:spacing w:line="12pt" w:lineRule="auto"/>
      <w:jc w:val="center"/>
    </w:pPr>
    <w:rPr>
      <w:rFonts w:ascii="Times New Roman"/>
      <w:b/>
      <w:bCs/>
      <w:kern w:val="2"/>
      <w:sz w:val="24"/>
      <w:szCs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b/>
      <w:bCs/>
      <w:sz w:val="22"/>
      <w:szCs w:val="22"/>
    </w:rPr>
  </w:style>
  <w:style w:type="paragraph" w:customStyle="1" w:styleId="font5">
    <w:name w:val="font5"/>
    <w:basedOn w:val="a"/>
    <w:pPr>
      <w:widowControl/>
      <w:autoSpaceDE/>
      <w:autoSpaceDN/>
      <w:adjustRightInd/>
      <w:spacing w:before="5pt" w:beforeAutospacing="1" w:after="5pt" w:afterAutospacing="1" w:line="12pt" w:lineRule="auto"/>
    </w:pPr>
    <w:rPr>
      <w:rFonts w:hAnsi="宋体" w:cs="Arial Unicode MS"/>
      <w:sz w:val="18"/>
      <w:szCs w:val="18"/>
    </w:rPr>
  </w:style>
  <w:style w:type="paragraph" w:customStyle="1" w:styleId="Normal1">
    <w:name w:val="Normal1"/>
    <w:pPr>
      <w:widowControl w:val="0"/>
      <w:adjustRightInd w:val="0"/>
      <w:spacing w:line="18pt" w:lineRule="atLeast"/>
      <w:textAlignment w:val="baseline"/>
    </w:pPr>
    <w:rPr>
      <w:rFonts w:ascii="宋体"/>
      <w:sz w:val="34"/>
    </w:rPr>
  </w:style>
  <w:style w:type="paragraph" w:customStyle="1" w:styleId="font10">
    <w:name w:val="font10"/>
    <w:basedOn w:val="a"/>
    <w:pPr>
      <w:widowControl/>
      <w:autoSpaceDE/>
      <w:autoSpaceDN/>
      <w:adjustRightInd/>
      <w:spacing w:before="5pt" w:beforeAutospacing="1" w:after="5pt" w:afterAutospacing="1" w:line="12pt" w:lineRule="auto"/>
    </w:pPr>
    <w:rPr>
      <w:rFonts w:hAnsi="宋体" w:cs="Arial Unicode MS"/>
      <w:color w:val="FF0000"/>
      <w:szCs w:val="21"/>
    </w:rPr>
  </w:style>
  <w:style w:type="paragraph" w:customStyle="1" w:styleId="afff5">
    <w:name w:val="正文文字"/>
    <w:basedOn w:val="a"/>
    <w:pPr>
      <w:widowControl/>
      <w:overflowPunct w:val="0"/>
      <w:spacing w:line="12pt" w:lineRule="auto"/>
      <w:jc w:val="both"/>
      <w:textAlignment w:val="baseline"/>
    </w:pPr>
    <w:rPr>
      <w:rFonts w:ascii="Arial Narrow" w:hAnsi="Arial Narrow" w:cs="Arial Narrow"/>
      <w:sz w:val="22"/>
      <w:szCs w:val="22"/>
    </w:rPr>
  </w:style>
  <w:style w:type="paragraph" w:customStyle="1" w:styleId="ParaCharCharCharCharCharCharChar">
    <w:name w:val="默认段落字体 Para Char Char Char Char Char Char Char"/>
    <w:basedOn w:val="a"/>
    <w:pPr>
      <w:autoSpaceDE/>
      <w:autoSpaceDN/>
      <w:spacing w:line="18pt" w:lineRule="auto"/>
      <w:ind w:start="10pt" w:hangingChars="200" w:hanging="10pt"/>
      <w:jc w:val="both"/>
      <w:textAlignment w:val="baseline"/>
    </w:pPr>
    <w:rPr>
      <w:rFonts w:ascii="Times New Roman"/>
      <w:sz w:val="24"/>
    </w:rPr>
  </w:style>
  <w:style w:type="paragraph" w:customStyle="1" w:styleId="afff6">
    <w:name w:val="附件、"/>
    <w:basedOn w:val="a"/>
    <w:pPr>
      <w:autoSpaceDE/>
      <w:autoSpaceDN/>
      <w:adjustRightInd/>
      <w:spacing w:line="18pt" w:lineRule="auto"/>
      <w:outlineLvl w:val="0"/>
    </w:pPr>
    <w:rPr>
      <w:rFonts w:ascii="黑体" w:eastAsia="黑体" w:hAnsi="宋体"/>
      <w:kern w:val="2"/>
      <w:sz w:val="28"/>
      <w:szCs w:val="28"/>
    </w:rPr>
  </w:style>
  <w:style w:type="paragraph" w:customStyle="1" w:styleId="font8">
    <w:name w:val="font8"/>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2"/>
      <w:szCs w:val="22"/>
    </w:rPr>
  </w:style>
  <w:style w:type="paragraph" w:customStyle="1" w:styleId="xl33">
    <w:name w:val="xl33"/>
    <w:basedOn w:val="a"/>
    <w:pPr>
      <w:widowControl/>
      <w:pBdr>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Cs w:val="21"/>
    </w:rPr>
  </w:style>
  <w:style w:type="paragraph" w:customStyle="1" w:styleId="a7">
    <w:name w:val="标题一、"/>
    <w:basedOn w:val="a"/>
    <w:link w:val="CharChar"/>
    <w:pPr>
      <w:autoSpaceDE/>
      <w:autoSpaceDN/>
      <w:adjustRightInd/>
      <w:spacing w:beforeLines="100" w:before="15.60pt" w:afterLines="100" w:after="15.60pt" w:line="18pt" w:lineRule="auto"/>
      <w:jc w:val="center"/>
      <w:outlineLvl w:val="0"/>
    </w:pPr>
    <w:rPr>
      <w:rFonts w:ascii="黑体" w:eastAsia="黑体"/>
      <w:kern w:val="2"/>
      <w:sz w:val="32"/>
      <w:szCs w:val="32"/>
    </w:rPr>
  </w:style>
  <w:style w:type="paragraph" w:customStyle="1" w:styleId="xl27">
    <w:name w:val="xl27"/>
    <w:basedOn w:val="a"/>
    <w:pPr>
      <w:widowControl/>
      <w:pBdr>
        <w:top w:val="single" w:sz="4" w:space="0" w:color="auto"/>
        <w:left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pPr>
    <w:rPr>
      <w:rFonts w:ascii="Arial Unicode MS" w:eastAsia="Arial Unicode MS" w:hAnsi="Arial Unicode MS" w:cs="Arial Unicode MS"/>
      <w:sz w:val="22"/>
      <w:szCs w:val="22"/>
    </w:rPr>
  </w:style>
  <w:style w:type="paragraph" w:customStyle="1" w:styleId="font9">
    <w:name w:val="font9"/>
    <w:basedOn w:val="a"/>
    <w:pPr>
      <w:widowControl/>
      <w:autoSpaceDE/>
      <w:autoSpaceDN/>
      <w:adjustRightInd/>
      <w:spacing w:before="5pt" w:beforeAutospacing="1" w:after="5pt" w:afterAutospacing="1" w:line="12pt" w:lineRule="auto"/>
    </w:pPr>
    <w:rPr>
      <w:rFonts w:hAnsi="宋体" w:cs="Arial Unicode MS"/>
      <w:szCs w:val="21"/>
    </w:rPr>
  </w:style>
  <w:style w:type="paragraph" w:customStyle="1" w:styleId="35">
    <w:name w:val="正文文字缩进 3"/>
    <w:basedOn w:val="a"/>
    <w:pPr>
      <w:widowControl/>
      <w:overflowPunct w:val="0"/>
      <w:spacing w:line="12pt" w:lineRule="auto"/>
      <w:ind w:start="22.70pt"/>
      <w:jc w:val="both"/>
      <w:textAlignment w:val="baseline"/>
    </w:pPr>
    <w:rPr>
      <w:rFonts w:ascii="Arial Narrow" w:hAnsi="Arial Narrow" w:cs="Arial Narrow"/>
      <w:sz w:val="22"/>
      <w:szCs w:val="22"/>
    </w:rPr>
  </w:style>
  <w:style w:type="paragraph" w:customStyle="1" w:styleId="xl29">
    <w:name w:val="xl29"/>
    <w:basedOn w:val="a"/>
    <w:pPr>
      <w:widowControl/>
      <w:pBdr>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pPr>
    <w:rPr>
      <w:rFonts w:ascii="Arial Unicode MS" w:eastAsia="Arial Unicode MS" w:hAnsi="Arial Unicode MS" w:cs="Arial Unicode MS"/>
      <w:sz w:val="24"/>
      <w:szCs w:val="24"/>
    </w:rPr>
  </w:style>
  <w:style w:type="paragraph" w:customStyle="1" w:styleId="xl336">
    <w:name w:val="xl336"/>
    <w:basedOn w:val="a"/>
    <w:pPr>
      <w:widowControl/>
      <w:pBdr>
        <w:top w:val="single" w:sz="4" w:space="0" w:color="auto"/>
        <w:left w:val="single" w:sz="4" w:space="0" w:color="auto"/>
        <w:bottom w:val="single" w:sz="4" w:space="0" w:color="auto"/>
        <w:right w:val="single" w:sz="4" w:space="0" w:color="auto"/>
      </w:pBdr>
      <w:autoSpaceDE/>
      <w:autoSpaceDN/>
      <w:adjustRightInd/>
      <w:spacing w:before="5pt" w:beforeAutospacing="1" w:after="5pt" w:afterAutospacing="1" w:line="12pt" w:lineRule="auto"/>
      <w:jc w:val="center"/>
      <w:textAlignment w:val="center"/>
    </w:pPr>
    <w:rPr>
      <w:rFonts w:hAnsi="宋体" w:cs="宋体"/>
      <w:sz w:val="18"/>
      <w:szCs w:val="18"/>
    </w:rPr>
  </w:style>
  <w:style w:type="paragraph" w:customStyle="1" w:styleId="11212">
    <w:name w:val="样式 标题 1 + 四号 居中 段前: 12 磅 段后: 12 磅 行距: 单倍行距"/>
    <w:basedOn w:val="1"/>
    <w:pPr>
      <w:keepNext/>
      <w:keepLines/>
      <w:numPr>
        <w:numId w:val="1"/>
      </w:numPr>
      <w:tabs>
        <w:tab w:val="start" w:pos="45pt"/>
      </w:tabs>
      <w:autoSpaceDE/>
      <w:autoSpaceDN/>
      <w:spacing w:after="12pt" w:line="12pt" w:lineRule="auto"/>
      <w:jc w:val="center"/>
      <w:textAlignment w:val="baseline"/>
    </w:pPr>
    <w:rPr>
      <w:rFonts w:ascii="Times New Roman"/>
      <w:b/>
      <w:kern w:val="44"/>
      <w:sz w:val="28"/>
    </w:rPr>
  </w:style>
  <w:style w:type="paragraph" w:customStyle="1" w:styleId="font7">
    <w:name w:val="font7"/>
    <w:basedOn w:val="a"/>
    <w:pPr>
      <w:widowControl/>
      <w:autoSpaceDE/>
      <w:autoSpaceDN/>
      <w:adjustRightInd/>
      <w:spacing w:before="5pt" w:beforeAutospacing="1" w:after="5pt" w:afterAutospacing="1" w:line="12pt" w:lineRule="auto"/>
    </w:pPr>
    <w:rPr>
      <w:rFonts w:ascii="Symbol" w:eastAsia="Arial Unicode MS" w:hAnsi="Symbol" w:cs="Arial Unicode MS"/>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hyperlink" Target="mailto:lhliuc2@petrochina.com.cn" TargetMode="External"/><Relationship Id="rId18" Type="http://purl.oclc.org/ooxml/officeDocument/relationships/footer" Target="footer7.xml"/><Relationship Id="rId3" Type="http://purl.oclc.org/ooxml/officeDocument/relationships/settings" Target="settings.xml"/><Relationship Id="rId21" Type="http://purl.oclc.org/ooxml/officeDocument/relationships/fontTable" Target="fontTable.xml"/><Relationship Id="rId7" Type="http://purl.oclc.org/ooxml/officeDocument/relationships/image" Target="media/image1.png"/><Relationship Id="rId12" Type="http://purl.oclc.org/ooxml/officeDocument/relationships/footer" Target="footer2.xml"/><Relationship Id="rId17" Type="http://purl.oclc.org/ooxml/officeDocument/relationships/footer" Target="footer6.xml"/><Relationship Id="rId2" Type="http://purl.oclc.org/ooxml/officeDocument/relationships/styles" Target="styles.xml"/><Relationship Id="rId16" Type="http://purl.oclc.org/ooxml/officeDocument/relationships/footer" Target="footer5.xml"/><Relationship Id="rId20" Type="http://purl.oclc.org/ooxml/officeDocument/relationships/footer" Target="footer8.xml"/><Relationship Id="rId1" Type="http://purl.oclc.org/ooxml/officeDocument/relationships/numbering" Target="numbering.xml"/><Relationship Id="rId6" Type="http://purl.oclc.org/ooxml/officeDocument/relationships/endnotes" Target="endnotes.xml"/><Relationship Id="rId11" Type="http://purl.oclc.org/ooxml/officeDocument/relationships/hyperlink" Target="mailto:lhliuc2@petrochina.com.cn" TargetMode="External"/><Relationship Id="rId5" Type="http://purl.oclc.org/ooxml/officeDocument/relationships/footnotes" Target="footnotes.xml"/><Relationship Id="rId15" Type="http://purl.oclc.org/ooxml/officeDocument/relationships/footer" Target="footer4.xml"/><Relationship Id="rId10" Type="http://purl.oclc.org/ooxml/officeDocument/relationships/hyperlink" Target="http://www.cnpcbidding.com" TargetMode="External"/><Relationship Id="rId19" Type="http://purl.oclc.org/ooxml/officeDocument/relationships/header" Target="header2.xml"/><Relationship Id="rId4" Type="http://purl.oclc.org/ooxml/officeDocument/relationships/webSettings" Target="webSettings.xml"/><Relationship Id="rId9" Type="http://purl.oclc.org/ooxml/officeDocument/relationships/footer" Target="footer1.xml"/><Relationship Id="rId14" Type="http://purl.oclc.org/ooxml/officeDocument/relationships/footer" Target="footer3.xml"/><Relationship Id="rId22" Type="http://purl.oclc.org/ooxml/officeDocument/relationships/theme" Target="theme/theme1.xml"/></Relationships>
</file>

<file path=word/theme/theme1.xml><?xml version="1.0" encoding="utf-8"?>
<a:theme xmlns:a="http://purl.oclc.org/ooxml/drawingml/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2</TotalTime>
  <Pages>38</Pages>
  <Words>4141</Words>
  <Characters>23608</Characters>
  <Application>Microsoft Office Word</Application>
  <DocSecurity>0</DocSecurity>
  <Lines>196</Lines>
  <Paragraphs>55</Paragraphs>
  <ScaleCrop>false</ScaleCrop>
  <Company>Microsoft</Company>
  <LinksUpToDate>false</LinksUpToDate>
  <CharactersWithSpaces>27694</CharactersWithSpaces>
  <SharedDoc>false</SharedDoc>
  <HLinks>
    <vt:vector size="330" baseType="variant">
      <vt:variant>
        <vt:i4>4784249</vt:i4>
      </vt:variant>
      <vt:variant>
        <vt:i4>321</vt:i4>
      </vt:variant>
      <vt:variant>
        <vt:i4>0</vt:i4>
      </vt:variant>
      <vt:variant>
        <vt:i4>5</vt:i4>
      </vt:variant>
      <vt:variant>
        <vt:lpwstr>mailto:lhliuc2@petrochina.com.cn</vt:lpwstr>
      </vt:variant>
      <vt:variant>
        <vt:lpwstr/>
      </vt:variant>
      <vt:variant>
        <vt:i4>4784249</vt:i4>
      </vt:variant>
      <vt:variant>
        <vt:i4>318</vt:i4>
      </vt:variant>
      <vt:variant>
        <vt:i4>0</vt:i4>
      </vt:variant>
      <vt:variant>
        <vt:i4>5</vt:i4>
      </vt:variant>
      <vt:variant>
        <vt:lpwstr>mailto:lhliuc2@petrochina.com.cn</vt:lpwstr>
      </vt:variant>
      <vt:variant>
        <vt:lpwstr/>
      </vt:variant>
      <vt:variant>
        <vt:i4>4063359</vt:i4>
      </vt:variant>
      <vt:variant>
        <vt:i4>315</vt:i4>
      </vt:variant>
      <vt:variant>
        <vt:i4>0</vt:i4>
      </vt:variant>
      <vt:variant>
        <vt:i4>5</vt:i4>
      </vt:variant>
      <vt:variant>
        <vt:lpwstr>http://www.cnpcbidding.com/</vt:lpwstr>
      </vt:variant>
      <vt:variant>
        <vt:lpwstr/>
      </vt:variant>
      <vt:variant>
        <vt:i4>1441845</vt:i4>
      </vt:variant>
      <vt:variant>
        <vt:i4>308</vt:i4>
      </vt:variant>
      <vt:variant>
        <vt:i4>0</vt:i4>
      </vt:variant>
      <vt:variant>
        <vt:i4>5</vt:i4>
      </vt:variant>
      <vt:variant>
        <vt:lpwstr/>
      </vt:variant>
      <vt:variant>
        <vt:lpwstr>_Toc17464</vt:lpwstr>
      </vt:variant>
      <vt:variant>
        <vt:i4>1310770</vt:i4>
      </vt:variant>
      <vt:variant>
        <vt:i4>302</vt:i4>
      </vt:variant>
      <vt:variant>
        <vt:i4>0</vt:i4>
      </vt:variant>
      <vt:variant>
        <vt:i4>5</vt:i4>
      </vt:variant>
      <vt:variant>
        <vt:lpwstr/>
      </vt:variant>
      <vt:variant>
        <vt:lpwstr>_Toc6546</vt:lpwstr>
      </vt:variant>
      <vt:variant>
        <vt:i4>1048632</vt:i4>
      </vt:variant>
      <vt:variant>
        <vt:i4>296</vt:i4>
      </vt:variant>
      <vt:variant>
        <vt:i4>0</vt:i4>
      </vt:variant>
      <vt:variant>
        <vt:i4>5</vt:i4>
      </vt:variant>
      <vt:variant>
        <vt:lpwstr/>
      </vt:variant>
      <vt:variant>
        <vt:lpwstr>_Toc13944</vt:lpwstr>
      </vt:variant>
      <vt:variant>
        <vt:i4>1507378</vt:i4>
      </vt:variant>
      <vt:variant>
        <vt:i4>290</vt:i4>
      </vt:variant>
      <vt:variant>
        <vt:i4>0</vt:i4>
      </vt:variant>
      <vt:variant>
        <vt:i4>5</vt:i4>
      </vt:variant>
      <vt:variant>
        <vt:lpwstr/>
      </vt:variant>
      <vt:variant>
        <vt:lpwstr>_Toc23034</vt:lpwstr>
      </vt:variant>
      <vt:variant>
        <vt:i4>1441846</vt:i4>
      </vt:variant>
      <vt:variant>
        <vt:i4>284</vt:i4>
      </vt:variant>
      <vt:variant>
        <vt:i4>0</vt:i4>
      </vt:variant>
      <vt:variant>
        <vt:i4>5</vt:i4>
      </vt:variant>
      <vt:variant>
        <vt:lpwstr/>
      </vt:variant>
      <vt:variant>
        <vt:lpwstr>_Toc29480</vt:lpwstr>
      </vt:variant>
      <vt:variant>
        <vt:i4>1638462</vt:i4>
      </vt:variant>
      <vt:variant>
        <vt:i4>278</vt:i4>
      </vt:variant>
      <vt:variant>
        <vt:i4>0</vt:i4>
      </vt:variant>
      <vt:variant>
        <vt:i4>5</vt:i4>
      </vt:variant>
      <vt:variant>
        <vt:lpwstr/>
      </vt:variant>
      <vt:variant>
        <vt:lpwstr>_Toc6987</vt:lpwstr>
      </vt:variant>
      <vt:variant>
        <vt:i4>1048624</vt:i4>
      </vt:variant>
      <vt:variant>
        <vt:i4>272</vt:i4>
      </vt:variant>
      <vt:variant>
        <vt:i4>0</vt:i4>
      </vt:variant>
      <vt:variant>
        <vt:i4>5</vt:i4>
      </vt:variant>
      <vt:variant>
        <vt:lpwstr/>
      </vt:variant>
      <vt:variant>
        <vt:lpwstr>_Toc4542</vt:lpwstr>
      </vt:variant>
      <vt:variant>
        <vt:i4>1376309</vt:i4>
      </vt:variant>
      <vt:variant>
        <vt:i4>266</vt:i4>
      </vt:variant>
      <vt:variant>
        <vt:i4>0</vt:i4>
      </vt:variant>
      <vt:variant>
        <vt:i4>5</vt:i4>
      </vt:variant>
      <vt:variant>
        <vt:lpwstr/>
      </vt:variant>
      <vt:variant>
        <vt:lpwstr>_Toc25775</vt:lpwstr>
      </vt:variant>
      <vt:variant>
        <vt:i4>1769523</vt:i4>
      </vt:variant>
      <vt:variant>
        <vt:i4>260</vt:i4>
      </vt:variant>
      <vt:variant>
        <vt:i4>0</vt:i4>
      </vt:variant>
      <vt:variant>
        <vt:i4>5</vt:i4>
      </vt:variant>
      <vt:variant>
        <vt:lpwstr/>
      </vt:variant>
      <vt:variant>
        <vt:lpwstr>_Toc15292</vt:lpwstr>
      </vt:variant>
      <vt:variant>
        <vt:i4>1310778</vt:i4>
      </vt:variant>
      <vt:variant>
        <vt:i4>254</vt:i4>
      </vt:variant>
      <vt:variant>
        <vt:i4>0</vt:i4>
      </vt:variant>
      <vt:variant>
        <vt:i4>5</vt:i4>
      </vt:variant>
      <vt:variant>
        <vt:lpwstr/>
      </vt:variant>
      <vt:variant>
        <vt:lpwstr>_Toc21822</vt:lpwstr>
      </vt:variant>
      <vt:variant>
        <vt:i4>1376319</vt:i4>
      </vt:variant>
      <vt:variant>
        <vt:i4>248</vt:i4>
      </vt:variant>
      <vt:variant>
        <vt:i4>0</vt:i4>
      </vt:variant>
      <vt:variant>
        <vt:i4>5</vt:i4>
      </vt:variant>
      <vt:variant>
        <vt:lpwstr/>
      </vt:variant>
      <vt:variant>
        <vt:lpwstr>_Toc7684</vt:lpwstr>
      </vt:variant>
      <vt:variant>
        <vt:i4>1245242</vt:i4>
      </vt:variant>
      <vt:variant>
        <vt:i4>242</vt:i4>
      </vt:variant>
      <vt:variant>
        <vt:i4>0</vt:i4>
      </vt:variant>
      <vt:variant>
        <vt:i4>5</vt:i4>
      </vt:variant>
      <vt:variant>
        <vt:lpwstr/>
      </vt:variant>
      <vt:variant>
        <vt:lpwstr>_Toc21854</vt:lpwstr>
      </vt:variant>
      <vt:variant>
        <vt:i4>1769525</vt:i4>
      </vt:variant>
      <vt:variant>
        <vt:i4>236</vt:i4>
      </vt:variant>
      <vt:variant>
        <vt:i4>0</vt:i4>
      </vt:variant>
      <vt:variant>
        <vt:i4>5</vt:i4>
      </vt:variant>
      <vt:variant>
        <vt:lpwstr/>
      </vt:variant>
      <vt:variant>
        <vt:lpwstr>_Toc29753</vt:lpwstr>
      </vt:variant>
      <vt:variant>
        <vt:i4>1441855</vt:i4>
      </vt:variant>
      <vt:variant>
        <vt:i4>230</vt:i4>
      </vt:variant>
      <vt:variant>
        <vt:i4>0</vt:i4>
      </vt:variant>
      <vt:variant>
        <vt:i4>5</vt:i4>
      </vt:variant>
      <vt:variant>
        <vt:lpwstr/>
      </vt:variant>
      <vt:variant>
        <vt:lpwstr>_Toc9766</vt:lpwstr>
      </vt:variant>
      <vt:variant>
        <vt:i4>1114169</vt:i4>
      </vt:variant>
      <vt:variant>
        <vt:i4>224</vt:i4>
      </vt:variant>
      <vt:variant>
        <vt:i4>0</vt:i4>
      </vt:variant>
      <vt:variant>
        <vt:i4>5</vt:i4>
      </vt:variant>
      <vt:variant>
        <vt:lpwstr/>
      </vt:variant>
      <vt:variant>
        <vt:lpwstr>_Toc13852</vt:lpwstr>
      </vt:variant>
      <vt:variant>
        <vt:i4>1441844</vt:i4>
      </vt:variant>
      <vt:variant>
        <vt:i4>218</vt:i4>
      </vt:variant>
      <vt:variant>
        <vt:i4>0</vt:i4>
      </vt:variant>
      <vt:variant>
        <vt:i4>5</vt:i4>
      </vt:variant>
      <vt:variant>
        <vt:lpwstr/>
      </vt:variant>
      <vt:variant>
        <vt:lpwstr>_Toc27665</vt:lpwstr>
      </vt:variant>
      <vt:variant>
        <vt:i4>1114163</vt:i4>
      </vt:variant>
      <vt:variant>
        <vt:i4>212</vt:i4>
      </vt:variant>
      <vt:variant>
        <vt:i4>0</vt:i4>
      </vt:variant>
      <vt:variant>
        <vt:i4>5</vt:i4>
      </vt:variant>
      <vt:variant>
        <vt:lpwstr/>
      </vt:variant>
      <vt:variant>
        <vt:lpwstr>_Toc32041</vt:lpwstr>
      </vt:variant>
      <vt:variant>
        <vt:i4>1638457</vt:i4>
      </vt:variant>
      <vt:variant>
        <vt:i4>206</vt:i4>
      </vt:variant>
      <vt:variant>
        <vt:i4>0</vt:i4>
      </vt:variant>
      <vt:variant>
        <vt:i4>5</vt:i4>
      </vt:variant>
      <vt:variant>
        <vt:lpwstr/>
      </vt:variant>
      <vt:variant>
        <vt:lpwstr>_Toc19875</vt:lpwstr>
      </vt:variant>
      <vt:variant>
        <vt:i4>1048634</vt:i4>
      </vt:variant>
      <vt:variant>
        <vt:i4>200</vt:i4>
      </vt:variant>
      <vt:variant>
        <vt:i4>0</vt:i4>
      </vt:variant>
      <vt:variant>
        <vt:i4>5</vt:i4>
      </vt:variant>
      <vt:variant>
        <vt:lpwstr/>
      </vt:variant>
      <vt:variant>
        <vt:lpwstr>_Toc25823</vt:lpwstr>
      </vt:variant>
      <vt:variant>
        <vt:i4>1441843</vt:i4>
      </vt:variant>
      <vt:variant>
        <vt:i4>194</vt:i4>
      </vt:variant>
      <vt:variant>
        <vt:i4>0</vt:i4>
      </vt:variant>
      <vt:variant>
        <vt:i4>5</vt:i4>
      </vt:variant>
      <vt:variant>
        <vt:lpwstr/>
      </vt:variant>
      <vt:variant>
        <vt:lpwstr>_Toc12239</vt:lpwstr>
      </vt:variant>
      <vt:variant>
        <vt:i4>2424838</vt:i4>
      </vt:variant>
      <vt:variant>
        <vt:i4>188</vt:i4>
      </vt:variant>
      <vt:variant>
        <vt:i4>0</vt:i4>
      </vt:variant>
      <vt:variant>
        <vt:i4>5</vt:i4>
      </vt:variant>
      <vt:variant>
        <vt:lpwstr/>
      </vt:variant>
      <vt:variant>
        <vt:lpwstr>_Toc625</vt:lpwstr>
      </vt:variant>
      <vt:variant>
        <vt:i4>1966133</vt:i4>
      </vt:variant>
      <vt:variant>
        <vt:i4>182</vt:i4>
      </vt:variant>
      <vt:variant>
        <vt:i4>0</vt:i4>
      </vt:variant>
      <vt:variant>
        <vt:i4>5</vt:i4>
      </vt:variant>
      <vt:variant>
        <vt:lpwstr/>
      </vt:variant>
      <vt:variant>
        <vt:lpwstr>_Toc20795</vt:lpwstr>
      </vt:variant>
      <vt:variant>
        <vt:i4>1114165</vt:i4>
      </vt:variant>
      <vt:variant>
        <vt:i4>176</vt:i4>
      </vt:variant>
      <vt:variant>
        <vt:i4>0</vt:i4>
      </vt:variant>
      <vt:variant>
        <vt:i4>5</vt:i4>
      </vt:variant>
      <vt:variant>
        <vt:lpwstr/>
      </vt:variant>
      <vt:variant>
        <vt:lpwstr>_Toc10461</vt:lpwstr>
      </vt:variant>
      <vt:variant>
        <vt:i4>1114163</vt:i4>
      </vt:variant>
      <vt:variant>
        <vt:i4>170</vt:i4>
      </vt:variant>
      <vt:variant>
        <vt:i4>0</vt:i4>
      </vt:variant>
      <vt:variant>
        <vt:i4>5</vt:i4>
      </vt:variant>
      <vt:variant>
        <vt:lpwstr/>
      </vt:variant>
      <vt:variant>
        <vt:lpwstr>_Toc21177</vt:lpwstr>
      </vt:variant>
      <vt:variant>
        <vt:i4>1376306</vt:i4>
      </vt:variant>
      <vt:variant>
        <vt:i4>164</vt:i4>
      </vt:variant>
      <vt:variant>
        <vt:i4>0</vt:i4>
      </vt:variant>
      <vt:variant>
        <vt:i4>5</vt:i4>
      </vt:variant>
      <vt:variant>
        <vt:lpwstr/>
      </vt:variant>
      <vt:variant>
        <vt:lpwstr>_Toc5270</vt:lpwstr>
      </vt:variant>
      <vt:variant>
        <vt:i4>2031665</vt:i4>
      </vt:variant>
      <vt:variant>
        <vt:i4>158</vt:i4>
      </vt:variant>
      <vt:variant>
        <vt:i4>0</vt:i4>
      </vt:variant>
      <vt:variant>
        <vt:i4>5</vt:i4>
      </vt:variant>
      <vt:variant>
        <vt:lpwstr/>
      </vt:variant>
      <vt:variant>
        <vt:lpwstr>_Toc28303</vt:lpwstr>
      </vt:variant>
      <vt:variant>
        <vt:i4>1048627</vt:i4>
      </vt:variant>
      <vt:variant>
        <vt:i4>152</vt:i4>
      </vt:variant>
      <vt:variant>
        <vt:i4>0</vt:i4>
      </vt:variant>
      <vt:variant>
        <vt:i4>5</vt:i4>
      </vt:variant>
      <vt:variant>
        <vt:lpwstr/>
      </vt:variant>
      <vt:variant>
        <vt:lpwstr>_Toc24132</vt:lpwstr>
      </vt:variant>
      <vt:variant>
        <vt:i4>1048626</vt:i4>
      </vt:variant>
      <vt:variant>
        <vt:i4>146</vt:i4>
      </vt:variant>
      <vt:variant>
        <vt:i4>0</vt:i4>
      </vt:variant>
      <vt:variant>
        <vt:i4>5</vt:i4>
      </vt:variant>
      <vt:variant>
        <vt:lpwstr/>
      </vt:variant>
      <vt:variant>
        <vt:lpwstr>_Toc2403</vt:lpwstr>
      </vt:variant>
      <vt:variant>
        <vt:i4>1638456</vt:i4>
      </vt:variant>
      <vt:variant>
        <vt:i4>140</vt:i4>
      </vt:variant>
      <vt:variant>
        <vt:i4>0</vt:i4>
      </vt:variant>
      <vt:variant>
        <vt:i4>5</vt:i4>
      </vt:variant>
      <vt:variant>
        <vt:lpwstr/>
      </vt:variant>
      <vt:variant>
        <vt:lpwstr>_Toc17994</vt:lpwstr>
      </vt:variant>
      <vt:variant>
        <vt:i4>1507377</vt:i4>
      </vt:variant>
      <vt:variant>
        <vt:i4>134</vt:i4>
      </vt:variant>
      <vt:variant>
        <vt:i4>0</vt:i4>
      </vt:variant>
      <vt:variant>
        <vt:i4>5</vt:i4>
      </vt:variant>
      <vt:variant>
        <vt:lpwstr/>
      </vt:variant>
      <vt:variant>
        <vt:lpwstr>_Toc14049</vt:lpwstr>
      </vt:variant>
      <vt:variant>
        <vt:i4>1638452</vt:i4>
      </vt:variant>
      <vt:variant>
        <vt:i4>128</vt:i4>
      </vt:variant>
      <vt:variant>
        <vt:i4>0</vt:i4>
      </vt:variant>
      <vt:variant>
        <vt:i4>5</vt:i4>
      </vt:variant>
      <vt:variant>
        <vt:lpwstr/>
      </vt:variant>
      <vt:variant>
        <vt:lpwstr>_Toc6927</vt:lpwstr>
      </vt:variant>
      <vt:variant>
        <vt:i4>1179699</vt:i4>
      </vt:variant>
      <vt:variant>
        <vt:i4>122</vt:i4>
      </vt:variant>
      <vt:variant>
        <vt:i4>0</vt:i4>
      </vt:variant>
      <vt:variant>
        <vt:i4>5</vt:i4>
      </vt:variant>
      <vt:variant>
        <vt:lpwstr/>
      </vt:variant>
      <vt:variant>
        <vt:lpwstr>_Toc4471</vt:lpwstr>
      </vt:variant>
      <vt:variant>
        <vt:i4>1245240</vt:i4>
      </vt:variant>
      <vt:variant>
        <vt:i4>116</vt:i4>
      </vt:variant>
      <vt:variant>
        <vt:i4>0</vt:i4>
      </vt:variant>
      <vt:variant>
        <vt:i4>5</vt:i4>
      </vt:variant>
      <vt:variant>
        <vt:lpwstr/>
      </vt:variant>
      <vt:variant>
        <vt:lpwstr>_Toc14909</vt:lpwstr>
      </vt:variant>
      <vt:variant>
        <vt:i4>1507379</vt:i4>
      </vt:variant>
      <vt:variant>
        <vt:i4>110</vt:i4>
      </vt:variant>
      <vt:variant>
        <vt:i4>0</vt:i4>
      </vt:variant>
      <vt:variant>
        <vt:i4>5</vt:i4>
      </vt:variant>
      <vt:variant>
        <vt:lpwstr/>
      </vt:variant>
      <vt:variant>
        <vt:lpwstr>_Toc12228</vt:lpwstr>
      </vt:variant>
      <vt:variant>
        <vt:i4>1769523</vt:i4>
      </vt:variant>
      <vt:variant>
        <vt:i4>104</vt:i4>
      </vt:variant>
      <vt:variant>
        <vt:i4>0</vt:i4>
      </vt:variant>
      <vt:variant>
        <vt:i4>5</vt:i4>
      </vt:variant>
      <vt:variant>
        <vt:lpwstr/>
      </vt:variant>
      <vt:variant>
        <vt:lpwstr>_Toc2418</vt:lpwstr>
      </vt:variant>
      <vt:variant>
        <vt:i4>1376310</vt:i4>
      </vt:variant>
      <vt:variant>
        <vt:i4>98</vt:i4>
      </vt:variant>
      <vt:variant>
        <vt:i4>0</vt:i4>
      </vt:variant>
      <vt:variant>
        <vt:i4>5</vt:i4>
      </vt:variant>
      <vt:variant>
        <vt:lpwstr/>
      </vt:variant>
      <vt:variant>
        <vt:lpwstr>_Toc25478</vt:lpwstr>
      </vt:variant>
      <vt:variant>
        <vt:i4>1703990</vt:i4>
      </vt:variant>
      <vt:variant>
        <vt:i4>92</vt:i4>
      </vt:variant>
      <vt:variant>
        <vt:i4>0</vt:i4>
      </vt:variant>
      <vt:variant>
        <vt:i4>5</vt:i4>
      </vt:variant>
      <vt:variant>
        <vt:lpwstr/>
      </vt:variant>
      <vt:variant>
        <vt:lpwstr>_Toc19744</vt:lpwstr>
      </vt:variant>
      <vt:variant>
        <vt:i4>1114164</vt:i4>
      </vt:variant>
      <vt:variant>
        <vt:i4>86</vt:i4>
      </vt:variant>
      <vt:variant>
        <vt:i4>0</vt:i4>
      </vt:variant>
      <vt:variant>
        <vt:i4>5</vt:i4>
      </vt:variant>
      <vt:variant>
        <vt:lpwstr/>
      </vt:variant>
      <vt:variant>
        <vt:lpwstr>_Toc5412</vt:lpwstr>
      </vt:variant>
      <vt:variant>
        <vt:i4>1114163</vt:i4>
      </vt:variant>
      <vt:variant>
        <vt:i4>80</vt:i4>
      </vt:variant>
      <vt:variant>
        <vt:i4>0</vt:i4>
      </vt:variant>
      <vt:variant>
        <vt:i4>5</vt:i4>
      </vt:variant>
      <vt:variant>
        <vt:lpwstr/>
      </vt:variant>
      <vt:variant>
        <vt:lpwstr>_Toc3204</vt:lpwstr>
      </vt:variant>
      <vt:variant>
        <vt:i4>1966132</vt:i4>
      </vt:variant>
      <vt:variant>
        <vt:i4>74</vt:i4>
      </vt:variant>
      <vt:variant>
        <vt:i4>0</vt:i4>
      </vt:variant>
      <vt:variant>
        <vt:i4>5</vt:i4>
      </vt:variant>
      <vt:variant>
        <vt:lpwstr/>
      </vt:variant>
      <vt:variant>
        <vt:lpwstr>_Toc19504</vt:lpwstr>
      </vt:variant>
      <vt:variant>
        <vt:i4>1900597</vt:i4>
      </vt:variant>
      <vt:variant>
        <vt:i4>68</vt:i4>
      </vt:variant>
      <vt:variant>
        <vt:i4>0</vt:i4>
      </vt:variant>
      <vt:variant>
        <vt:i4>5</vt:i4>
      </vt:variant>
      <vt:variant>
        <vt:lpwstr/>
      </vt:variant>
      <vt:variant>
        <vt:lpwstr>_Toc18427</vt:lpwstr>
      </vt:variant>
      <vt:variant>
        <vt:i4>1114160</vt:i4>
      </vt:variant>
      <vt:variant>
        <vt:i4>62</vt:i4>
      </vt:variant>
      <vt:variant>
        <vt:i4>0</vt:i4>
      </vt:variant>
      <vt:variant>
        <vt:i4>5</vt:i4>
      </vt:variant>
      <vt:variant>
        <vt:lpwstr/>
      </vt:variant>
      <vt:variant>
        <vt:lpwstr>_Toc6264</vt:lpwstr>
      </vt:variant>
      <vt:variant>
        <vt:i4>1441840</vt:i4>
      </vt:variant>
      <vt:variant>
        <vt:i4>56</vt:i4>
      </vt:variant>
      <vt:variant>
        <vt:i4>0</vt:i4>
      </vt:variant>
      <vt:variant>
        <vt:i4>5</vt:i4>
      </vt:variant>
      <vt:variant>
        <vt:lpwstr/>
      </vt:variant>
      <vt:variant>
        <vt:lpwstr>_Toc15148</vt:lpwstr>
      </vt:variant>
      <vt:variant>
        <vt:i4>1376309</vt:i4>
      </vt:variant>
      <vt:variant>
        <vt:i4>50</vt:i4>
      </vt:variant>
      <vt:variant>
        <vt:i4>0</vt:i4>
      </vt:variant>
      <vt:variant>
        <vt:i4>5</vt:i4>
      </vt:variant>
      <vt:variant>
        <vt:lpwstr/>
      </vt:variant>
      <vt:variant>
        <vt:lpwstr>_Toc26742</vt:lpwstr>
      </vt:variant>
      <vt:variant>
        <vt:i4>1441841</vt:i4>
      </vt:variant>
      <vt:variant>
        <vt:i4>44</vt:i4>
      </vt:variant>
      <vt:variant>
        <vt:i4>0</vt:i4>
      </vt:variant>
      <vt:variant>
        <vt:i4>5</vt:i4>
      </vt:variant>
      <vt:variant>
        <vt:lpwstr/>
      </vt:variant>
      <vt:variant>
        <vt:lpwstr>_Toc18099</vt:lpwstr>
      </vt:variant>
      <vt:variant>
        <vt:i4>1376311</vt:i4>
      </vt:variant>
      <vt:variant>
        <vt:i4>38</vt:i4>
      </vt:variant>
      <vt:variant>
        <vt:i4>0</vt:i4>
      </vt:variant>
      <vt:variant>
        <vt:i4>5</vt:i4>
      </vt:variant>
      <vt:variant>
        <vt:lpwstr/>
      </vt:variant>
      <vt:variant>
        <vt:lpwstr>_Toc14660</vt:lpwstr>
      </vt:variant>
      <vt:variant>
        <vt:i4>1900595</vt:i4>
      </vt:variant>
      <vt:variant>
        <vt:i4>32</vt:i4>
      </vt:variant>
      <vt:variant>
        <vt:i4>0</vt:i4>
      </vt:variant>
      <vt:variant>
        <vt:i4>5</vt:i4>
      </vt:variant>
      <vt:variant>
        <vt:lpwstr/>
      </vt:variant>
      <vt:variant>
        <vt:lpwstr>_Toc32080</vt:lpwstr>
      </vt:variant>
      <vt:variant>
        <vt:i4>1179702</vt:i4>
      </vt:variant>
      <vt:variant>
        <vt:i4>26</vt:i4>
      </vt:variant>
      <vt:variant>
        <vt:i4>0</vt:i4>
      </vt:variant>
      <vt:variant>
        <vt:i4>5</vt:i4>
      </vt:variant>
      <vt:variant>
        <vt:lpwstr/>
      </vt:variant>
      <vt:variant>
        <vt:lpwstr>_Toc16733</vt:lpwstr>
      </vt:variant>
      <vt:variant>
        <vt:i4>1638449</vt:i4>
      </vt:variant>
      <vt:variant>
        <vt:i4>20</vt:i4>
      </vt:variant>
      <vt:variant>
        <vt:i4>0</vt:i4>
      </vt:variant>
      <vt:variant>
        <vt:i4>5</vt:i4>
      </vt:variant>
      <vt:variant>
        <vt:lpwstr/>
      </vt:variant>
      <vt:variant>
        <vt:lpwstr>_Toc16085</vt:lpwstr>
      </vt:variant>
      <vt:variant>
        <vt:i4>1441845</vt:i4>
      </vt:variant>
      <vt:variant>
        <vt:i4>14</vt:i4>
      </vt:variant>
      <vt:variant>
        <vt:i4>0</vt:i4>
      </vt:variant>
      <vt:variant>
        <vt:i4>5</vt:i4>
      </vt:variant>
      <vt:variant>
        <vt:lpwstr/>
      </vt:variant>
      <vt:variant>
        <vt:lpwstr>_Toc4819</vt:lpwstr>
      </vt:variant>
      <vt:variant>
        <vt:i4>1441841</vt:i4>
      </vt:variant>
      <vt:variant>
        <vt:i4>8</vt:i4>
      </vt:variant>
      <vt:variant>
        <vt:i4>0</vt:i4>
      </vt:variant>
      <vt:variant>
        <vt:i4>5</vt:i4>
      </vt:variant>
      <vt:variant>
        <vt:lpwstr/>
      </vt:variant>
      <vt:variant>
        <vt:lpwstr>_Toc22330</vt:lpwstr>
      </vt:variant>
      <vt:variant>
        <vt:i4>2490375</vt:i4>
      </vt:variant>
      <vt:variant>
        <vt:i4>2</vt:i4>
      </vt:variant>
      <vt:variant>
        <vt:i4>0</vt:i4>
      </vt:variant>
      <vt:variant>
        <vt:i4>5</vt:i4>
      </vt:variant>
      <vt:variant>
        <vt:lpwstr/>
      </vt:variant>
      <vt:variant>
        <vt:lpwstr>_Toc710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Administrator</cp:lastModifiedBy>
  <cp:revision>2</cp:revision>
  <cp:lastPrinted>2021-06-24T14:27:00Z</cp:lastPrinted>
  <dcterms:created xsi:type="dcterms:W3CDTF">2022-08-07T03:42:00Z</dcterms:created>
  <dcterms:modified xsi:type="dcterms:W3CDTF">2022-08-07T03:42:00Z</dcterms:modified>
</cp:coreProperties>
</file>

<file path=docProps/custom.xml><?xml version="1.0" encoding="utf-8"?>
<Properties xmlns="http://purl.oclc.org/ooxml/officeDocument/customProperties" xmlns:vt="http://purl.oclc.org/ooxml/officeDocument/docPropsVTypes">
  <property fmtid="{D5CDD505-2E9C-101B-9397-08002B2CF9AE}" pid="2" name="KSOProductBuildVer">
    <vt:lpwstr>2052-11.8.2.8875</vt:lpwstr>
  </property>
</Properties>
</file>