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F6041" w14:textId="77777777" w:rsidR="00000000" w:rsidRDefault="00000000">
      <w:pPr>
        <w:widowControl/>
        <w:spacing w:line="600" w:lineRule="atLeast"/>
        <w:jc w:val="center"/>
        <w:rPr>
          <w:rFonts w:ascii="方正仿宋简体" w:eastAsia="方正仿宋简体" w:hAnsi="宋体" w:cs="宋体"/>
          <w:color w:val="FF0000"/>
          <w:kern w:val="0"/>
          <w:sz w:val="28"/>
          <w:szCs w:val="28"/>
        </w:rPr>
      </w:pPr>
      <w:r>
        <w:rPr>
          <w:rFonts w:ascii="方正仿宋简体" w:eastAsia="方正仿宋简体" w:hAnsi="宋体" w:cs="宋体" w:hint="eastAsia"/>
          <w:color w:val="FF0000"/>
          <w:kern w:val="0"/>
          <w:sz w:val="28"/>
          <w:szCs w:val="28"/>
        </w:rPr>
        <w:t xml:space="preserve">                                  </w:t>
      </w:r>
    </w:p>
    <w:p w14:paraId="1C7C5C2E" w14:textId="5840F4E4" w:rsidR="00000000" w:rsidRDefault="009E0A44">
      <w:pPr>
        <w:pStyle w:val="aa"/>
        <w:rPr>
          <w:rFonts w:ascii="方正仿宋简体" w:eastAsia="方正仿宋简体" w:hint="eastAsia"/>
          <w:sz w:val="28"/>
          <w:szCs w:val="28"/>
        </w:rPr>
      </w:pPr>
      <w:r>
        <w:rPr>
          <w:rFonts w:ascii="宋体" w:hAnsi="宋体" w:cs="宋体"/>
          <w:noProof/>
          <w:sz w:val="24"/>
          <w:szCs w:val="24"/>
        </w:rPr>
        <w:drawing>
          <wp:inline distT="0" distB="0" distL="0" distR="0" wp14:anchorId="7A409355" wp14:editId="1B1A3A72">
            <wp:extent cx="5645150" cy="8173720"/>
            <wp:effectExtent l="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45150" cy="8173720"/>
                    </a:xfrm>
                    <a:prstGeom prst="rect">
                      <a:avLst/>
                    </a:prstGeom>
                    <a:noFill/>
                    <a:ln>
                      <a:noFill/>
                    </a:ln>
                    <a:effectLst/>
                  </pic:spPr>
                </pic:pic>
              </a:graphicData>
            </a:graphic>
          </wp:inline>
        </w:drawing>
      </w:r>
      <w:r w:rsidR="00000000">
        <w:rPr>
          <w:rFonts w:ascii="宋体" w:hAnsi="宋体" w:hint="eastAsia"/>
        </w:rPr>
        <w:br w:type="page"/>
      </w:r>
      <w:r w:rsidR="00000000">
        <w:rPr>
          <w:rFonts w:ascii="方正仿宋简体" w:eastAsia="方正仿宋简体" w:hint="eastAsia"/>
          <w:bCs w:val="0"/>
          <w:sz w:val="28"/>
          <w:szCs w:val="28"/>
        </w:rPr>
        <w:lastRenderedPageBreak/>
        <w:t>第</w:t>
      </w:r>
      <w:r w:rsidR="00000000">
        <w:rPr>
          <w:rFonts w:ascii="方正仿宋简体" w:eastAsia="方正仿宋简体" w:hAnsi="宋体" w:hint="eastAsia"/>
          <w:sz w:val="28"/>
          <w:szCs w:val="28"/>
        </w:rPr>
        <w:t xml:space="preserve">一部分 </w:t>
      </w:r>
      <w:r w:rsidR="00000000">
        <w:rPr>
          <w:rFonts w:ascii="方正仿宋简体" w:eastAsia="方正仿宋简体" w:hint="eastAsia"/>
          <w:sz w:val="28"/>
          <w:szCs w:val="28"/>
        </w:rPr>
        <w:t>谈判邀请</w:t>
      </w:r>
    </w:p>
    <w:p w14:paraId="69E91DE3" w14:textId="77777777" w:rsidR="00000000" w:rsidRDefault="00000000">
      <w:pPr>
        <w:pStyle w:val="ae"/>
        <w:tabs>
          <w:tab w:val="left" w:pos="1455"/>
        </w:tabs>
        <w:ind w:leftChars="0" w:left="0"/>
        <w:rPr>
          <w:rFonts w:ascii="方正仿宋简体" w:eastAsia="方正仿宋简体" w:hAnsi="宋体" w:hint="eastAsia"/>
          <w:sz w:val="28"/>
          <w:szCs w:val="28"/>
          <w:u w:val="single"/>
        </w:rPr>
      </w:pPr>
      <w:r>
        <w:rPr>
          <w:rFonts w:ascii="方正仿宋简体" w:eastAsia="方正仿宋简体" w:hAnsi="宋体" w:hint="eastAsia"/>
          <w:sz w:val="28"/>
          <w:szCs w:val="28"/>
          <w:u w:val="single"/>
        </w:rPr>
        <w:t xml:space="preserve">                      ：</w:t>
      </w:r>
    </w:p>
    <w:p w14:paraId="2F2C6AC0" w14:textId="77777777" w:rsidR="00000000" w:rsidRDefault="00000000">
      <w:pPr>
        <w:widowControl/>
        <w:ind w:firstLineChars="200" w:firstLine="560"/>
        <w:jc w:val="left"/>
        <w:rPr>
          <w:rFonts w:ascii="方正仿宋简体" w:eastAsia="方正仿宋简体" w:hAnsi="宋体" w:cs="宋体" w:hint="eastAsia"/>
          <w:color w:val="000000"/>
          <w:kern w:val="0"/>
          <w:sz w:val="28"/>
          <w:szCs w:val="28"/>
        </w:rPr>
      </w:pPr>
      <w:r>
        <w:rPr>
          <w:rFonts w:ascii="方正仿宋简体" w:eastAsia="方正仿宋简体" w:hAnsi="宋体" w:hint="eastAsia"/>
          <w:color w:val="000000"/>
          <w:sz w:val="28"/>
          <w:szCs w:val="28"/>
        </w:rPr>
        <w:t>中国石油辽河油田招标中心</w:t>
      </w:r>
      <w:r>
        <w:rPr>
          <w:rFonts w:ascii="方正仿宋简体" w:eastAsia="方正仿宋简体" w:hAnsi="宋体" w:hint="eastAsia"/>
          <w:sz w:val="28"/>
          <w:szCs w:val="28"/>
        </w:rPr>
        <w:t>是辽河油田分公司专</w:t>
      </w:r>
      <w:r>
        <w:rPr>
          <w:rFonts w:ascii="方正仿宋简体" w:eastAsia="方正仿宋简体" w:hAnsi="宋体" w:hint="eastAsia"/>
          <w:color w:val="000000"/>
          <w:sz w:val="28"/>
          <w:szCs w:val="28"/>
        </w:rPr>
        <w:t>业物资招标单位，</w:t>
      </w:r>
      <w:r>
        <w:rPr>
          <w:rFonts w:ascii="方正仿宋简体" w:eastAsia="方正仿宋简体" w:hAnsi="宋体" w:hint="eastAsia"/>
          <w:sz w:val="28"/>
          <w:szCs w:val="28"/>
        </w:rPr>
        <w:t>现就</w:t>
      </w:r>
      <w:r>
        <w:rPr>
          <w:rFonts w:ascii="方正仿宋简体" w:eastAsia="方正仿宋简体" w:hAnsi="宋体" w:hint="eastAsia"/>
          <w:color w:val="FF0000"/>
          <w:sz w:val="28"/>
          <w:szCs w:val="28"/>
        </w:rPr>
        <w:t>2022年二级物资集中采购12大类采油用降凝剂（JC2022-WⅡ-12-67包）</w:t>
      </w:r>
      <w:r>
        <w:rPr>
          <w:rFonts w:ascii="方正仿宋简体" w:eastAsia="方正仿宋简体" w:hAnsi="宋体" w:hint="eastAsia"/>
          <w:sz w:val="28"/>
          <w:szCs w:val="28"/>
        </w:rPr>
        <w:t>采购进行</w:t>
      </w:r>
      <w:r>
        <w:rPr>
          <w:rFonts w:ascii="方正仿宋简体" w:eastAsia="方正仿宋简体" w:hAnsi="宋体" w:hint="eastAsia"/>
          <w:color w:val="FF0000"/>
          <w:sz w:val="28"/>
          <w:szCs w:val="28"/>
        </w:rPr>
        <w:t>单一来源</w:t>
      </w:r>
      <w:r>
        <w:rPr>
          <w:rFonts w:ascii="方正仿宋简体" w:eastAsia="方正仿宋简体" w:hAnsi="宋体" w:hint="eastAsia"/>
          <w:sz w:val="28"/>
          <w:szCs w:val="28"/>
        </w:rPr>
        <w:t>商务谈判。</w:t>
      </w:r>
    </w:p>
    <w:p w14:paraId="5608270F" w14:textId="77777777" w:rsidR="00000000" w:rsidRDefault="00000000">
      <w:pPr>
        <w:ind w:firstLineChars="200" w:firstLine="560"/>
        <w:rPr>
          <w:rFonts w:ascii="方正仿宋简体" w:eastAsia="方正仿宋简体" w:hAnsi="宋体" w:hint="eastAsia"/>
          <w:bCs/>
          <w:sz w:val="28"/>
          <w:szCs w:val="28"/>
        </w:rPr>
      </w:pPr>
      <w:r>
        <w:rPr>
          <w:rFonts w:ascii="方正仿宋简体" w:eastAsia="方正仿宋简体" w:hAnsi="宋体" w:hint="eastAsia"/>
          <w:sz w:val="28"/>
          <w:szCs w:val="28"/>
        </w:rPr>
        <w:t>1、谈判文件编号：</w:t>
      </w:r>
      <w:r>
        <w:rPr>
          <w:rFonts w:ascii="方正仿宋简体" w:eastAsia="方正仿宋简体" w:hAnsi="宋体" w:hint="eastAsia"/>
          <w:color w:val="FF0000"/>
          <w:sz w:val="28"/>
          <w:szCs w:val="28"/>
        </w:rPr>
        <w:t>LHZB1-2022-W017</w:t>
      </w:r>
      <w:r>
        <w:rPr>
          <w:rFonts w:ascii="方正仿宋简体" w:eastAsia="方正仿宋简体" w:hAnsi="宋体" w:hint="eastAsia"/>
          <w:bCs/>
          <w:color w:val="FF0000"/>
          <w:sz w:val="28"/>
          <w:szCs w:val="28"/>
        </w:rPr>
        <w:t>。</w:t>
      </w:r>
    </w:p>
    <w:p w14:paraId="11CF4617" w14:textId="77777777" w:rsidR="00000000" w:rsidRDefault="00000000">
      <w:pPr>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2、物资明细及资料包费：</w:t>
      </w:r>
    </w:p>
    <w:p w14:paraId="57C09973" w14:textId="77777777" w:rsidR="00000000" w:rsidRDefault="00000000">
      <w:pPr>
        <w:ind w:firstLineChars="200" w:firstLine="560"/>
        <w:rPr>
          <w:rFonts w:ascii="方正仿宋简体" w:eastAsia="方正仿宋简体" w:hAnsi="宋体" w:hint="eastAsia"/>
          <w:sz w:val="28"/>
          <w:szCs w:val="28"/>
        </w:rPr>
      </w:pPr>
      <w:r>
        <w:rPr>
          <w:rFonts w:ascii="方正仿宋简体" w:eastAsia="方正仿宋简体" w:hAnsi="宋体" w:hint="eastAsia"/>
          <w:color w:val="FF0000"/>
          <w:sz w:val="28"/>
          <w:szCs w:val="28"/>
        </w:rPr>
        <w:t>2022年二级物资集中采购12大类采油用降凝剂（JC2022-WⅡ-12-67包）单一来源</w:t>
      </w:r>
      <w:r>
        <w:rPr>
          <w:rFonts w:ascii="方正仿宋简体" w:eastAsia="方正仿宋简体" w:hAnsi="宋体" w:hint="eastAsia"/>
          <w:sz w:val="28"/>
          <w:szCs w:val="28"/>
        </w:rPr>
        <w:t>,明细详见附件1。</w:t>
      </w:r>
    </w:p>
    <w:p w14:paraId="12CBBA5B" w14:textId="77777777" w:rsidR="00000000" w:rsidRDefault="00000000">
      <w:pPr>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资料包费：</w:t>
      </w:r>
      <w:r>
        <w:rPr>
          <w:rFonts w:ascii="方正仿宋简体" w:eastAsia="方正仿宋简体" w:hAnsi="宋体" w:hint="eastAsia"/>
          <w:b/>
          <w:color w:val="FF0000"/>
          <w:sz w:val="28"/>
          <w:szCs w:val="28"/>
          <w:u w:val="single"/>
        </w:rPr>
        <w:t>2000元</w:t>
      </w:r>
      <w:r>
        <w:rPr>
          <w:rFonts w:ascii="方正仿宋简体" w:eastAsia="方正仿宋简体" w:hAnsi="宋体" w:hint="eastAsia"/>
          <w:sz w:val="28"/>
          <w:szCs w:val="28"/>
        </w:rPr>
        <w:t>。（已购买本项目招标文件的厂商无需另行交款）</w:t>
      </w:r>
    </w:p>
    <w:p w14:paraId="2CB8E5EA" w14:textId="77777777" w:rsidR="00000000" w:rsidRDefault="00000000">
      <w:pPr>
        <w:ind w:right="-388"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3、资质证明文件：有意参加的供应商请派代表持身份证原件及法定代表人授权书原件、营业执照复印件、开户许可证复印件、税务登记证复印件、组织机构代码证复印件（如三证合一只需营业执照复印件、开户许可证复印件）到中国石油辽河油田招标中心购买谈判文件。</w:t>
      </w:r>
    </w:p>
    <w:p w14:paraId="4C5905F8" w14:textId="77777777" w:rsidR="00000000" w:rsidRDefault="00000000">
      <w:pPr>
        <w:pStyle w:val="af3"/>
        <w:spacing w:line="240" w:lineRule="auto"/>
        <w:ind w:firstLine="560"/>
        <w:outlineLvl w:val="1"/>
        <w:rPr>
          <w:rFonts w:ascii="方正仿宋简体" w:eastAsia="方正仿宋简体" w:hint="eastAsia"/>
          <w:b w:val="0"/>
          <w:sz w:val="28"/>
          <w:szCs w:val="28"/>
        </w:rPr>
      </w:pPr>
      <w:r>
        <w:rPr>
          <w:rFonts w:ascii="方正仿宋简体" w:eastAsia="方正仿宋简体" w:hint="eastAsia"/>
          <w:b w:val="0"/>
          <w:sz w:val="28"/>
          <w:szCs w:val="28"/>
        </w:rPr>
        <w:t>4、</w:t>
      </w:r>
      <w:bookmarkStart w:id="0" w:name="_Toc310252594"/>
      <w:bookmarkStart w:id="1" w:name="_Toc310252795"/>
      <w:bookmarkStart w:id="2" w:name="_Toc11823"/>
      <w:r>
        <w:rPr>
          <w:rFonts w:ascii="方正仿宋简体" w:eastAsia="方正仿宋简体" w:hint="eastAsia"/>
          <w:b w:val="0"/>
          <w:sz w:val="28"/>
          <w:szCs w:val="28"/>
        </w:rPr>
        <w:t>谈判文件获取</w:t>
      </w:r>
      <w:bookmarkEnd w:id="0"/>
      <w:bookmarkEnd w:id="1"/>
      <w:bookmarkEnd w:id="2"/>
      <w:r>
        <w:rPr>
          <w:rFonts w:ascii="方正仿宋简体" w:eastAsia="方正仿宋简体" w:hint="eastAsia"/>
          <w:b w:val="0"/>
          <w:sz w:val="28"/>
          <w:szCs w:val="28"/>
        </w:rPr>
        <w:t>:</w:t>
      </w:r>
    </w:p>
    <w:p w14:paraId="0E46CB45" w14:textId="77777777" w:rsidR="00000000" w:rsidRDefault="00000000">
      <w:pPr>
        <w:pStyle w:val="a5"/>
        <w:spacing w:line="240" w:lineRule="auto"/>
        <w:ind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谈判文件将于北京时间</w:t>
      </w:r>
      <w:r>
        <w:rPr>
          <w:rFonts w:ascii="方正仿宋简体" w:eastAsia="方正仿宋简体" w:hAnsi="宋体" w:hint="eastAsia"/>
          <w:color w:val="FF0000"/>
          <w:sz w:val="28"/>
          <w:szCs w:val="28"/>
          <w:u w:val="single"/>
        </w:rPr>
        <w:t>2022年7月15日至2022年7月19日。</w:t>
      </w:r>
      <w:r>
        <w:rPr>
          <w:rFonts w:ascii="方正仿宋简体" w:eastAsia="方正仿宋简体" w:hAnsi="宋体" w:hint="eastAsia"/>
          <w:color w:val="FF0000"/>
          <w:sz w:val="28"/>
          <w:szCs w:val="28"/>
        </w:rPr>
        <w:t>上午08：30－11：00，下午14：00－16：00，在中国石油辽河油田招标中心交费后获取（</w:t>
      </w:r>
      <w:r>
        <w:rPr>
          <w:rFonts w:ascii="方正仿宋简体" w:eastAsia="方正仿宋简体" w:hAnsi="宋体" w:hint="eastAsia"/>
          <w:color w:val="FF0000"/>
          <w:kern w:val="2"/>
          <w:sz w:val="28"/>
          <w:szCs w:val="28"/>
        </w:rPr>
        <w:t>已购买本项目招标文件的厂商需要到招标中心换取谈判缴款单后再获取谈判文件）。</w:t>
      </w:r>
    </w:p>
    <w:p w14:paraId="4CF0D72E" w14:textId="77777777" w:rsidR="00000000" w:rsidRDefault="00000000">
      <w:pPr>
        <w:ind w:right="-388" w:firstLineChars="200" w:firstLine="560"/>
        <w:rPr>
          <w:rFonts w:ascii="方正仿宋简体" w:eastAsia="方正仿宋简体" w:hAnsi="宋体" w:hint="eastAsia"/>
          <w:color w:val="FF0000"/>
          <w:sz w:val="28"/>
          <w:szCs w:val="28"/>
        </w:rPr>
      </w:pPr>
      <w:r>
        <w:rPr>
          <w:rFonts w:ascii="方正仿宋简体" w:eastAsia="方正仿宋简体" w:hAnsi="宋体" w:hint="eastAsia"/>
          <w:sz w:val="28"/>
          <w:szCs w:val="28"/>
        </w:rPr>
        <w:t>5、谈判响应文件递交截止时间：</w:t>
      </w:r>
      <w:r>
        <w:rPr>
          <w:rFonts w:ascii="方正仿宋简体" w:eastAsia="方正仿宋简体" w:hAnsi="宋体" w:hint="eastAsia"/>
          <w:b/>
          <w:color w:val="FF0000"/>
          <w:sz w:val="28"/>
          <w:szCs w:val="28"/>
          <w:highlight w:val="yellow"/>
          <w:u w:val="single"/>
        </w:rPr>
        <w:t>2022年7月21日，08时30分</w:t>
      </w:r>
      <w:r>
        <w:rPr>
          <w:rFonts w:ascii="方正仿宋简体" w:eastAsia="方正仿宋简体" w:hAnsi="宋体" w:hint="eastAsia"/>
          <w:sz w:val="28"/>
          <w:szCs w:val="28"/>
        </w:rPr>
        <w:t>（逾期拒收）；</w:t>
      </w:r>
    </w:p>
    <w:p w14:paraId="4E7BD3A1" w14:textId="77777777" w:rsidR="00000000" w:rsidRDefault="00000000">
      <w:pPr>
        <w:ind w:right="-388"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lastRenderedPageBreak/>
        <w:t>6、谈判时间：</w:t>
      </w:r>
      <w:r>
        <w:rPr>
          <w:rFonts w:ascii="方正仿宋简体" w:eastAsia="方正仿宋简体" w:hAnsi="宋体" w:hint="eastAsia"/>
          <w:b/>
          <w:color w:val="FF0000"/>
          <w:sz w:val="28"/>
          <w:szCs w:val="28"/>
          <w:highlight w:val="yellow"/>
          <w:u w:val="single"/>
        </w:rPr>
        <w:t>2022年7月21日，08时30分</w:t>
      </w:r>
      <w:r>
        <w:rPr>
          <w:rFonts w:ascii="方正仿宋简体" w:eastAsia="方正仿宋简体" w:hAnsi="宋体" w:hint="eastAsia"/>
          <w:sz w:val="28"/>
          <w:szCs w:val="28"/>
        </w:rPr>
        <w:t>；</w:t>
      </w:r>
    </w:p>
    <w:p w14:paraId="7F72B21C" w14:textId="77777777" w:rsidR="00000000" w:rsidRDefault="00000000">
      <w:pPr>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7、谈判地点：中国石油辽河油田招标中心评标楼203评标室</w:t>
      </w:r>
    </w:p>
    <w:p w14:paraId="6E27C837" w14:textId="77777777" w:rsidR="00000000" w:rsidRDefault="00000000">
      <w:pPr>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8、招标代理服务费：按照油田公司下发的《辽河油田公司采购活动收取费用管理细则》（中油辽字[2019]218号）文件规定，按成交单位全年采购额度收取，采购额度由物资公司根据合同额进行统计，经招标中心、成交单位确认后，从应支付供应商货款中扣取。</w:t>
      </w:r>
    </w:p>
    <w:p w14:paraId="0738E37D" w14:textId="77777777" w:rsidR="00000000" w:rsidRDefault="00000000">
      <w:pPr>
        <w:ind w:firstLineChars="200" w:firstLine="560"/>
        <w:rPr>
          <w:rFonts w:ascii="方正仿宋简体" w:eastAsia="方正仿宋简体" w:hAnsi="宋体" w:hint="eastAsia"/>
          <w:i/>
          <w:color w:val="FF0000"/>
          <w:sz w:val="28"/>
          <w:szCs w:val="28"/>
          <w:u w:val="single"/>
        </w:rPr>
      </w:pPr>
      <w:r>
        <w:rPr>
          <w:rFonts w:ascii="方正仿宋简体" w:eastAsia="方正仿宋简体" w:hAnsi="宋体" w:hint="eastAsia"/>
          <w:sz w:val="28"/>
          <w:szCs w:val="28"/>
        </w:rPr>
        <w:t>9、联系单位：中国石油辽河油田招标中心</w:t>
      </w:r>
    </w:p>
    <w:p w14:paraId="2C7BEF7A" w14:textId="77777777" w:rsidR="00000000" w:rsidRDefault="00000000">
      <w:pPr>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 xml:space="preserve">地址：辽宁省盘锦市兴隆台区渤海街   </w:t>
      </w:r>
    </w:p>
    <w:p w14:paraId="299EF696" w14:textId="77777777" w:rsidR="00000000" w:rsidRDefault="00000000">
      <w:pPr>
        <w:ind w:firstLineChars="200" w:firstLine="560"/>
        <w:rPr>
          <w:rFonts w:ascii="方正仿宋简体" w:eastAsia="方正仿宋简体" w:hAnsi="宋体"/>
          <w:sz w:val="28"/>
          <w:szCs w:val="28"/>
        </w:rPr>
      </w:pPr>
      <w:r>
        <w:rPr>
          <w:rFonts w:ascii="方正仿宋简体" w:eastAsia="方正仿宋简体" w:hAnsi="宋体" w:hint="eastAsia"/>
          <w:sz w:val="28"/>
          <w:szCs w:val="28"/>
        </w:rPr>
        <w:t>联 系 人：</w:t>
      </w:r>
      <w:r>
        <w:rPr>
          <w:rFonts w:ascii="方正仿宋简体" w:eastAsia="方正仿宋简体" w:hAnsi="宋体" w:hint="eastAsia"/>
          <w:color w:val="FF0000"/>
          <w:sz w:val="28"/>
          <w:szCs w:val="28"/>
        </w:rPr>
        <w:t>肖复堂</w:t>
      </w:r>
      <w:r>
        <w:rPr>
          <w:rFonts w:ascii="方正仿宋简体" w:eastAsia="方正仿宋简体" w:hAnsi="宋体" w:hint="eastAsia"/>
          <w:sz w:val="28"/>
          <w:szCs w:val="28"/>
        </w:rPr>
        <w:t xml:space="preserve">  　   联系电话：</w:t>
      </w:r>
      <w:r>
        <w:rPr>
          <w:rFonts w:ascii="方正仿宋简体" w:eastAsia="方正仿宋简体" w:hAnsi="宋体"/>
          <w:color w:val="FF0000"/>
          <w:sz w:val="28"/>
          <w:szCs w:val="28"/>
        </w:rPr>
        <w:t>0427-</w:t>
      </w:r>
      <w:r>
        <w:rPr>
          <w:rFonts w:ascii="方正仿宋简体" w:eastAsia="方正仿宋简体" w:hAnsi="宋体" w:hint="eastAsia"/>
          <w:color w:val="FF0000"/>
          <w:sz w:val="28"/>
          <w:szCs w:val="28"/>
        </w:rPr>
        <w:t>7305513</w:t>
      </w:r>
    </w:p>
    <w:p w14:paraId="5266951C" w14:textId="77777777" w:rsidR="00000000" w:rsidRDefault="00000000">
      <w:pPr>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诚邀贵公司前来洽谈。</w:t>
      </w:r>
    </w:p>
    <w:p w14:paraId="44732AFD" w14:textId="77777777" w:rsidR="00000000" w:rsidRDefault="00000000">
      <w:pPr>
        <w:pStyle w:val="ac"/>
        <w:wordWrap w:val="0"/>
        <w:spacing w:line="520" w:lineRule="exact"/>
        <w:ind w:leftChars="31" w:left="65" w:right="305"/>
        <w:jc w:val="right"/>
        <w:rPr>
          <w:rFonts w:ascii="方正仿宋简体" w:eastAsia="方正仿宋简体" w:hAnsi="宋体" w:hint="eastAsia"/>
          <w:szCs w:val="28"/>
        </w:rPr>
      </w:pPr>
    </w:p>
    <w:p w14:paraId="11450142" w14:textId="77777777" w:rsidR="00000000" w:rsidRDefault="00000000">
      <w:pPr>
        <w:pStyle w:val="ac"/>
        <w:spacing w:line="520" w:lineRule="exact"/>
        <w:ind w:leftChars="31" w:left="65" w:right="305"/>
        <w:jc w:val="right"/>
        <w:rPr>
          <w:rFonts w:ascii="方正仿宋简体" w:eastAsia="方正仿宋简体" w:hAnsi="宋体" w:hint="eastAsia"/>
          <w:szCs w:val="28"/>
        </w:rPr>
      </w:pPr>
      <w:r>
        <w:rPr>
          <w:rFonts w:ascii="方正仿宋简体" w:eastAsia="方正仿宋简体" w:hAnsi="宋体" w:hint="eastAsia"/>
          <w:szCs w:val="28"/>
        </w:rPr>
        <w:t>中国石油辽河油田招标中心</w:t>
      </w:r>
    </w:p>
    <w:p w14:paraId="1F4DF02F" w14:textId="77777777" w:rsidR="00000000" w:rsidRDefault="00000000">
      <w:pPr>
        <w:pStyle w:val="ac"/>
        <w:wordWrap w:val="0"/>
        <w:spacing w:line="520" w:lineRule="exact"/>
        <w:ind w:leftChars="31" w:left="65" w:right="305"/>
        <w:jc w:val="right"/>
        <w:rPr>
          <w:rFonts w:ascii="方正仿宋简体" w:eastAsia="方正仿宋简体" w:hAnsi="宋体" w:hint="eastAsia"/>
          <w:b/>
          <w:color w:val="FF0000"/>
          <w:szCs w:val="28"/>
        </w:rPr>
      </w:pPr>
      <w:r>
        <w:rPr>
          <w:rFonts w:ascii="方正仿宋简体" w:eastAsia="方正仿宋简体" w:hAnsi="宋体" w:hint="eastAsia"/>
          <w:color w:val="FF0000"/>
          <w:szCs w:val="28"/>
        </w:rPr>
        <w:t>二○二二年七月十五日</w:t>
      </w:r>
    </w:p>
    <w:p w14:paraId="0C03FF30" w14:textId="77777777" w:rsidR="00000000" w:rsidRDefault="00000000">
      <w:pPr>
        <w:pStyle w:val="aa"/>
        <w:rPr>
          <w:rFonts w:ascii="方正仿宋简体" w:eastAsia="方正仿宋简体" w:hint="eastAsia"/>
          <w:sz w:val="28"/>
          <w:szCs w:val="28"/>
        </w:rPr>
      </w:pPr>
      <w:r>
        <w:rPr>
          <w:rFonts w:ascii="方正仿宋简体" w:eastAsia="方正仿宋简体" w:hAnsi="宋体" w:hint="eastAsia"/>
          <w:sz w:val="28"/>
          <w:szCs w:val="28"/>
        </w:rPr>
        <w:br w:type="page"/>
      </w:r>
      <w:r>
        <w:rPr>
          <w:rFonts w:ascii="方正仿宋简体" w:eastAsia="方正仿宋简体" w:hint="eastAsia"/>
          <w:sz w:val="28"/>
          <w:szCs w:val="28"/>
        </w:rPr>
        <w:lastRenderedPageBreak/>
        <w:t>第二部分 谈判须知</w:t>
      </w:r>
    </w:p>
    <w:p w14:paraId="10618C30" w14:textId="77777777" w:rsidR="00000000" w:rsidRDefault="00000000">
      <w:pPr>
        <w:spacing w:line="540" w:lineRule="exact"/>
        <w:rPr>
          <w:rFonts w:ascii="方正仿宋简体" w:eastAsia="方正仿宋简体" w:hAnsi="宋体" w:hint="eastAsia"/>
          <w:b/>
          <w:sz w:val="28"/>
          <w:szCs w:val="28"/>
        </w:rPr>
      </w:pPr>
      <w:r>
        <w:rPr>
          <w:rFonts w:ascii="方正仿宋简体" w:eastAsia="方正仿宋简体" w:hAnsi="宋体" w:hint="eastAsia"/>
          <w:b/>
          <w:sz w:val="28"/>
          <w:szCs w:val="28"/>
        </w:rPr>
        <w:t>一、说明</w:t>
      </w:r>
    </w:p>
    <w:p w14:paraId="094BC650"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1.1本文件仅适用于本次谈判的包别。</w:t>
      </w:r>
    </w:p>
    <w:p w14:paraId="3B03995E" w14:textId="77777777" w:rsidR="00000000" w:rsidRDefault="00000000">
      <w:pPr>
        <w:spacing w:line="540" w:lineRule="exact"/>
        <w:ind w:rightChars="-295" w:right="-619"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1.2凡购买本谈判文件并参加谈判者，均视为已认知和接受本须知及谈判文件之约定。</w:t>
      </w:r>
    </w:p>
    <w:p w14:paraId="141F8EBB" w14:textId="77777777" w:rsidR="00000000" w:rsidRDefault="00000000">
      <w:pPr>
        <w:spacing w:line="540" w:lineRule="exact"/>
        <w:rPr>
          <w:rFonts w:ascii="方正仿宋简体" w:eastAsia="方正仿宋简体" w:hAnsi="宋体" w:hint="eastAsia"/>
          <w:b/>
          <w:sz w:val="28"/>
          <w:szCs w:val="28"/>
        </w:rPr>
      </w:pPr>
      <w:r>
        <w:rPr>
          <w:rFonts w:ascii="方正仿宋简体" w:eastAsia="方正仿宋简体" w:hAnsi="宋体" w:hint="eastAsia"/>
          <w:b/>
          <w:sz w:val="28"/>
          <w:szCs w:val="28"/>
        </w:rPr>
        <w:t>二、谈判费用</w:t>
      </w:r>
    </w:p>
    <w:p w14:paraId="19B35EC6"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供应商不论成交与否均应自行承担所有与谈判有关的一切费用。</w:t>
      </w:r>
    </w:p>
    <w:p w14:paraId="1147864F" w14:textId="77777777" w:rsidR="00000000" w:rsidRDefault="00000000">
      <w:pPr>
        <w:spacing w:line="540" w:lineRule="exact"/>
        <w:rPr>
          <w:rFonts w:ascii="方正仿宋简体" w:eastAsia="方正仿宋简体" w:hAnsi="宋体" w:hint="eastAsia"/>
          <w:b/>
          <w:sz w:val="28"/>
          <w:szCs w:val="28"/>
        </w:rPr>
      </w:pPr>
      <w:r>
        <w:rPr>
          <w:rFonts w:ascii="方正仿宋简体" w:eastAsia="方正仿宋简体" w:hAnsi="宋体" w:hint="eastAsia"/>
          <w:b/>
          <w:sz w:val="28"/>
          <w:szCs w:val="28"/>
        </w:rPr>
        <w:t>三、</w:t>
      </w:r>
      <w:r>
        <w:rPr>
          <w:rFonts w:ascii="方正仿宋简体" w:eastAsia="方正仿宋简体" w:hint="eastAsia"/>
          <w:b/>
          <w:sz w:val="28"/>
          <w:szCs w:val="28"/>
        </w:rPr>
        <w:t>谈判响应文件</w:t>
      </w:r>
    </w:p>
    <w:p w14:paraId="7FF836E6"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3.1供应商应仔细阅读本谈判文件中的全部说明，按文件的要求提供全部资料，并保证所提供资料的真实性。</w:t>
      </w:r>
    </w:p>
    <w:p w14:paraId="705F0A37"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3.2谈判响应文件的组成（包含但不限于）：</w:t>
      </w:r>
    </w:p>
    <w:p w14:paraId="0917D925" w14:textId="77777777" w:rsidR="00000000" w:rsidRDefault="00000000">
      <w:pPr>
        <w:spacing w:line="540" w:lineRule="exact"/>
        <w:ind w:firstLineChars="200" w:firstLine="560"/>
        <w:jc w:val="left"/>
        <w:rPr>
          <w:rFonts w:ascii="方正仿宋简体" w:eastAsia="方正仿宋简体" w:hAnsi="宋体" w:hint="eastAsia"/>
          <w:sz w:val="28"/>
          <w:szCs w:val="28"/>
        </w:rPr>
      </w:pPr>
      <w:r>
        <w:rPr>
          <w:rFonts w:ascii="方正仿宋简体" w:eastAsia="方正仿宋简体" w:hAnsi="宋体" w:hint="eastAsia"/>
          <w:sz w:val="28"/>
          <w:szCs w:val="28"/>
        </w:rPr>
        <w:t>①报价表（格式见附件2）</w:t>
      </w:r>
    </w:p>
    <w:p w14:paraId="72F208FA" w14:textId="77777777" w:rsidR="00000000" w:rsidRDefault="00000000">
      <w:pPr>
        <w:spacing w:line="540" w:lineRule="exact"/>
        <w:ind w:firstLineChars="200" w:firstLine="560"/>
        <w:jc w:val="left"/>
        <w:rPr>
          <w:rFonts w:ascii="方正仿宋简体" w:eastAsia="方正仿宋简体" w:hAnsi="宋体" w:hint="eastAsia"/>
          <w:sz w:val="28"/>
          <w:szCs w:val="28"/>
        </w:rPr>
      </w:pPr>
      <w:r>
        <w:rPr>
          <w:rFonts w:ascii="方正仿宋简体" w:eastAsia="方正仿宋简体" w:hAnsi="宋体" w:hint="eastAsia"/>
          <w:sz w:val="28"/>
          <w:szCs w:val="28"/>
        </w:rPr>
        <w:t>②法人代表授权委托书原件（格式见附件）</w:t>
      </w:r>
    </w:p>
    <w:p w14:paraId="4A4F42ED" w14:textId="77777777" w:rsidR="00000000" w:rsidRDefault="00000000">
      <w:pPr>
        <w:spacing w:line="540" w:lineRule="exact"/>
        <w:ind w:firstLineChars="200" w:firstLine="560"/>
        <w:jc w:val="left"/>
        <w:rPr>
          <w:rFonts w:ascii="方正仿宋简体" w:eastAsia="方正仿宋简体" w:hAnsi="宋体" w:hint="eastAsia"/>
          <w:sz w:val="28"/>
          <w:szCs w:val="28"/>
        </w:rPr>
      </w:pPr>
      <w:r>
        <w:rPr>
          <w:rFonts w:ascii="方正仿宋简体" w:eastAsia="方正仿宋简体" w:hAnsi="宋体" w:hint="eastAsia"/>
          <w:color w:val="000000"/>
          <w:sz w:val="28"/>
          <w:szCs w:val="28"/>
        </w:rPr>
        <w:t>③</w:t>
      </w:r>
      <w:r>
        <w:rPr>
          <w:rFonts w:ascii="方正仿宋简体" w:eastAsia="方正仿宋简体" w:hAnsi="宋体" w:hint="eastAsia"/>
          <w:sz w:val="28"/>
          <w:szCs w:val="28"/>
        </w:rPr>
        <w:t>投标人资格证明材料（按原招标公告中规定的投标人资格要求提供：</w:t>
      </w:r>
    </w:p>
    <w:p w14:paraId="5DC74B59" w14:textId="77777777" w:rsidR="00000000" w:rsidRDefault="00000000">
      <w:pPr>
        <w:spacing w:line="540" w:lineRule="exact"/>
        <w:ind w:firstLineChars="200" w:firstLine="560"/>
        <w:jc w:val="left"/>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“1、投标人必须在中华人民共和国境内合法注册，具有独立法人资格，且投标人应为本包产品的生产商。</w:t>
      </w:r>
    </w:p>
    <w:p w14:paraId="41A27996" w14:textId="77777777" w:rsidR="00000000" w:rsidRDefault="00000000">
      <w:pPr>
        <w:spacing w:line="540" w:lineRule="exact"/>
        <w:ind w:firstLineChars="200" w:firstLine="560"/>
        <w:jc w:val="left"/>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2、投标人具有良好的企业信誉，资产负债率不大于100%且没有处于被责令停业、财产被接管、冻结、破产或其他关、停、并、转状态；在最近三年没有与骗取合同有关以及其他经济方面的违法行为。</w:t>
      </w:r>
    </w:p>
    <w:p w14:paraId="111F4AAF" w14:textId="77777777" w:rsidR="00000000" w:rsidRDefault="00000000">
      <w:pPr>
        <w:spacing w:line="540" w:lineRule="exact"/>
        <w:ind w:firstLineChars="200" w:firstLine="560"/>
        <w:jc w:val="left"/>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投标人未被“国家企业信用信息公示系统”网站（www.gsxt.gov.cn）列入严重违法失信企业名单。投标人、法定代表人或者负责人未被人民法院在“信用中国”网站（www.creditchina.gov.cn）列入失信被执行人。2020年1月1日</w:t>
      </w:r>
      <w:r>
        <w:rPr>
          <w:rFonts w:ascii="方正仿宋简体" w:eastAsia="方正仿宋简体" w:hAnsi="宋体" w:hint="eastAsia"/>
          <w:color w:val="FF0000"/>
          <w:sz w:val="28"/>
          <w:szCs w:val="28"/>
        </w:rPr>
        <w:lastRenderedPageBreak/>
        <w:t>至投标截止时间投标人法定代表人或者负责人无行贿犯罪（以判决生效日为准，查询结果以“中国裁判文书网”网站为准（wenshu.court.gov.cn））。</w:t>
      </w:r>
    </w:p>
    <w:p w14:paraId="7880D138" w14:textId="77777777" w:rsidR="00000000" w:rsidRDefault="00000000">
      <w:pPr>
        <w:spacing w:line="540" w:lineRule="exact"/>
        <w:ind w:firstLineChars="200" w:firstLine="560"/>
        <w:jc w:val="left"/>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00E753A6" w14:textId="77777777" w:rsidR="00000000" w:rsidRDefault="00000000">
      <w:pPr>
        <w:spacing w:line="540" w:lineRule="exact"/>
        <w:ind w:firstLineChars="200" w:firstLine="560"/>
        <w:jc w:val="left"/>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 xml:space="preserve">3、投标人必须提供本企业有效的《质量管理体系认证证书》、《环境管理体系认证证书》、《职业健康安全理体系认证证书》，认证的项目应涵盖本包别的产品或产品类别，并附清晰的扫描件及查询网站（http://cx.cnca.cn）截图，原件备查。 </w:t>
      </w:r>
    </w:p>
    <w:p w14:paraId="4580B5FC" w14:textId="77777777" w:rsidR="00000000" w:rsidRDefault="00000000">
      <w:pPr>
        <w:spacing w:line="540" w:lineRule="exact"/>
        <w:ind w:firstLineChars="200" w:firstLine="560"/>
        <w:jc w:val="left"/>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4、按照《中国石油天然气集团公司产品质量认可管理规定》，投标人应具备中国石油天然气集团公司或辽河油田公司出具在有效期内的《产品质量认可证》，认可证中必须包含投标产品及执行的产品标准（原件备查）；标准中技术性能必须满足本包产品的《Q/SY LH 0279-2020液体防蜡降凝剂采购规定》要求，否则否决其投标。</w:t>
      </w:r>
    </w:p>
    <w:p w14:paraId="75D2649A" w14:textId="77777777" w:rsidR="00000000" w:rsidRDefault="00000000">
      <w:pPr>
        <w:spacing w:line="540" w:lineRule="exact"/>
        <w:ind w:firstLineChars="200" w:firstLine="560"/>
        <w:jc w:val="left"/>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5、投标人必须提供由应急管理部化学品登记中心依据《化学品分类和标签规范》（GB 30000.2~29-2013）出具的《化学品危险性分类报告》（当投标人投标产品的生产工艺、原材料、组分等因素有较大改变，可能使其危险性发生改变时，应重进行鉴定。如均未发生较大改变，投标人需提供该产品分类报告并做出投标产品的生产工艺、原材料、组分等因素未发生较大改变的相关说明和承诺，该分类</w:t>
      </w:r>
      <w:r>
        <w:rPr>
          <w:rFonts w:ascii="方正仿宋简体" w:eastAsia="方正仿宋简体" w:hAnsi="宋体" w:hint="eastAsia"/>
          <w:color w:val="FF0000"/>
          <w:sz w:val="28"/>
          <w:szCs w:val="28"/>
        </w:rPr>
        <w:lastRenderedPageBreak/>
        <w:t>报告结果视为有效，否则可能否决投标），并提供与之相符的《安全技术说明书》（符合GB/T 16483-2008要求）。</w:t>
      </w:r>
    </w:p>
    <w:p w14:paraId="236A6E5E" w14:textId="77777777" w:rsidR="00000000" w:rsidRDefault="00000000">
      <w:pPr>
        <w:spacing w:line="540" w:lineRule="exact"/>
        <w:ind w:firstLineChars="200" w:firstLine="560"/>
        <w:jc w:val="left"/>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6、投标人须提供2020年以来具有检测资质的石油系统检验机构或法定资质的第三方机构出具的投标产品合格检验报告;产品检验报告的委托人或送检单位必须为投标人（原件备查）。</w:t>
      </w:r>
    </w:p>
    <w:p w14:paraId="4518E0E4" w14:textId="77777777" w:rsidR="00000000" w:rsidRDefault="00000000">
      <w:pPr>
        <w:spacing w:line="540" w:lineRule="exact"/>
        <w:ind w:firstLineChars="200" w:firstLine="560"/>
        <w:jc w:val="left"/>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7、投标人必须提供投标产品的有效成分明细及含量，需要技术保护的产品至少要提供主要有效成分的大致类别和含量，对于《国家危化品目录》中收录的物质，必须将名称及含量明示。</w:t>
      </w:r>
    </w:p>
    <w:p w14:paraId="66787560" w14:textId="77777777" w:rsidR="00000000" w:rsidRDefault="00000000">
      <w:pPr>
        <w:spacing w:line="540" w:lineRule="exact"/>
        <w:ind w:firstLineChars="200" w:firstLine="560"/>
        <w:jc w:val="left"/>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8、本包别产品未因质量或其他原因被国家行政部门或中石油范围内处罚并处于处罚期内的（中石油质量处罚以集团公司质量公告为准）。</w:t>
      </w:r>
    </w:p>
    <w:p w14:paraId="363BC8F4" w14:textId="77777777" w:rsidR="00000000" w:rsidRDefault="00000000">
      <w:pPr>
        <w:spacing w:line="540" w:lineRule="exact"/>
        <w:ind w:firstLineChars="200" w:firstLine="560"/>
        <w:jc w:val="left"/>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9、本项目不接受联合体投标。</w:t>
      </w:r>
    </w:p>
    <w:p w14:paraId="2E9913C1" w14:textId="77777777" w:rsidR="00000000" w:rsidRDefault="00000000">
      <w:pPr>
        <w:spacing w:line="540" w:lineRule="exact"/>
        <w:ind w:firstLineChars="200" w:firstLine="560"/>
        <w:jc w:val="left"/>
        <w:rPr>
          <w:rFonts w:ascii="方正仿宋简体" w:eastAsia="方正仿宋简体" w:hAnsi="宋体" w:hint="eastAsia"/>
          <w:sz w:val="28"/>
          <w:szCs w:val="28"/>
        </w:rPr>
      </w:pPr>
      <w:r>
        <w:rPr>
          <w:rFonts w:ascii="方正仿宋简体" w:eastAsia="方正仿宋简体" w:hAnsi="宋体" w:hint="eastAsia"/>
          <w:color w:val="FF0000"/>
          <w:sz w:val="28"/>
          <w:szCs w:val="28"/>
        </w:rPr>
        <w:t>10、法律、法规及规章制度规定的其他资格要求。”</w:t>
      </w:r>
    </w:p>
    <w:p w14:paraId="4197A828" w14:textId="77777777" w:rsidR="00000000" w:rsidRDefault="00000000">
      <w:pPr>
        <w:spacing w:line="540" w:lineRule="exact"/>
        <w:ind w:firstLineChars="200" w:firstLine="560"/>
        <w:jc w:val="left"/>
        <w:rPr>
          <w:rFonts w:ascii="方正仿宋简体" w:eastAsia="方正仿宋简体" w:hAnsi="宋体" w:hint="eastAsia"/>
          <w:color w:val="000000"/>
          <w:sz w:val="28"/>
          <w:szCs w:val="28"/>
        </w:rPr>
      </w:pPr>
      <w:r>
        <w:rPr>
          <w:rFonts w:ascii="方正仿宋简体" w:eastAsia="方正仿宋简体" w:hAnsi="宋体" w:hint="eastAsia"/>
          <w:color w:val="000000"/>
          <w:sz w:val="28"/>
          <w:szCs w:val="28"/>
        </w:rPr>
        <w:t>④产品执行标准文本或技术响应</w:t>
      </w:r>
      <w:r>
        <w:rPr>
          <w:rFonts w:ascii="方正仿宋简体" w:eastAsia="方正仿宋简体" w:hAnsi="宋体" w:hint="eastAsia"/>
          <w:sz w:val="28"/>
          <w:szCs w:val="28"/>
        </w:rPr>
        <w:t>资料（企业标准必须提供，扫描件）,供应商提供的技术响应资料需满足</w:t>
      </w:r>
      <w:r>
        <w:rPr>
          <w:rFonts w:ascii="方正仿宋简体" w:eastAsia="方正仿宋简体" w:hAnsi="宋体" w:hint="eastAsia"/>
          <w:color w:val="000000"/>
          <w:sz w:val="28"/>
          <w:szCs w:val="28"/>
        </w:rPr>
        <w:t>谈判文件技术要求，否则视为技术不响应。</w:t>
      </w:r>
    </w:p>
    <w:p w14:paraId="721AE696" w14:textId="77777777" w:rsidR="00000000" w:rsidRDefault="00000000">
      <w:pPr>
        <w:spacing w:line="540" w:lineRule="exact"/>
        <w:ind w:firstLineChars="200" w:firstLine="560"/>
        <w:jc w:val="left"/>
        <w:rPr>
          <w:rFonts w:ascii="方正仿宋简体" w:eastAsia="方正仿宋简体" w:hAnsi="宋体" w:hint="eastAsia"/>
          <w:color w:val="000000"/>
          <w:sz w:val="28"/>
          <w:szCs w:val="28"/>
        </w:rPr>
      </w:pPr>
      <w:r>
        <w:rPr>
          <w:rFonts w:ascii="方正仿宋简体" w:eastAsia="方正仿宋简体" w:hAnsi="宋体" w:hint="eastAsia"/>
          <w:color w:val="000000"/>
          <w:sz w:val="28"/>
          <w:szCs w:val="28"/>
        </w:rPr>
        <w:t>⑤供应商认为有必要提交的其它资料。</w:t>
      </w:r>
    </w:p>
    <w:p w14:paraId="0D0D0374"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3.3谈判响应文件采用的文字</w:t>
      </w:r>
    </w:p>
    <w:p w14:paraId="474A2F77" w14:textId="77777777" w:rsidR="00000000" w:rsidRDefault="00000000">
      <w:pPr>
        <w:tabs>
          <w:tab w:val="left" w:pos="540"/>
        </w:tabs>
        <w:spacing w:before="40" w:after="40"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谈判响应文件所用文字均采用中文。</w:t>
      </w:r>
    </w:p>
    <w:p w14:paraId="040BB629" w14:textId="77777777" w:rsidR="00000000" w:rsidRDefault="00000000">
      <w:pPr>
        <w:tabs>
          <w:tab w:val="left" w:pos="734"/>
        </w:tabs>
        <w:spacing w:line="540" w:lineRule="exact"/>
        <w:ind w:firstLineChars="200" w:firstLine="560"/>
        <w:rPr>
          <w:rFonts w:ascii="方正仿宋简体" w:eastAsia="方正仿宋简体" w:hAnsi="宋体" w:hint="eastAsia"/>
          <w:color w:val="000000"/>
          <w:sz w:val="28"/>
          <w:szCs w:val="28"/>
        </w:rPr>
      </w:pPr>
      <w:r>
        <w:rPr>
          <w:rFonts w:ascii="方正仿宋简体" w:eastAsia="方正仿宋简体" w:hAnsi="宋体" w:hint="eastAsia"/>
          <w:sz w:val="28"/>
          <w:szCs w:val="28"/>
        </w:rPr>
        <w:t>3.4</w:t>
      </w:r>
      <w:r>
        <w:rPr>
          <w:rFonts w:ascii="方正仿宋简体" w:eastAsia="方正仿宋简体" w:hAnsi="宋体" w:hint="eastAsia"/>
          <w:color w:val="000000"/>
          <w:sz w:val="28"/>
          <w:szCs w:val="28"/>
        </w:rPr>
        <w:t>谈判响应文件的份数</w:t>
      </w:r>
    </w:p>
    <w:p w14:paraId="5057F2C6" w14:textId="77777777" w:rsidR="00000000" w:rsidRDefault="00000000">
      <w:pPr>
        <w:tabs>
          <w:tab w:val="left" w:pos="0"/>
        </w:tabs>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谈判响应文件正本一份，电子版PDF格式一份（用U盘递交）。</w:t>
      </w:r>
    </w:p>
    <w:p w14:paraId="59097264"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3.5谈判报价</w:t>
      </w:r>
    </w:p>
    <w:p w14:paraId="5A7645B6"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①谈判报价价格构成：</w:t>
      </w:r>
      <w:r>
        <w:rPr>
          <w:rFonts w:ascii="方正仿宋简体" w:eastAsia="方正仿宋简体" w:hAnsi="宋体" w:hint="eastAsia"/>
          <w:color w:val="FF0000"/>
          <w:sz w:val="28"/>
          <w:szCs w:val="28"/>
        </w:rPr>
        <w:t>为物资到达用户指定地点的综合到货含税价格</w:t>
      </w:r>
      <w:r>
        <w:rPr>
          <w:rFonts w:ascii="方正仿宋简体" w:eastAsia="方正仿宋简体" w:hAnsi="宋体" w:cs="宋体" w:hint="eastAsia"/>
          <w:color w:val="FF0000"/>
          <w:kern w:val="0"/>
          <w:sz w:val="28"/>
          <w:szCs w:val="28"/>
        </w:rPr>
        <w:t>(含货款、13%增值税、运费、包装物使用费、装卸费及其他杂费)</w:t>
      </w:r>
      <w:r>
        <w:rPr>
          <w:rFonts w:ascii="方正仿宋简体" w:eastAsia="方正仿宋简体" w:hAnsi="宋体" w:hint="eastAsia"/>
          <w:color w:val="FF0000"/>
          <w:sz w:val="28"/>
          <w:szCs w:val="28"/>
        </w:rPr>
        <w:t>。</w:t>
      </w:r>
    </w:p>
    <w:p w14:paraId="065D39BA"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lastRenderedPageBreak/>
        <w:t>②报价一律以人民币报价，</w:t>
      </w:r>
      <w:r>
        <w:rPr>
          <w:rFonts w:ascii="方正仿宋简体" w:eastAsia="方正仿宋简体" w:hAnsi="宋体" w:hint="eastAsia"/>
          <w:bCs/>
          <w:sz w:val="28"/>
          <w:szCs w:val="28"/>
        </w:rPr>
        <w:t>以元为单位</w:t>
      </w:r>
      <w:r>
        <w:rPr>
          <w:rFonts w:ascii="方正仿宋简体" w:eastAsia="方正仿宋简体" w:hAnsi="宋体" w:hint="eastAsia"/>
          <w:sz w:val="28"/>
          <w:szCs w:val="28"/>
        </w:rPr>
        <w:t>，可保留两位小数。</w:t>
      </w:r>
    </w:p>
    <w:p w14:paraId="417C498B"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③在电子采购系统2.0规定的时间内，进行首轮电子报价。</w:t>
      </w:r>
    </w:p>
    <w:p w14:paraId="581E4372" w14:textId="77777777" w:rsidR="00000000" w:rsidRDefault="00000000">
      <w:pPr>
        <w:spacing w:line="540" w:lineRule="exact"/>
        <w:ind w:firstLineChars="200" w:firstLine="560"/>
        <w:rPr>
          <w:rFonts w:ascii="方正仿宋简体" w:eastAsia="方正仿宋简体" w:hint="eastAsia"/>
          <w:b/>
          <w:sz w:val="28"/>
        </w:rPr>
      </w:pPr>
      <w:r>
        <w:rPr>
          <w:rFonts w:ascii="方正仿宋简体" w:eastAsia="方正仿宋简体" w:hAnsi="宋体" w:hint="eastAsia"/>
          <w:sz w:val="28"/>
          <w:szCs w:val="16"/>
        </w:rPr>
        <w:t>④报价</w:t>
      </w:r>
      <w:r>
        <w:rPr>
          <w:rFonts w:ascii="方正仿宋简体" w:eastAsia="方正仿宋简体" w:hint="eastAsia"/>
          <w:sz w:val="28"/>
        </w:rPr>
        <w:t>厂商</w:t>
      </w:r>
      <w:r>
        <w:rPr>
          <w:rFonts w:ascii="方正仿宋简体" w:eastAsia="方正仿宋简体" w:hAnsi="宋体" w:hint="eastAsia"/>
          <w:sz w:val="28"/>
          <w:szCs w:val="16"/>
        </w:rPr>
        <w:t>应严格按照谈判文件提供的格式认真填写报价表，不得变更项目的顺序及格式</w:t>
      </w:r>
      <w:r>
        <w:rPr>
          <w:rFonts w:ascii="方正仿宋简体" w:eastAsia="方正仿宋简体" w:hint="eastAsia"/>
          <w:sz w:val="28"/>
        </w:rPr>
        <w:t>。</w:t>
      </w:r>
    </w:p>
    <w:p w14:paraId="1C0E401D" w14:textId="77777777" w:rsidR="00000000" w:rsidRDefault="00000000">
      <w:pPr>
        <w:spacing w:line="540" w:lineRule="exact"/>
        <w:rPr>
          <w:rFonts w:ascii="方正仿宋简体" w:eastAsia="方正仿宋简体" w:hAnsi="宋体" w:hint="eastAsia"/>
          <w:b/>
          <w:sz w:val="28"/>
          <w:szCs w:val="28"/>
        </w:rPr>
      </w:pPr>
      <w:r>
        <w:rPr>
          <w:rFonts w:ascii="方正仿宋简体" w:eastAsia="方正仿宋简体" w:hAnsi="宋体" w:hint="eastAsia"/>
          <w:b/>
          <w:sz w:val="28"/>
          <w:szCs w:val="28"/>
        </w:rPr>
        <w:t>四、谈判资料密封与递交</w:t>
      </w:r>
    </w:p>
    <w:p w14:paraId="69BE47E3"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4.1谈判响应文件密封，表皮应注明谈判供应商名称、谈判项目名称和“请勿在会议开始前启封”等字样。封口处必须要用封皮密封并加盖谈判供应商单位公章。</w:t>
      </w:r>
    </w:p>
    <w:p w14:paraId="43D8C7E0"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4.2 谈判响应文件密封后，按指定时间递交至中国石油辽河油田招标中心谈判地点，过期视为自动放弃。</w:t>
      </w:r>
    </w:p>
    <w:p w14:paraId="6E78B23E"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4.3谈判响应文件在递交纸质的同时需在电子采购系统2.0中上传电子版的谈判响应文件（谈判响应文件递交截止时间前）。</w:t>
      </w:r>
    </w:p>
    <w:p w14:paraId="275AD482" w14:textId="77777777" w:rsidR="00000000" w:rsidRDefault="00000000">
      <w:pPr>
        <w:spacing w:line="540" w:lineRule="exact"/>
        <w:rPr>
          <w:rFonts w:ascii="方正仿宋简体" w:eastAsia="方正仿宋简体" w:hAnsi="宋体" w:hint="eastAsia"/>
          <w:b/>
          <w:sz w:val="28"/>
          <w:szCs w:val="28"/>
        </w:rPr>
      </w:pPr>
      <w:r>
        <w:rPr>
          <w:rFonts w:ascii="方正仿宋简体" w:eastAsia="方正仿宋简体" w:hAnsi="宋体" w:hint="eastAsia"/>
          <w:b/>
          <w:sz w:val="28"/>
          <w:szCs w:val="28"/>
        </w:rPr>
        <w:t>五、评议方法及成交原则</w:t>
      </w:r>
    </w:p>
    <w:p w14:paraId="62974CED"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（一）谈判方法</w:t>
      </w:r>
    </w:p>
    <w:p w14:paraId="616F07CC"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谈判小组应于价格谈判前，核实供应商响应文件中资格条件是否满足要求，技术部分是否满足采购需求，是否符合质量和服务要求。否则应按照未对谈判文件的实质性内容作出响应，而否决其谈判资格。</w:t>
      </w:r>
    </w:p>
    <w:p w14:paraId="7B8B05EE"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1、目标价格的确定</w:t>
      </w:r>
    </w:p>
    <w:p w14:paraId="1F6F8016"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由相关单位价格管理部门确定目标价格。</w:t>
      </w:r>
    </w:p>
    <w:p w14:paraId="139192F4"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2、报价有效性的确定</w:t>
      </w:r>
    </w:p>
    <w:p w14:paraId="52BF4EA4"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参与谈判供应商单项物资谈判报价不高于目标价且不低于其成本为有效报价，否则为无效报价。</w:t>
      </w:r>
    </w:p>
    <w:p w14:paraId="1038C5AB"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3、成交供应商的确定</w:t>
      </w:r>
    </w:p>
    <w:p w14:paraId="6D03EDA9"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（1）如果供应商的报价不高于目标价格，则在其报价基础上与其谈判，并以谈判的最终报价成交。</w:t>
      </w:r>
    </w:p>
    <w:p w14:paraId="4AC1639B"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lastRenderedPageBreak/>
        <w:t>（2）若供应商单项物资报价高于该项物资目标价格，则以低于上次报价为原则，再次报价，若出现条款（1）的情况，则按其条款执行。</w:t>
      </w:r>
    </w:p>
    <w:p w14:paraId="78170AD8"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3）若供应商单项物资报价仍高于该项物资目标价格，则首先考虑是否调整目标价格，若不需要调整目标价格，则以不高于目标价格为原则与供应商进行谈判，直至成交。若需要调整目标价格，则由相关部门对目标价格做合理调整，然后与供应商按调整后的目标价格谈判，直至成交。</w:t>
      </w:r>
    </w:p>
    <w:p w14:paraId="270802FF"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（4）成交价格的确定</w:t>
      </w:r>
    </w:p>
    <w:p w14:paraId="7967B44B"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单项物资的成交价格取成交供应商最终报价。</w:t>
      </w:r>
    </w:p>
    <w:p w14:paraId="1A7CA246"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（5）若经上述程序后仍未产生成交供应商，则本次商务谈判结束，重新招标。</w:t>
      </w:r>
    </w:p>
    <w:p w14:paraId="3A6A292D"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4、成交价格的确定</w:t>
      </w:r>
    </w:p>
    <w:p w14:paraId="15BA83B5"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单项物资的成交价格取成交供应商最终报价。</w:t>
      </w:r>
    </w:p>
    <w:p w14:paraId="2F5B80DC"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5、如果经过上述程序仍未产生成交供应商，则本次谈判结束。</w:t>
      </w:r>
    </w:p>
    <w:p w14:paraId="646B440C"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6、成交结果有效期</w:t>
      </w:r>
    </w:p>
    <w:p w14:paraId="021E6F2F"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（1）集中采购结果有效期限为2024年06月30日。</w:t>
      </w:r>
    </w:p>
    <w:p w14:paraId="649C03FC"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在集中采购结果有效期内，若出现以下情况，可重新组织招标采购：</w:t>
      </w:r>
    </w:p>
    <w:p w14:paraId="5051D74E"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A.集团公司、油田公司物资采购政策发生重大变化时；</w:t>
      </w:r>
    </w:p>
    <w:p w14:paraId="6EBDA65F"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B.集中采购物资商、码、价信息发生重大变化时；</w:t>
      </w:r>
    </w:p>
    <w:p w14:paraId="7CA47EF2"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C.数量较大，有必要带量招标时；</w:t>
      </w:r>
    </w:p>
    <w:p w14:paraId="4DA7149B"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D.本包别中标人均不供货时。</w:t>
      </w:r>
    </w:p>
    <w:p w14:paraId="1DCE608B" w14:textId="77777777" w:rsidR="00000000" w:rsidRDefault="00000000">
      <w:pPr>
        <w:spacing w:line="520" w:lineRule="exact"/>
        <w:ind w:firstLineChars="202" w:firstLine="566"/>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依据下轮次集中采购招标工作的进展情况与需要，本轮次集中采购结果有效期也可适时延长。</w:t>
      </w:r>
    </w:p>
    <w:p w14:paraId="115A6CFF" w14:textId="77777777" w:rsidR="00000000" w:rsidRDefault="00000000">
      <w:pPr>
        <w:spacing w:line="520" w:lineRule="exact"/>
        <w:ind w:firstLineChars="202" w:firstLine="566"/>
        <w:rPr>
          <w:rFonts w:ascii="方正仿宋简体" w:eastAsia="方正仿宋简体" w:hAnsi="宋体" w:hint="eastAsia"/>
          <w:color w:val="000000"/>
          <w:sz w:val="28"/>
          <w:szCs w:val="28"/>
        </w:rPr>
      </w:pPr>
      <w:r>
        <w:rPr>
          <w:rFonts w:ascii="方正仿宋简体" w:eastAsia="方正仿宋简体" w:hAnsi="宋体" w:hint="eastAsia"/>
          <w:color w:val="FF0000"/>
          <w:sz w:val="28"/>
          <w:szCs w:val="28"/>
        </w:rPr>
        <w:t>（2）实行动态管理价格机制，若原材料成本（或其它因素）变</w:t>
      </w:r>
      <w:r>
        <w:rPr>
          <w:rFonts w:ascii="方正仿宋简体" w:eastAsia="方正仿宋简体" w:hAnsi="宋体" w:hint="eastAsia"/>
          <w:color w:val="FF0000"/>
          <w:sz w:val="28"/>
          <w:szCs w:val="28"/>
        </w:rPr>
        <w:lastRenderedPageBreak/>
        <w:t>化对产品价格的影响超过±5%且持续时间达30日，则对集中采购价格在各自价格的基础上适时进行合理调整。若市场价格在短期内持续变化且幅度较大，可适时按照调研市场价格对集中采购价格在各自价格的基础上进行合理调整。</w:t>
      </w:r>
    </w:p>
    <w:p w14:paraId="55142477" w14:textId="77777777" w:rsidR="00000000" w:rsidRDefault="00000000">
      <w:pPr>
        <w:spacing w:line="520" w:lineRule="exact"/>
        <w:rPr>
          <w:rFonts w:ascii="方正仿宋简体" w:eastAsia="方正仿宋简体" w:hAnsi="宋体" w:cs="宋体" w:hint="eastAsia"/>
          <w:b/>
          <w:color w:val="000000"/>
          <w:kern w:val="0"/>
          <w:sz w:val="28"/>
          <w:szCs w:val="28"/>
        </w:rPr>
      </w:pPr>
      <w:r>
        <w:rPr>
          <w:rFonts w:ascii="方正仿宋简体" w:eastAsia="方正仿宋简体" w:hAnsi="宋体" w:cs="宋体" w:hint="eastAsia"/>
          <w:b/>
          <w:color w:val="000000"/>
          <w:kern w:val="0"/>
          <w:sz w:val="28"/>
          <w:szCs w:val="28"/>
        </w:rPr>
        <w:t>六、有下列行为之一者将被取消参加谈判资格</w:t>
      </w:r>
    </w:p>
    <w:p w14:paraId="00C7BB0E" w14:textId="77777777" w:rsidR="00000000" w:rsidRDefault="00000000">
      <w:pPr>
        <w:spacing w:line="520" w:lineRule="exact"/>
        <w:ind w:firstLineChars="200" w:firstLine="560"/>
        <w:rPr>
          <w:rFonts w:ascii="方正仿宋简体" w:eastAsia="方正仿宋简体" w:hAnsi="宋体" w:hint="eastAsia"/>
          <w:color w:val="000000"/>
          <w:sz w:val="28"/>
          <w:szCs w:val="28"/>
        </w:rPr>
      </w:pPr>
      <w:r>
        <w:rPr>
          <w:rFonts w:ascii="方正仿宋简体" w:eastAsia="方正仿宋简体" w:hAnsi="宋体" w:hint="eastAsia"/>
          <w:color w:val="000000"/>
          <w:sz w:val="28"/>
          <w:szCs w:val="28"/>
        </w:rPr>
        <w:t>6.1未按规定时间、要求提供谈判响应文件的；</w:t>
      </w:r>
    </w:p>
    <w:p w14:paraId="095FC90D" w14:textId="77777777" w:rsidR="00000000" w:rsidRDefault="00000000">
      <w:pPr>
        <w:spacing w:line="520" w:lineRule="exact"/>
        <w:ind w:firstLineChars="200" w:firstLine="560"/>
        <w:rPr>
          <w:rFonts w:ascii="方正仿宋简体" w:eastAsia="方正仿宋简体" w:hAnsi="宋体" w:hint="eastAsia"/>
          <w:color w:val="000000"/>
          <w:sz w:val="28"/>
          <w:szCs w:val="28"/>
        </w:rPr>
      </w:pPr>
      <w:r>
        <w:rPr>
          <w:rFonts w:ascii="方正仿宋简体" w:eastAsia="方正仿宋简体" w:hAnsi="宋体" w:hint="eastAsia"/>
          <w:color w:val="000000"/>
          <w:sz w:val="28"/>
          <w:szCs w:val="28"/>
        </w:rPr>
        <w:t>6.2未按规定时间到达谈判会场的；</w:t>
      </w:r>
    </w:p>
    <w:p w14:paraId="3AB0BDB5" w14:textId="77777777" w:rsidR="00000000" w:rsidRDefault="00000000">
      <w:pPr>
        <w:spacing w:line="520" w:lineRule="exact"/>
        <w:ind w:firstLineChars="200" w:firstLine="560"/>
        <w:rPr>
          <w:rFonts w:ascii="方正仿宋简体" w:eastAsia="方正仿宋简体" w:hAnsi="宋体" w:hint="eastAsia"/>
          <w:color w:val="000000"/>
          <w:sz w:val="28"/>
          <w:szCs w:val="28"/>
        </w:rPr>
      </w:pPr>
      <w:r>
        <w:rPr>
          <w:rFonts w:ascii="方正仿宋简体" w:eastAsia="方正仿宋简体" w:hAnsi="宋体" w:hint="eastAsia"/>
          <w:color w:val="000000"/>
          <w:sz w:val="28"/>
          <w:szCs w:val="28"/>
        </w:rPr>
        <w:t>6.3违法、违纪，私下串通达成协议的。</w:t>
      </w:r>
    </w:p>
    <w:p w14:paraId="296AA0C2" w14:textId="77777777" w:rsidR="00000000" w:rsidRDefault="00000000">
      <w:pPr>
        <w:spacing w:line="520" w:lineRule="exact"/>
        <w:rPr>
          <w:rFonts w:ascii="方正仿宋简体" w:eastAsia="方正仿宋简体" w:hAnsi="宋体" w:cs="宋体"/>
          <w:b/>
          <w:color w:val="000000"/>
          <w:kern w:val="0"/>
          <w:sz w:val="28"/>
          <w:szCs w:val="28"/>
        </w:rPr>
      </w:pPr>
      <w:r>
        <w:rPr>
          <w:rFonts w:ascii="方正仿宋简体" w:eastAsia="方正仿宋简体" w:hAnsi="宋体" w:cs="宋体" w:hint="eastAsia"/>
          <w:b/>
          <w:color w:val="000000"/>
          <w:kern w:val="0"/>
          <w:sz w:val="28"/>
          <w:szCs w:val="28"/>
        </w:rPr>
        <w:t>七、有下列行为之一者将被否决谈判</w:t>
      </w:r>
    </w:p>
    <w:p w14:paraId="7AA60618" w14:textId="77777777" w:rsidR="00000000" w:rsidRDefault="00000000">
      <w:pPr>
        <w:spacing w:line="520" w:lineRule="exact"/>
        <w:ind w:firstLineChars="200" w:firstLine="560"/>
        <w:rPr>
          <w:rFonts w:ascii="方正仿宋简体" w:eastAsia="方正仿宋简体" w:hAnsi="宋体"/>
          <w:color w:val="000000"/>
          <w:sz w:val="28"/>
          <w:szCs w:val="28"/>
        </w:rPr>
      </w:pPr>
      <w:r>
        <w:rPr>
          <w:rFonts w:ascii="方正仿宋简体" w:eastAsia="方正仿宋简体" w:hAnsi="宋体" w:hint="eastAsia"/>
          <w:color w:val="000000"/>
          <w:sz w:val="28"/>
          <w:szCs w:val="28"/>
        </w:rPr>
        <w:t>7.1供应商之间协商投标报价等谈判文件的实质性内容；</w:t>
      </w:r>
    </w:p>
    <w:p w14:paraId="4E44BBD5" w14:textId="77777777" w:rsidR="00000000" w:rsidRDefault="00000000">
      <w:pPr>
        <w:spacing w:line="520" w:lineRule="exact"/>
        <w:ind w:firstLineChars="200" w:firstLine="560"/>
        <w:rPr>
          <w:rFonts w:ascii="方正仿宋简体" w:eastAsia="方正仿宋简体" w:hAnsi="宋体"/>
          <w:color w:val="000000"/>
          <w:sz w:val="28"/>
          <w:szCs w:val="28"/>
        </w:rPr>
      </w:pPr>
      <w:r>
        <w:rPr>
          <w:rFonts w:ascii="方正仿宋简体" w:eastAsia="方正仿宋简体" w:hAnsi="宋体" w:hint="eastAsia"/>
          <w:color w:val="000000"/>
          <w:sz w:val="28"/>
          <w:szCs w:val="28"/>
        </w:rPr>
        <w:t>7.2供应商之间约定部分供应商放弃谈判或者成交；</w:t>
      </w:r>
    </w:p>
    <w:p w14:paraId="3DE6B09F" w14:textId="77777777" w:rsidR="00000000" w:rsidRDefault="00000000">
      <w:pPr>
        <w:spacing w:line="520" w:lineRule="exact"/>
        <w:ind w:firstLineChars="200" w:firstLine="560"/>
        <w:rPr>
          <w:rFonts w:ascii="方正仿宋简体" w:eastAsia="方正仿宋简体" w:hAnsi="宋体"/>
          <w:color w:val="000000"/>
          <w:sz w:val="28"/>
          <w:szCs w:val="28"/>
        </w:rPr>
      </w:pPr>
      <w:r>
        <w:rPr>
          <w:rFonts w:ascii="方正仿宋简体" w:eastAsia="方正仿宋简体" w:hAnsi="宋体" w:hint="eastAsia"/>
          <w:color w:val="000000"/>
          <w:sz w:val="28"/>
          <w:szCs w:val="28"/>
        </w:rPr>
        <w:t>7.3不同供应商的响应文件异常一致、投标报价呈规律性差异或者出现两家（含两家）以上投标人各项报价完全一致（含目标价）；</w:t>
      </w:r>
    </w:p>
    <w:p w14:paraId="5612A039" w14:textId="77777777" w:rsidR="00000000" w:rsidRDefault="00000000">
      <w:pPr>
        <w:spacing w:line="520" w:lineRule="exact"/>
        <w:ind w:firstLineChars="200" w:firstLine="560"/>
        <w:rPr>
          <w:rFonts w:ascii="方正仿宋简体" w:eastAsia="方正仿宋简体" w:hAnsi="宋体"/>
          <w:color w:val="000000"/>
          <w:sz w:val="28"/>
          <w:szCs w:val="28"/>
        </w:rPr>
      </w:pPr>
      <w:r>
        <w:rPr>
          <w:rFonts w:ascii="方正仿宋简体" w:eastAsia="方正仿宋简体" w:hAnsi="宋体" w:hint="eastAsia"/>
          <w:color w:val="000000"/>
          <w:sz w:val="28"/>
          <w:szCs w:val="28"/>
        </w:rPr>
        <w:t>7.4谈判响应文件没有对谈判文件的实质性内容作出响应；</w:t>
      </w:r>
    </w:p>
    <w:p w14:paraId="23998A18" w14:textId="77777777" w:rsidR="00000000" w:rsidRDefault="00000000">
      <w:pPr>
        <w:spacing w:line="520" w:lineRule="exact"/>
        <w:ind w:firstLineChars="200" w:firstLine="560"/>
        <w:rPr>
          <w:rFonts w:ascii="方正仿宋简体" w:eastAsia="方正仿宋简体" w:hAnsi="宋体" w:hint="eastAsia"/>
          <w:color w:val="000000"/>
          <w:sz w:val="28"/>
          <w:szCs w:val="28"/>
        </w:rPr>
      </w:pPr>
      <w:r>
        <w:rPr>
          <w:rFonts w:ascii="方正仿宋简体" w:eastAsia="方正仿宋简体" w:hAnsi="宋体" w:hint="eastAsia"/>
          <w:color w:val="000000"/>
          <w:sz w:val="28"/>
          <w:szCs w:val="28"/>
        </w:rPr>
        <w:t>7.5供应商要保证谈判响应文件中提供的各项资质、质量、业绩等证明文件的真实性，在谈判现场准备原件备查。评议小组将通过电话咨询、网站查询、现场考察等方式核查谈判响应文件中提供资料的真实性，一旦查实供应商弄虚作假，将否决其谈判或取消其成交标资格；</w:t>
      </w:r>
    </w:p>
    <w:p w14:paraId="545376F6" w14:textId="77777777" w:rsidR="00000000" w:rsidRDefault="00000000">
      <w:pPr>
        <w:spacing w:line="520" w:lineRule="exact"/>
        <w:ind w:firstLineChars="200" w:firstLine="560"/>
        <w:rPr>
          <w:rFonts w:ascii="方正仿宋简体" w:eastAsia="方正仿宋简体" w:hAnsi="宋体" w:hint="eastAsia"/>
          <w:color w:val="000000"/>
          <w:sz w:val="28"/>
          <w:szCs w:val="28"/>
        </w:rPr>
      </w:pPr>
      <w:r>
        <w:rPr>
          <w:rFonts w:ascii="方正仿宋简体" w:eastAsia="方正仿宋简体" w:hAnsi="宋体" w:hint="eastAsia"/>
          <w:color w:val="000000"/>
          <w:sz w:val="28"/>
          <w:szCs w:val="28"/>
        </w:rPr>
        <w:t>7.6供应商需对《合规承诺书》（详见附件5）作出承诺，如供应商未提供或提供与要求不一致的《合规承诺书》，将做废标处理。</w:t>
      </w:r>
    </w:p>
    <w:p w14:paraId="210796B5" w14:textId="77777777" w:rsidR="00000000" w:rsidRDefault="00000000">
      <w:pPr>
        <w:spacing w:line="520" w:lineRule="exact"/>
        <w:rPr>
          <w:rFonts w:ascii="方正仿宋简体" w:eastAsia="方正仿宋简体" w:hAnsi="宋体"/>
          <w:sz w:val="28"/>
          <w:szCs w:val="28"/>
        </w:rPr>
      </w:pPr>
      <w:r>
        <w:rPr>
          <w:rFonts w:ascii="方正仿宋简体" w:eastAsia="方正仿宋简体" w:hAnsi="宋体" w:hint="eastAsia"/>
          <w:b/>
          <w:sz w:val="28"/>
          <w:szCs w:val="28"/>
        </w:rPr>
        <w:t>八、</w:t>
      </w:r>
      <w:r>
        <w:rPr>
          <w:rFonts w:ascii="方正仿宋简体" w:eastAsia="方正仿宋简体" w:hAnsi="Arial" w:hint="eastAsia"/>
          <w:b/>
          <w:bCs/>
          <w:sz w:val="28"/>
          <w:szCs w:val="28"/>
        </w:rPr>
        <w:t>QHSE管理要求</w:t>
      </w:r>
    </w:p>
    <w:p w14:paraId="3B2D6157"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8.1中标人提供的危险化学品安全技术说明书，必须全面描述本包产品的危险性，列清本包产品的理化特性（如PH值，闪点，易燃度，反应活性等）、毒性、环境危害、以及对使用者健康（如致癌，致畸等）可能产生的危害以及安全使用、泄漏应急救护处置、主要理</w:t>
      </w:r>
      <w:r>
        <w:rPr>
          <w:rFonts w:ascii="方正仿宋简体" w:eastAsia="方正仿宋简体" w:hAnsi="宋体" w:hint="eastAsia"/>
          <w:sz w:val="28"/>
          <w:szCs w:val="28"/>
        </w:rPr>
        <w:lastRenderedPageBreak/>
        <w:t>化参数、法律法规等方面信息。</w:t>
      </w:r>
    </w:p>
    <w:p w14:paraId="56FC1A4D"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8.2当本包产品在使用过程中发生事故时，中标供应商及生产商必须无条件配合危险化学品事故应急救援，并提供技术指导和必要的协助。</w:t>
      </w:r>
    </w:p>
    <w:p w14:paraId="2089D1B1"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8.3中标人提供现场服务时，应遵守辽河油田QHSE相关规定，满足QHSE管理要求。</w:t>
      </w:r>
    </w:p>
    <w:p w14:paraId="623E4558"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8.4辽河油田推行绿色采购，包装物由中标人回收处理。</w:t>
      </w:r>
    </w:p>
    <w:p w14:paraId="09F73D34" w14:textId="77777777" w:rsidR="00000000" w:rsidRDefault="00000000">
      <w:pPr>
        <w:rPr>
          <w:rFonts w:ascii="方正仿宋简体" w:eastAsia="方正仿宋简体" w:hAnsi="宋体" w:cs="宋体" w:hint="eastAsia"/>
          <w:b/>
          <w:color w:val="000000"/>
          <w:kern w:val="0"/>
          <w:sz w:val="28"/>
          <w:szCs w:val="28"/>
        </w:rPr>
      </w:pPr>
      <w:r>
        <w:rPr>
          <w:rFonts w:ascii="方正仿宋简体" w:eastAsia="方正仿宋简体" w:hAnsi="宋体" w:cs="宋体" w:hint="eastAsia"/>
          <w:b/>
          <w:color w:val="000000"/>
          <w:kern w:val="0"/>
          <w:sz w:val="28"/>
          <w:szCs w:val="28"/>
        </w:rPr>
        <w:t>九、其它需要说明事项</w:t>
      </w:r>
    </w:p>
    <w:p w14:paraId="6CF3AD82" w14:textId="77777777" w:rsidR="00000000" w:rsidRDefault="00000000">
      <w:pPr>
        <w:ind w:firstLineChars="196" w:firstLine="549"/>
        <w:rPr>
          <w:rFonts w:ascii="方正仿宋简体" w:eastAsia="方正仿宋简体" w:hAnsi="宋体" w:hint="eastAsia"/>
          <w:sz w:val="28"/>
          <w:szCs w:val="28"/>
        </w:rPr>
      </w:pPr>
      <w:r>
        <w:rPr>
          <w:rFonts w:ascii="方正仿宋简体" w:eastAsia="方正仿宋简体" w:hAnsi="宋体" w:hint="eastAsia"/>
          <w:sz w:val="28"/>
          <w:szCs w:val="28"/>
        </w:rPr>
        <w:t>9.1谈判供应商上传的电子谈判响应文件和报价，与纸质不一致时，以纸质的为准。</w:t>
      </w:r>
    </w:p>
    <w:p w14:paraId="5B544837"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9.2处罚情形</w:t>
      </w:r>
    </w:p>
    <w:p w14:paraId="4B6346B6"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谈判过程及成交后供货过程中的供应商违规行为处罚严格按照《辽河油田公司物资采购供应商违规行为处罚规定（试行）》的相关规定执行，但下列条款应予以重点注意：</w:t>
      </w:r>
    </w:p>
    <w:p w14:paraId="3A9CA110"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1、为配合其他供应商成交，成交文件中明显漏报、少报或不报有得分项的资质资料的。</w:t>
      </w:r>
    </w:p>
    <w:p w14:paraId="25DBC0B3"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2、无正当理由不及时签订合同。</w:t>
      </w:r>
    </w:p>
    <w:p w14:paraId="7A7C5D5A"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3、无正当理由延期供货。</w:t>
      </w:r>
    </w:p>
    <w:p w14:paraId="10164D18"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4、成交后无正当理由不向用户供货或不遵守投标文件相应条款。</w:t>
      </w:r>
    </w:p>
    <w:p w14:paraId="42984DE3"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5、不按谈判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67F0D1D5"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6、到货物资使用过程中非人为原因出现质量问题，影响正常生产。</w:t>
      </w:r>
    </w:p>
    <w:p w14:paraId="1CAEC673"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lastRenderedPageBreak/>
        <w:t>7、质量保证、售后服务未达到招标文件或合同要求。</w:t>
      </w:r>
    </w:p>
    <w:p w14:paraId="77FFFD18"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9.3其他处罚情形</w:t>
      </w:r>
    </w:p>
    <w:p w14:paraId="329D8153"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1、成交人必须按用户要求及时供货，如发生个别产品无成交人供货情形，则由该单项产品成交人中最低报价供应商负责供货，否则取消该成交人本包别本轮次全部产品供货资格。</w:t>
      </w:r>
    </w:p>
    <w:p w14:paraId="5F770D84"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2、成交人质量管理体系应该有效运行，确保所供产品质量合格。成交结果有效期内，成交人若发生三次送货检验不合格，取消其成交资格。</w:t>
      </w:r>
    </w:p>
    <w:p w14:paraId="754E5BEA"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成交人给采购人带来损失的按相关条款进行处罚。成交供应商给采购人带来损失的按相关条款进行处罚。</w:t>
      </w:r>
    </w:p>
    <w:p w14:paraId="5A290D7A"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9.4合同的事项</w:t>
      </w:r>
    </w:p>
    <w:p w14:paraId="73F6E9B1"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1、付款条件与方式：结算挂账后，支付50%的银行存款、50%的承兑汇票，其中：银行存款的支付期、承兑汇票的出票期不得超过60天，承兑汇票的票面期限为6个月。</w:t>
      </w:r>
    </w:p>
    <w:p w14:paraId="62702C7A"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2、代储代销按《辽河油田公司物资代储代销管理细则》执行（代储代销费率按实际结算标的额的2%收取）。</w:t>
      </w:r>
    </w:p>
    <w:p w14:paraId="046723DC"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3、质量要求及技术标准：按不低于买受人要求的产品标准执行。出卖人对质量实行三包：修理、更换、退货，因质量问题造成的一切损失由出卖人负责。</w:t>
      </w:r>
    </w:p>
    <w:p w14:paraId="03D752BE"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4、运输费用：由出卖人负责运抵买受人指定地点，期间所发生的全部费用由供方承担。</w:t>
      </w:r>
    </w:p>
    <w:p w14:paraId="768DEFC1"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5、验收方式：由物资分公司按合同约定组织验收。</w:t>
      </w:r>
    </w:p>
    <w:p w14:paraId="3E33A9D0"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6、履约保证金：辽河石油勘探局有限公司物资分公司依规适时收取履约保证金，依据使用单位出具履约情况证明，按照合同约定对履约保证金进行返还或追索。</w:t>
      </w:r>
    </w:p>
    <w:p w14:paraId="5F065D36"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lastRenderedPageBreak/>
        <w:t>7、解决合同纠纷的方式：双方协商或通过买受人住所地人民法院诉讼解决。</w:t>
      </w:r>
    </w:p>
    <w:p w14:paraId="1232D9DB"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8、包装要求：</w:t>
      </w:r>
    </w:p>
    <w:p w14:paraId="43DC55FD"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（1）包装物供应及标识：由出卖人免费提供，满足产品执行标准要求；各项标识清晰完备，满足产品执行标准要求。</w:t>
      </w:r>
    </w:p>
    <w:p w14:paraId="76DBA3EC"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（2）包装物的回收：</w:t>
      </w:r>
    </w:p>
    <w:p w14:paraId="632C8CD8"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 xml:space="preserve">包装物由出卖人回收或委托有资质的机构回收。出卖人接到用户回收通知后，在30天内完成包装物回收，并与用户办理交接手续；对于未完成回收的包装物，扣除该批货款金额的10%，另行委托有资质的机构进行处理，双方另有约定除外。 </w:t>
      </w:r>
    </w:p>
    <w:p w14:paraId="3F241AE7"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（3）包装不符合标准或约定，造成货物毁损灭失或其他后果的，由出卖人承担相应责任。</w:t>
      </w:r>
    </w:p>
    <w:p w14:paraId="6728E0FD"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9、违约责任：</w:t>
      </w:r>
    </w:p>
    <w:p w14:paraId="264C3848"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（1）出卖人未按期交付，每逾期一天，应向买受人支付迟延交付部分货款金额0.1%的违约金，同时负责赔偿给买受人造成损失。</w:t>
      </w:r>
    </w:p>
    <w:p w14:paraId="5517EAFC"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（2）买受人未按期付款，每逾期一天，应向出卖人支付未付货款金额0.01%的违约金。</w:t>
      </w:r>
    </w:p>
    <w:p w14:paraId="119EB4AB"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3）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1085C5E9"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（4）发生其它违约情形，违约方应赔偿由此给对方造成的损失。如属双方过错，应各自承担相应责任。</w:t>
      </w:r>
    </w:p>
    <w:p w14:paraId="7706418D" w14:textId="77777777" w:rsidR="00000000" w:rsidRDefault="00000000">
      <w:pPr>
        <w:spacing w:line="540" w:lineRule="exact"/>
        <w:ind w:firstLineChars="200" w:firstLine="560"/>
        <w:rPr>
          <w:rFonts w:ascii="方正仿宋简体" w:eastAsia="方正仿宋简体" w:hAnsi="宋体" w:hint="eastAsia"/>
          <w:color w:val="FF0000"/>
          <w:sz w:val="28"/>
          <w:szCs w:val="28"/>
        </w:rPr>
      </w:pPr>
      <w:r>
        <w:rPr>
          <w:rFonts w:ascii="方正仿宋简体" w:eastAsia="方正仿宋简体" w:hAnsi="宋体" w:hint="eastAsia"/>
          <w:color w:val="FF0000"/>
          <w:sz w:val="28"/>
          <w:szCs w:val="28"/>
        </w:rPr>
        <w:t>10、出卖人在投标报价的同时应标明相应的品牌、制造商。出卖人在签约前应提供有效的图片、质量标准及产品的技术参数和使用</w:t>
      </w:r>
      <w:r>
        <w:rPr>
          <w:rFonts w:ascii="方正仿宋简体" w:eastAsia="方正仿宋简体" w:hAnsi="宋体" w:hint="eastAsia"/>
          <w:color w:val="FF0000"/>
          <w:sz w:val="28"/>
          <w:szCs w:val="28"/>
        </w:rPr>
        <w:lastRenderedPageBreak/>
        <w:t>说明，要充分体现产品特性，供货时将作为验收的依据。对同一类系列产品，如果只有尺寸规格等差异，可以只提供一幅图片。</w:t>
      </w:r>
    </w:p>
    <w:p w14:paraId="460DAA1F"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9.5其他事项</w:t>
      </w:r>
    </w:p>
    <w:p w14:paraId="15443052"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1、本包别物资价格为直达物资分公司储运公司、区域物资供应中心或指定使用现场（辽河油区）价格。</w:t>
      </w:r>
    </w:p>
    <w:p w14:paraId="73FE7115"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2、成交人对招标人的电子采购系统2.0相关管理要求及共享商城建设应给予配合。</w:t>
      </w:r>
    </w:p>
    <w:p w14:paraId="034534C9"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9.6确定成交厂商</w:t>
      </w:r>
    </w:p>
    <w:p w14:paraId="1106A3C4"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1、确定成交供应商后，向成交供应商发放《成交通知书》，成交供应商凭《成交通知书》，作为在辽河油田公司内进行物资销售、签约、结算等业务的依据。</w:t>
      </w:r>
    </w:p>
    <w:p w14:paraId="46C55824"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2、成交厂商如不按谈判文件承诺的条款履行供货义务视为违约，违约厂商按有关规定承担相应的违约责任。</w:t>
      </w:r>
    </w:p>
    <w:p w14:paraId="1BD347EE" w14:textId="77777777" w:rsidR="00000000" w:rsidRDefault="00000000">
      <w:pPr>
        <w:widowControl/>
        <w:spacing w:line="560" w:lineRule="exact"/>
        <w:ind w:firstLineChars="200" w:firstLine="560"/>
        <w:jc w:val="left"/>
        <w:rPr>
          <w:rFonts w:ascii="方正仿宋简体" w:eastAsia="方正仿宋简体" w:hAnsi="宋体" w:hint="eastAsia"/>
          <w:sz w:val="28"/>
          <w:szCs w:val="28"/>
        </w:rPr>
      </w:pPr>
      <w:bookmarkStart w:id="3" w:name="_GoBack"/>
      <w:bookmarkEnd w:id="3"/>
    </w:p>
    <w:p w14:paraId="137B29B0" w14:textId="77777777" w:rsidR="00000000" w:rsidRDefault="00000000">
      <w:pPr>
        <w:spacing w:line="540" w:lineRule="exact"/>
        <w:rPr>
          <w:rFonts w:ascii="方正仿宋简体" w:eastAsia="方正仿宋简体" w:hAnsi="宋体" w:hint="eastAsia"/>
          <w:b/>
          <w:sz w:val="28"/>
          <w:szCs w:val="28"/>
        </w:rPr>
      </w:pPr>
      <w:r>
        <w:rPr>
          <w:rFonts w:ascii="方正仿宋简体" w:eastAsia="方正仿宋简体" w:hAnsi="宋体"/>
          <w:b/>
          <w:sz w:val="28"/>
          <w:szCs w:val="28"/>
        </w:rPr>
        <w:br w:type="page"/>
      </w:r>
      <w:r>
        <w:rPr>
          <w:rFonts w:ascii="方正仿宋简体" w:eastAsia="方正仿宋简体" w:hAnsi="宋体" w:hint="eastAsia"/>
          <w:b/>
          <w:sz w:val="28"/>
          <w:szCs w:val="28"/>
        </w:rPr>
        <w:lastRenderedPageBreak/>
        <w:t>十、商务谈判响应文件目录示样（其他具体内容由供应商自行决定）</w:t>
      </w:r>
    </w:p>
    <w:p w14:paraId="76FB0F90"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一、法定代表人（负责人）资格证明……………………………　页</w:t>
      </w:r>
    </w:p>
    <w:p w14:paraId="18910438"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二、法人授权委托书及被委托人身份证明……………………　页</w:t>
      </w:r>
    </w:p>
    <w:p w14:paraId="0E5BAA65" w14:textId="77777777" w:rsidR="00000000" w:rsidRDefault="00000000">
      <w:pPr>
        <w:spacing w:line="540" w:lineRule="exact"/>
        <w:ind w:leftChars="267" w:left="561"/>
        <w:rPr>
          <w:rFonts w:ascii="方正仿宋简体" w:eastAsia="方正仿宋简体" w:hAnsi="宋体" w:hint="eastAsia"/>
          <w:sz w:val="28"/>
          <w:szCs w:val="28"/>
        </w:rPr>
      </w:pPr>
      <w:r>
        <w:rPr>
          <w:rFonts w:ascii="方正仿宋简体" w:eastAsia="方正仿宋简体" w:hAnsi="宋体" w:hint="eastAsia"/>
          <w:sz w:val="28"/>
          <w:szCs w:val="28"/>
        </w:rPr>
        <w:t>三、企业简历……………………………………………………　页四、企业营业执照………………………………………………　页</w:t>
      </w:r>
    </w:p>
    <w:p w14:paraId="6DA49432"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五、</w:t>
      </w:r>
      <w:r>
        <w:rPr>
          <w:rFonts w:ascii="方正仿宋简体" w:eastAsia="方正仿宋简体" w:hAnsi="宋体" w:hint="eastAsia"/>
          <w:color w:val="000000"/>
          <w:sz w:val="28"/>
          <w:szCs w:val="28"/>
        </w:rPr>
        <w:t>物资供应商准入证明</w:t>
      </w:r>
      <w:r>
        <w:rPr>
          <w:rFonts w:ascii="方正仿宋简体" w:eastAsia="方正仿宋简体" w:hAnsi="宋体" w:hint="eastAsia"/>
          <w:sz w:val="28"/>
          <w:szCs w:val="28"/>
        </w:rPr>
        <w:t>………………………………………　页</w:t>
      </w:r>
    </w:p>
    <w:p w14:paraId="5DD62225"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六、质量、环境、职业健康安全等证明文件……………………　页</w:t>
      </w:r>
    </w:p>
    <w:p w14:paraId="7AE8D981"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七、业绩证明……………………………………………………　页</w:t>
      </w:r>
    </w:p>
    <w:p w14:paraId="51ED1190" w14:textId="77777777" w:rsidR="00000000" w:rsidRDefault="00000000">
      <w:pPr>
        <w:spacing w:line="540" w:lineRule="exact"/>
        <w:ind w:firstLineChars="200" w:firstLine="560"/>
        <w:rPr>
          <w:rFonts w:ascii="方正仿宋简体" w:eastAsia="方正仿宋简体" w:hAnsi="宋体" w:hint="eastAsia"/>
          <w:sz w:val="28"/>
          <w:szCs w:val="28"/>
        </w:rPr>
      </w:pPr>
      <w:r>
        <w:rPr>
          <w:rFonts w:ascii="方正仿宋简体" w:eastAsia="方正仿宋简体" w:hAnsi="宋体" w:hint="eastAsia"/>
          <w:sz w:val="28"/>
          <w:szCs w:val="28"/>
        </w:rPr>
        <w:t>八、</w:t>
      </w:r>
      <w:r>
        <w:rPr>
          <w:rFonts w:ascii="方正仿宋简体" w:eastAsia="方正仿宋简体" w:hAnsi="宋体" w:hint="eastAsia"/>
          <w:color w:val="000000"/>
          <w:sz w:val="28"/>
          <w:szCs w:val="28"/>
        </w:rPr>
        <w:t>技术响应方案</w:t>
      </w:r>
      <w:r>
        <w:rPr>
          <w:rFonts w:ascii="方正仿宋简体" w:eastAsia="方正仿宋简体" w:hAnsi="宋体" w:hint="eastAsia"/>
          <w:sz w:val="28"/>
          <w:szCs w:val="28"/>
        </w:rPr>
        <w:t>………………………………………………　页</w:t>
      </w:r>
    </w:p>
    <w:p w14:paraId="0EC7AA24" w14:textId="77777777" w:rsidR="00000000" w:rsidRDefault="00000000">
      <w:pPr>
        <w:pStyle w:val="aa"/>
        <w:rPr>
          <w:rFonts w:ascii="方正仿宋简体" w:eastAsia="方正仿宋简体" w:hint="eastAsia"/>
          <w:sz w:val="28"/>
          <w:szCs w:val="28"/>
        </w:rPr>
      </w:pPr>
    </w:p>
    <w:p w14:paraId="1CD6DEFA" w14:textId="77777777" w:rsidR="00000000" w:rsidRDefault="00000000">
      <w:pPr>
        <w:pStyle w:val="aa"/>
        <w:rPr>
          <w:rFonts w:ascii="方正仿宋简体" w:eastAsia="方正仿宋简体" w:hint="eastAsia"/>
          <w:sz w:val="28"/>
          <w:szCs w:val="28"/>
        </w:rPr>
      </w:pPr>
    </w:p>
    <w:p w14:paraId="7A34E3A0" w14:textId="77777777" w:rsidR="00000000" w:rsidRDefault="00000000">
      <w:pPr>
        <w:pStyle w:val="aa"/>
        <w:rPr>
          <w:rFonts w:ascii="方正仿宋简体" w:eastAsia="方正仿宋简体" w:hint="eastAsia"/>
          <w:sz w:val="28"/>
          <w:szCs w:val="28"/>
        </w:rPr>
      </w:pPr>
    </w:p>
    <w:p w14:paraId="5A0D63EA" w14:textId="77777777" w:rsidR="00000000" w:rsidRDefault="00000000">
      <w:pPr>
        <w:pStyle w:val="aa"/>
        <w:rPr>
          <w:rFonts w:ascii="方正仿宋简体" w:eastAsia="方正仿宋简体" w:hint="eastAsia"/>
          <w:sz w:val="28"/>
          <w:szCs w:val="28"/>
        </w:rPr>
      </w:pPr>
      <w:r>
        <w:rPr>
          <w:rFonts w:ascii="方正仿宋简体" w:eastAsia="方正仿宋简体"/>
          <w:sz w:val="28"/>
          <w:szCs w:val="28"/>
        </w:rPr>
        <w:br w:type="page"/>
      </w:r>
      <w:r>
        <w:rPr>
          <w:rFonts w:ascii="方正仿宋简体" w:eastAsia="方正仿宋简体" w:hint="eastAsia"/>
          <w:sz w:val="28"/>
          <w:szCs w:val="28"/>
        </w:rPr>
        <w:lastRenderedPageBreak/>
        <w:t>第三部分  产品需求一览表</w:t>
      </w:r>
    </w:p>
    <w:p w14:paraId="4EBEEC56" w14:textId="77777777" w:rsidR="00000000" w:rsidRDefault="00000000">
      <w:pPr>
        <w:spacing w:line="520" w:lineRule="exact"/>
        <w:rPr>
          <w:rFonts w:ascii="方正仿宋简体" w:eastAsia="方正仿宋简体" w:hAnsi="宋体" w:hint="eastAsia"/>
          <w:sz w:val="28"/>
          <w:szCs w:val="28"/>
        </w:rPr>
      </w:pPr>
      <w:r>
        <w:rPr>
          <w:rFonts w:ascii="方正仿宋简体" w:eastAsia="方正仿宋简体" w:hAnsi="宋体" w:hint="eastAsia"/>
          <w:sz w:val="28"/>
          <w:szCs w:val="28"/>
        </w:rPr>
        <w:t>（一）需求物资名称或明细：见附件1</w:t>
      </w:r>
    </w:p>
    <w:p w14:paraId="0D7D8167" w14:textId="77777777" w:rsidR="00000000" w:rsidRDefault="00000000">
      <w:pPr>
        <w:spacing w:line="520" w:lineRule="exact"/>
        <w:rPr>
          <w:rFonts w:ascii="方正仿宋简体" w:eastAsia="方正仿宋简体" w:hAnsi="宋体" w:hint="eastAsia"/>
          <w:sz w:val="28"/>
          <w:szCs w:val="28"/>
        </w:rPr>
      </w:pPr>
      <w:r>
        <w:rPr>
          <w:rFonts w:ascii="方正仿宋简体" w:eastAsia="方正仿宋简体" w:hAnsi="宋体" w:hint="eastAsia"/>
          <w:sz w:val="28"/>
          <w:szCs w:val="28"/>
        </w:rPr>
        <w:t>（二）交货期限：</w:t>
      </w:r>
      <w:r>
        <w:rPr>
          <w:rFonts w:ascii="方正仿宋简体" w:eastAsia="方正仿宋简体" w:hAnsi="宋体" w:hint="eastAsia"/>
          <w:color w:val="FF0000"/>
          <w:sz w:val="28"/>
          <w:szCs w:val="28"/>
        </w:rPr>
        <w:t>按指定时间(分批)送达。</w:t>
      </w:r>
    </w:p>
    <w:p w14:paraId="22D9FDF3" w14:textId="77777777" w:rsidR="00000000" w:rsidRDefault="00000000">
      <w:pPr>
        <w:spacing w:line="520" w:lineRule="exact"/>
        <w:rPr>
          <w:rFonts w:ascii="方正仿宋简体" w:eastAsia="方正仿宋简体" w:hAnsi="宋体" w:hint="eastAsia"/>
          <w:color w:val="FF0000"/>
          <w:sz w:val="28"/>
          <w:szCs w:val="28"/>
        </w:rPr>
      </w:pPr>
      <w:r>
        <w:rPr>
          <w:rFonts w:ascii="方正仿宋简体" w:eastAsia="方正仿宋简体" w:hAnsi="宋体" w:hint="eastAsia"/>
          <w:sz w:val="28"/>
          <w:szCs w:val="28"/>
        </w:rPr>
        <w:t>（三）交货地点：</w:t>
      </w:r>
      <w:r>
        <w:rPr>
          <w:rFonts w:ascii="方正仿宋简体" w:eastAsia="方正仿宋简体" w:hAnsi="宋体" w:hint="eastAsia"/>
          <w:color w:val="FF0000"/>
          <w:sz w:val="28"/>
          <w:szCs w:val="28"/>
        </w:rPr>
        <w:t>物资公司各储运公司、区域物资供应中心（合同中约定的其他地点，其范围不超出辽河油田区域）。</w:t>
      </w:r>
    </w:p>
    <w:p w14:paraId="1FF0093A" w14:textId="77777777" w:rsidR="00000000" w:rsidRDefault="00000000">
      <w:pPr>
        <w:spacing w:line="520" w:lineRule="exact"/>
        <w:rPr>
          <w:rFonts w:ascii="方正仿宋简体" w:eastAsia="方正仿宋简体" w:hAnsi="宋体" w:hint="eastAsia"/>
          <w:color w:val="FF0000"/>
          <w:sz w:val="28"/>
          <w:szCs w:val="28"/>
        </w:rPr>
      </w:pPr>
      <w:r>
        <w:rPr>
          <w:rFonts w:ascii="方正仿宋简体" w:eastAsia="方正仿宋简体" w:hAnsi="宋体" w:hint="eastAsia"/>
          <w:sz w:val="28"/>
          <w:szCs w:val="28"/>
        </w:rPr>
        <w:t>（四）技术要求或执行标准及商务条款：</w:t>
      </w:r>
      <w:r>
        <w:rPr>
          <w:rFonts w:ascii="方正仿宋简体" w:eastAsia="方正仿宋简体" w:hAnsi="宋体" w:hint="eastAsia"/>
          <w:color w:val="FF0000"/>
          <w:sz w:val="28"/>
          <w:szCs w:val="28"/>
        </w:rPr>
        <w:t>见附件4。</w:t>
      </w:r>
    </w:p>
    <w:p w14:paraId="569EC784" w14:textId="77777777" w:rsidR="00000000" w:rsidRDefault="00000000">
      <w:pPr>
        <w:wordWrap w:val="0"/>
        <w:spacing w:line="520" w:lineRule="exact"/>
        <w:jc w:val="right"/>
        <w:rPr>
          <w:rFonts w:ascii="方正仿宋简体" w:eastAsia="方正仿宋简体" w:hAnsi="宋体" w:hint="eastAsia"/>
          <w:i/>
          <w:color w:val="FF0000"/>
          <w:sz w:val="28"/>
          <w:szCs w:val="28"/>
          <w:u w:val="single"/>
        </w:rPr>
      </w:pPr>
    </w:p>
    <w:p w14:paraId="2458FDCE" w14:textId="77777777" w:rsidR="00000000" w:rsidRDefault="00000000">
      <w:pPr>
        <w:spacing w:line="520" w:lineRule="exact"/>
        <w:jc w:val="right"/>
        <w:rPr>
          <w:rFonts w:ascii="方正仿宋简体" w:eastAsia="方正仿宋简体" w:hAnsi="宋体" w:hint="eastAsia"/>
          <w:i/>
          <w:color w:val="FF0000"/>
          <w:sz w:val="28"/>
          <w:szCs w:val="28"/>
          <w:u w:val="single"/>
        </w:rPr>
      </w:pPr>
    </w:p>
    <w:p w14:paraId="050D7C11" w14:textId="77777777" w:rsidR="00000000" w:rsidRDefault="00000000">
      <w:pPr>
        <w:spacing w:line="520" w:lineRule="exact"/>
        <w:jc w:val="right"/>
        <w:rPr>
          <w:rFonts w:ascii="方正仿宋简体" w:eastAsia="方正仿宋简体" w:hAnsi="宋体" w:hint="eastAsia"/>
          <w:i/>
          <w:color w:val="FF0000"/>
          <w:sz w:val="28"/>
          <w:szCs w:val="28"/>
          <w:u w:val="single"/>
        </w:rPr>
      </w:pPr>
    </w:p>
    <w:p w14:paraId="715D3C70" w14:textId="77777777" w:rsidR="00000000" w:rsidRDefault="00000000">
      <w:pPr>
        <w:spacing w:line="520" w:lineRule="exact"/>
        <w:jc w:val="right"/>
        <w:rPr>
          <w:rFonts w:ascii="方正仿宋简体" w:eastAsia="方正仿宋简体" w:hAnsi="宋体" w:hint="eastAsia"/>
          <w:sz w:val="28"/>
          <w:szCs w:val="28"/>
        </w:rPr>
      </w:pPr>
      <w:r>
        <w:rPr>
          <w:rFonts w:ascii="方正仿宋简体" w:eastAsia="方正仿宋简体" w:hAnsi="宋体" w:hint="eastAsia"/>
          <w:sz w:val="28"/>
          <w:szCs w:val="28"/>
        </w:rPr>
        <w:t>中国石油辽河油田招标中心</w:t>
      </w:r>
    </w:p>
    <w:p w14:paraId="20E49198" w14:textId="77777777" w:rsidR="00000000" w:rsidRDefault="00000000">
      <w:pPr>
        <w:pStyle w:val="ac"/>
        <w:wordWrap w:val="0"/>
        <w:spacing w:line="520" w:lineRule="exact"/>
        <w:ind w:leftChars="31" w:left="65" w:right="305"/>
        <w:jc w:val="right"/>
        <w:rPr>
          <w:rFonts w:ascii="方正仿宋简体" w:eastAsia="方正仿宋简体" w:hAnsi="宋体" w:hint="eastAsia"/>
          <w:b/>
          <w:color w:val="FF0000"/>
          <w:szCs w:val="28"/>
        </w:rPr>
      </w:pPr>
      <w:r>
        <w:rPr>
          <w:rFonts w:ascii="方正仿宋简体" w:eastAsia="方正仿宋简体" w:hAnsi="宋体" w:hint="eastAsia"/>
          <w:color w:val="FF0000"/>
          <w:szCs w:val="28"/>
        </w:rPr>
        <w:t>二○二二年七月十五日</w:t>
      </w:r>
    </w:p>
    <w:p w14:paraId="7BB24643" w14:textId="77777777" w:rsidR="00000000" w:rsidRDefault="00000000">
      <w:pPr>
        <w:pStyle w:val="ac"/>
        <w:spacing w:line="520" w:lineRule="exact"/>
        <w:ind w:leftChars="31" w:left="65" w:right="305"/>
        <w:jc w:val="left"/>
        <w:rPr>
          <w:rFonts w:ascii="方正仿宋简体" w:eastAsia="方正仿宋简体" w:hAnsi="宋体" w:hint="eastAsia"/>
          <w:color w:val="000000"/>
          <w:szCs w:val="28"/>
        </w:rPr>
      </w:pPr>
      <w:r>
        <w:rPr>
          <w:rFonts w:ascii="方正仿宋简体" w:eastAsia="方正仿宋简体" w:hint="eastAsia"/>
          <w:szCs w:val="28"/>
        </w:rPr>
        <w:br w:type="page"/>
      </w:r>
      <w:bookmarkStart w:id="4" w:name="_Toc310252877"/>
      <w:r>
        <w:rPr>
          <w:rFonts w:ascii="方正仿宋简体" w:eastAsia="方正仿宋简体" w:hAnsi="宋体" w:hint="eastAsia"/>
          <w:color w:val="000000"/>
          <w:szCs w:val="28"/>
        </w:rPr>
        <w:lastRenderedPageBreak/>
        <w:t>附件：</w:t>
      </w:r>
    </w:p>
    <w:p w14:paraId="013E7493" w14:textId="77777777" w:rsidR="00000000" w:rsidRDefault="00000000">
      <w:pPr>
        <w:jc w:val="center"/>
        <w:rPr>
          <w:rFonts w:ascii="方正仿宋简体" w:eastAsia="方正仿宋简体" w:hint="eastAsia"/>
          <w:b/>
          <w:sz w:val="28"/>
          <w:szCs w:val="28"/>
        </w:rPr>
      </w:pPr>
      <w:r>
        <w:rPr>
          <w:rFonts w:ascii="方正仿宋简体" w:eastAsia="方正仿宋简体" w:hint="eastAsia"/>
          <w:b/>
          <w:sz w:val="28"/>
          <w:szCs w:val="28"/>
        </w:rPr>
        <w:t>法定代表人授权委托书</w:t>
      </w:r>
      <w:bookmarkEnd w:id="4"/>
      <w:r>
        <w:rPr>
          <w:rFonts w:ascii="仿宋_GB2312" w:eastAsia="仿宋_GB2312" w:hAnsi="宋体" w:cs="宋体" w:hint="eastAsia"/>
          <w:bCs/>
          <w:sz w:val="24"/>
        </w:rPr>
        <w:t>（</w:t>
      </w:r>
      <w:r>
        <w:rPr>
          <w:rFonts w:ascii="宋体" w:hAnsi="宋体" w:cs="宋体" w:hint="eastAsia"/>
          <w:bCs/>
          <w:sz w:val="24"/>
        </w:rPr>
        <w:t>示样）</w:t>
      </w:r>
    </w:p>
    <w:p w14:paraId="540AE52C" w14:textId="77777777" w:rsidR="00000000" w:rsidRDefault="00000000">
      <w:pPr>
        <w:spacing w:line="240" w:lineRule="atLeast"/>
        <w:ind w:firstLineChars="250" w:firstLine="700"/>
        <w:rPr>
          <w:rFonts w:ascii="方正仿宋简体" w:eastAsia="方正仿宋简体" w:hint="eastAsia"/>
          <w:sz w:val="28"/>
          <w:szCs w:val="28"/>
        </w:rPr>
      </w:pPr>
      <w:r>
        <w:rPr>
          <w:rFonts w:ascii="方正仿宋简体" w:eastAsia="方正仿宋简体" w:hint="eastAsia"/>
          <w:sz w:val="28"/>
          <w:szCs w:val="28"/>
        </w:rPr>
        <w:t>授权委托书声明：我</w:t>
      </w:r>
      <w:r>
        <w:rPr>
          <w:rFonts w:ascii="方正仿宋简体" w:eastAsia="方正仿宋简体" w:hint="eastAsia"/>
          <w:sz w:val="28"/>
          <w:szCs w:val="28"/>
          <w:u w:val="single"/>
        </w:rPr>
        <w:t xml:space="preserve">            </w:t>
      </w:r>
      <w:r>
        <w:rPr>
          <w:rFonts w:ascii="方正仿宋简体" w:eastAsia="方正仿宋简体" w:hint="eastAsia"/>
          <w:sz w:val="28"/>
          <w:szCs w:val="28"/>
        </w:rPr>
        <w:t>(代表姓名)系</w:t>
      </w: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  </w:t>
      </w:r>
    </w:p>
    <w:p w14:paraId="4106A48C" w14:textId="77777777" w:rsidR="00000000" w:rsidRDefault="00000000">
      <w:pPr>
        <w:spacing w:line="240" w:lineRule="atLeast"/>
        <w:jc w:val="left"/>
        <w:rPr>
          <w:rFonts w:ascii="方正仿宋简体" w:eastAsia="方正仿宋简体" w:hint="eastAsia"/>
          <w:sz w:val="28"/>
          <w:szCs w:val="28"/>
        </w:rPr>
      </w:pPr>
      <w:r>
        <w:rPr>
          <w:rFonts w:ascii="方正仿宋简体" w:eastAsia="方正仿宋简体" w:hint="eastAsia"/>
          <w:sz w:val="28"/>
          <w:szCs w:val="28"/>
          <w:u w:val="single"/>
        </w:rPr>
        <w:t xml:space="preserve">                                       </w:t>
      </w:r>
      <w:r>
        <w:rPr>
          <w:rFonts w:ascii="方正仿宋简体" w:eastAsia="方正仿宋简体" w:hint="eastAsia"/>
          <w:sz w:val="28"/>
          <w:szCs w:val="28"/>
        </w:rPr>
        <w:t>(单位)的法定代表人，现授权委托</w:t>
      </w:r>
      <w:r>
        <w:rPr>
          <w:rFonts w:ascii="方正仿宋简体" w:eastAsia="方正仿宋简体" w:hint="eastAsia"/>
          <w:sz w:val="28"/>
          <w:szCs w:val="28"/>
          <w:u w:val="single"/>
        </w:rPr>
        <w:t xml:space="preserve">           </w:t>
      </w:r>
      <w:r>
        <w:rPr>
          <w:rFonts w:ascii="方正仿宋简体" w:eastAsia="方正仿宋简体" w:hint="eastAsia"/>
          <w:sz w:val="28"/>
          <w:szCs w:val="28"/>
        </w:rPr>
        <w:t>(姓名)为我公司代理人，以本公司的名义参加中国石油辽河油田招标中心组织的</w:t>
      </w:r>
      <w:r>
        <w:rPr>
          <w:rFonts w:ascii="方正仿宋简体" w:eastAsia="方正仿宋简体" w:hint="eastAsia"/>
          <w:sz w:val="28"/>
          <w:szCs w:val="28"/>
          <w:u w:val="single"/>
        </w:rPr>
        <w:t xml:space="preserve">                             </w:t>
      </w:r>
      <w:r>
        <w:rPr>
          <w:rFonts w:ascii="方正仿宋简体" w:eastAsia="方正仿宋简体" w:hint="eastAsia"/>
          <w:sz w:val="28"/>
          <w:szCs w:val="28"/>
        </w:rPr>
        <w:t>项目的商务谈判活动。代理人在谈判过程中所签署的一切文件和处理与之有关的一切事务，我均予以承认。</w:t>
      </w:r>
    </w:p>
    <w:p w14:paraId="36E372D1" w14:textId="77777777" w:rsidR="00000000" w:rsidRDefault="00000000">
      <w:pPr>
        <w:spacing w:line="240" w:lineRule="atLeast"/>
        <w:ind w:firstLineChars="200" w:firstLine="560"/>
        <w:rPr>
          <w:rFonts w:ascii="方正仿宋简体" w:eastAsia="方正仿宋简体" w:hint="eastAsia"/>
          <w:sz w:val="28"/>
          <w:szCs w:val="28"/>
        </w:rPr>
      </w:pPr>
      <w:r>
        <w:rPr>
          <w:rFonts w:ascii="方正仿宋简体" w:eastAsia="方正仿宋简体" w:hint="eastAsia"/>
          <w:sz w:val="28"/>
          <w:szCs w:val="28"/>
        </w:rPr>
        <w:t>代理人无权转让委托权，特此委托！</w:t>
      </w:r>
    </w:p>
    <w:p w14:paraId="4EB87B3D" w14:textId="77777777" w:rsidR="00000000" w:rsidRDefault="00000000">
      <w:pPr>
        <w:spacing w:line="240" w:lineRule="atLeast"/>
        <w:rPr>
          <w:rFonts w:ascii="方正仿宋简体" w:eastAsia="方正仿宋简体" w:hint="eastAsia"/>
          <w:sz w:val="28"/>
          <w:szCs w:val="28"/>
        </w:rPr>
      </w:pPr>
      <w:r>
        <w:rPr>
          <w:rFonts w:ascii="方正仿宋简体" w:eastAsia="方正仿宋简体" w:hint="eastAsia"/>
          <w:sz w:val="28"/>
          <w:szCs w:val="28"/>
        </w:rPr>
        <w:t>授权有效期：         年    月    日 至        年    月    日</w:t>
      </w:r>
    </w:p>
    <w:p w14:paraId="165CBFA9" w14:textId="77777777" w:rsidR="00000000" w:rsidRDefault="00000000">
      <w:pPr>
        <w:spacing w:line="240" w:lineRule="atLeast"/>
        <w:jc w:val="center"/>
        <w:rPr>
          <w:rFonts w:ascii="方正仿宋简体" w:eastAsia="方正仿宋简体" w:hint="eastAsia"/>
          <w:sz w:val="28"/>
          <w:szCs w:val="28"/>
        </w:rPr>
      </w:pPr>
    </w:p>
    <w:p w14:paraId="7F316A77" w14:textId="77777777" w:rsidR="00000000" w:rsidRDefault="00000000">
      <w:pPr>
        <w:spacing w:line="240" w:lineRule="atLeast"/>
        <w:ind w:firstLineChars="2150" w:firstLine="6020"/>
        <w:rPr>
          <w:rFonts w:ascii="方正仿宋简体" w:eastAsia="方正仿宋简体" w:hint="eastAsia"/>
          <w:sz w:val="28"/>
          <w:szCs w:val="28"/>
        </w:rPr>
      </w:pPr>
      <w:r>
        <w:rPr>
          <w:rFonts w:ascii="方正仿宋简体" w:eastAsia="方正仿宋简体" w:hint="eastAsia"/>
          <w:sz w:val="28"/>
          <w:szCs w:val="28"/>
        </w:rPr>
        <w:t>单位(公章)：</w:t>
      </w:r>
    </w:p>
    <w:p w14:paraId="25CE60A7" w14:textId="77777777" w:rsidR="00000000" w:rsidRDefault="00000000">
      <w:pPr>
        <w:spacing w:line="240" w:lineRule="atLeast"/>
        <w:jc w:val="center"/>
        <w:rPr>
          <w:rFonts w:ascii="方正仿宋简体" w:eastAsia="方正仿宋简体" w:hint="eastAsia"/>
          <w:sz w:val="28"/>
          <w:szCs w:val="28"/>
        </w:rPr>
      </w:pPr>
    </w:p>
    <w:p w14:paraId="795E9F3C" w14:textId="77777777" w:rsidR="00000000" w:rsidRDefault="00000000">
      <w:pPr>
        <w:spacing w:line="240" w:lineRule="atLeast"/>
        <w:jc w:val="center"/>
        <w:rPr>
          <w:rFonts w:ascii="方正仿宋简体" w:eastAsia="方正仿宋简体" w:hint="eastAsia"/>
          <w:sz w:val="28"/>
          <w:szCs w:val="28"/>
        </w:rPr>
      </w:pPr>
    </w:p>
    <w:p w14:paraId="3E0FC652" w14:textId="77777777" w:rsidR="00000000" w:rsidRDefault="00000000">
      <w:pPr>
        <w:spacing w:line="240" w:lineRule="atLeast"/>
        <w:jc w:val="center"/>
        <w:rPr>
          <w:rFonts w:ascii="方正仿宋简体" w:eastAsia="方正仿宋简体" w:hint="eastAsia"/>
          <w:sz w:val="28"/>
          <w:szCs w:val="28"/>
        </w:rPr>
      </w:pPr>
    </w:p>
    <w:p w14:paraId="7E3805A3" w14:textId="77777777" w:rsidR="00000000" w:rsidRDefault="00000000">
      <w:pPr>
        <w:spacing w:line="240" w:lineRule="atLeast"/>
        <w:rPr>
          <w:rFonts w:ascii="方正仿宋简体" w:eastAsia="方正仿宋简体" w:hint="eastAsia"/>
          <w:sz w:val="28"/>
          <w:szCs w:val="28"/>
        </w:rPr>
      </w:pPr>
      <w:r>
        <w:rPr>
          <w:rFonts w:ascii="方正仿宋简体" w:eastAsia="方正仿宋简体" w:hint="eastAsia"/>
          <w:sz w:val="28"/>
          <w:szCs w:val="28"/>
        </w:rPr>
        <w:t>法定代表人身份证号：                  法定代表人(签字或盖章)：</w:t>
      </w:r>
    </w:p>
    <w:p w14:paraId="463D33DA" w14:textId="77777777" w:rsidR="00000000" w:rsidRDefault="00000000">
      <w:pPr>
        <w:spacing w:line="240" w:lineRule="atLeast"/>
        <w:jc w:val="center"/>
        <w:rPr>
          <w:rFonts w:ascii="方正仿宋简体" w:eastAsia="方正仿宋简体" w:hint="eastAsia"/>
          <w:sz w:val="28"/>
          <w:szCs w:val="28"/>
        </w:rPr>
      </w:pPr>
    </w:p>
    <w:p w14:paraId="34FB12EE" w14:textId="77777777" w:rsidR="00000000" w:rsidRDefault="00000000">
      <w:pPr>
        <w:spacing w:line="240" w:lineRule="atLeast"/>
        <w:rPr>
          <w:rFonts w:ascii="方正仿宋简体" w:eastAsia="方正仿宋简体" w:hint="eastAsia"/>
          <w:sz w:val="28"/>
          <w:szCs w:val="28"/>
        </w:rPr>
      </w:pPr>
      <w:r>
        <w:rPr>
          <w:rFonts w:ascii="方正仿宋简体" w:eastAsia="方正仿宋简体" w:hint="eastAsia"/>
          <w:sz w:val="28"/>
          <w:szCs w:val="28"/>
        </w:rPr>
        <w:t>被授权人身份证号：                    被授权人(签字)：</w:t>
      </w:r>
    </w:p>
    <w:p w14:paraId="1F11FB0C" w14:textId="77777777" w:rsidR="00000000" w:rsidRDefault="00000000">
      <w:pPr>
        <w:spacing w:line="240" w:lineRule="atLeast"/>
        <w:jc w:val="center"/>
        <w:rPr>
          <w:rFonts w:ascii="方正仿宋简体" w:eastAsia="方正仿宋简体" w:hint="eastAsia"/>
          <w:sz w:val="28"/>
          <w:szCs w:val="28"/>
        </w:rPr>
      </w:pPr>
    </w:p>
    <w:p w14:paraId="0FD8B2E2" w14:textId="77777777" w:rsidR="00000000" w:rsidRDefault="00000000">
      <w:pPr>
        <w:spacing w:line="240" w:lineRule="atLeast"/>
        <w:rPr>
          <w:rFonts w:ascii="方正仿宋简体" w:eastAsia="方正仿宋简体" w:hint="eastAsia"/>
          <w:sz w:val="28"/>
          <w:szCs w:val="28"/>
        </w:rPr>
      </w:pPr>
      <w:r>
        <w:rPr>
          <w:rFonts w:ascii="方正仿宋简体" w:eastAsia="方正仿宋简体" w:hint="eastAsia"/>
          <w:sz w:val="28"/>
          <w:szCs w:val="28"/>
          <w:lang w:val="en-GB"/>
        </w:rPr>
        <w:t>法人联系电话</w:t>
      </w:r>
      <w:r>
        <w:rPr>
          <w:rFonts w:ascii="方正仿宋简体" w:eastAsia="方正仿宋简体" w:hint="eastAsia"/>
          <w:sz w:val="28"/>
          <w:szCs w:val="28"/>
        </w:rPr>
        <w:t>：                        被授权人联系电话：</w:t>
      </w:r>
    </w:p>
    <w:p w14:paraId="0753526F" w14:textId="77777777" w:rsidR="00000000" w:rsidRDefault="00000000">
      <w:pPr>
        <w:jc w:val="center"/>
        <w:rPr>
          <w:rFonts w:ascii="方正仿宋简体" w:eastAsia="方正仿宋简体"/>
          <w:sz w:val="22"/>
          <w:szCs w:val="28"/>
        </w:rPr>
      </w:pPr>
    </w:p>
    <w:p w14:paraId="228E26FF" w14:textId="77777777" w:rsidR="00000000" w:rsidRDefault="00000000">
      <w:r>
        <w:rPr>
          <w:rFonts w:hint="eastAsia"/>
        </w:rPr>
        <w:t>附：法定代表人身份证正反面复印件</w:t>
      </w:r>
      <w:r>
        <w:rPr>
          <w:rFonts w:hint="eastAsia"/>
        </w:rPr>
        <w:t xml:space="preserve">                   </w:t>
      </w:r>
      <w:r>
        <w:rPr>
          <w:rFonts w:hint="eastAsia"/>
        </w:rPr>
        <w:t>被授权人身份证正反面复印件</w:t>
      </w:r>
    </w:p>
    <w:p w14:paraId="427AC0BB" w14:textId="77777777" w:rsidR="001050FC" w:rsidRDefault="001050FC"/>
    <w:sectPr w:rsidR="001050FC">
      <w:headerReference w:type="default" r:id="rId7"/>
      <w:footerReference w:type="even"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9677E" w14:textId="77777777" w:rsidR="001050FC" w:rsidRDefault="001050FC">
      <w:r>
        <w:separator/>
      </w:r>
    </w:p>
  </w:endnote>
  <w:endnote w:type="continuationSeparator" w:id="0">
    <w:p w14:paraId="5ACE5C81" w14:textId="77777777" w:rsidR="001050FC" w:rsidRDefault="0010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D9AC" w14:textId="77777777" w:rsidR="00000000" w:rsidRDefault="00000000">
    <w:pPr>
      <w:pStyle w:val="af2"/>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A1865F6" w14:textId="77777777" w:rsidR="00000000" w:rsidRDefault="0000000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2674" w14:textId="77777777" w:rsidR="00000000" w:rsidRDefault="00000000">
    <w:pPr>
      <w:pStyle w:val="af2"/>
      <w:jc w:val="right"/>
    </w:pPr>
    <w:r>
      <w:fldChar w:fldCharType="begin"/>
    </w:r>
    <w:r>
      <w:instrText>PAGE   \* MERGEFORMAT</w:instrText>
    </w:r>
    <w:r>
      <w:fldChar w:fldCharType="separate"/>
    </w:r>
    <w:r>
      <w:rPr>
        <w:lang w:val="zh-CN" w:eastAsia="zh-CN"/>
      </w:rPr>
      <w:t>3</w:t>
    </w:r>
    <w:r>
      <w:fldChar w:fldCharType="end"/>
    </w:r>
  </w:p>
  <w:p w14:paraId="279D24A8" w14:textId="77777777" w:rsidR="00000000" w:rsidRDefault="0000000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D7911" w14:textId="77777777" w:rsidR="001050FC" w:rsidRDefault="001050FC">
      <w:r>
        <w:separator/>
      </w:r>
    </w:p>
  </w:footnote>
  <w:footnote w:type="continuationSeparator" w:id="0">
    <w:p w14:paraId="3D4E35AC" w14:textId="77777777" w:rsidR="001050FC" w:rsidRDefault="0010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BB54" w14:textId="77777777" w:rsidR="00000000" w:rsidRDefault="00000000">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DC"/>
    <w:rsid w:val="00001106"/>
    <w:rsid w:val="000012F2"/>
    <w:rsid w:val="00002C8F"/>
    <w:rsid w:val="00004894"/>
    <w:rsid w:val="00012DD5"/>
    <w:rsid w:val="000252EB"/>
    <w:rsid w:val="00030084"/>
    <w:rsid w:val="00032CB5"/>
    <w:rsid w:val="000334A7"/>
    <w:rsid w:val="00033B9F"/>
    <w:rsid w:val="00035D12"/>
    <w:rsid w:val="00050167"/>
    <w:rsid w:val="00051DE8"/>
    <w:rsid w:val="000544C2"/>
    <w:rsid w:val="00057A04"/>
    <w:rsid w:val="00057A8D"/>
    <w:rsid w:val="00061ED0"/>
    <w:rsid w:val="000704FF"/>
    <w:rsid w:val="0007433E"/>
    <w:rsid w:val="000774E7"/>
    <w:rsid w:val="0007795D"/>
    <w:rsid w:val="0008350E"/>
    <w:rsid w:val="00086A84"/>
    <w:rsid w:val="00087EEF"/>
    <w:rsid w:val="0009053E"/>
    <w:rsid w:val="00096DC2"/>
    <w:rsid w:val="0009775A"/>
    <w:rsid w:val="000A74C1"/>
    <w:rsid w:val="000B100D"/>
    <w:rsid w:val="000B2F63"/>
    <w:rsid w:val="000B3AAC"/>
    <w:rsid w:val="000B7A8B"/>
    <w:rsid w:val="000C4ABC"/>
    <w:rsid w:val="000C7794"/>
    <w:rsid w:val="000D096E"/>
    <w:rsid w:val="000D2A3E"/>
    <w:rsid w:val="000D34E5"/>
    <w:rsid w:val="000E03AB"/>
    <w:rsid w:val="000E485F"/>
    <w:rsid w:val="000E51E1"/>
    <w:rsid w:val="000E6117"/>
    <w:rsid w:val="000E674E"/>
    <w:rsid w:val="000E72C0"/>
    <w:rsid w:val="000F32CE"/>
    <w:rsid w:val="000F561E"/>
    <w:rsid w:val="000F7DE1"/>
    <w:rsid w:val="00102FB8"/>
    <w:rsid w:val="00103912"/>
    <w:rsid w:val="001050FC"/>
    <w:rsid w:val="00105361"/>
    <w:rsid w:val="001068F5"/>
    <w:rsid w:val="00107AA4"/>
    <w:rsid w:val="00110DE4"/>
    <w:rsid w:val="001111ED"/>
    <w:rsid w:val="0011363E"/>
    <w:rsid w:val="00124DD8"/>
    <w:rsid w:val="00127B1C"/>
    <w:rsid w:val="001335D9"/>
    <w:rsid w:val="00144E91"/>
    <w:rsid w:val="0014517F"/>
    <w:rsid w:val="00145302"/>
    <w:rsid w:val="0016070C"/>
    <w:rsid w:val="00162639"/>
    <w:rsid w:val="00163DA4"/>
    <w:rsid w:val="001671CC"/>
    <w:rsid w:val="00174DC8"/>
    <w:rsid w:val="00176A3F"/>
    <w:rsid w:val="0017713D"/>
    <w:rsid w:val="00184D73"/>
    <w:rsid w:val="001A37C1"/>
    <w:rsid w:val="001A7810"/>
    <w:rsid w:val="001B3B11"/>
    <w:rsid w:val="001B700F"/>
    <w:rsid w:val="001C20B6"/>
    <w:rsid w:val="001C4DE3"/>
    <w:rsid w:val="001D4C8E"/>
    <w:rsid w:val="001D66AA"/>
    <w:rsid w:val="001E7548"/>
    <w:rsid w:val="001E79B7"/>
    <w:rsid w:val="001E7C94"/>
    <w:rsid w:val="001F0D71"/>
    <w:rsid w:val="001F2781"/>
    <w:rsid w:val="001F293D"/>
    <w:rsid w:val="001F2D67"/>
    <w:rsid w:val="001F715D"/>
    <w:rsid w:val="001F7396"/>
    <w:rsid w:val="002034A0"/>
    <w:rsid w:val="00203BCC"/>
    <w:rsid w:val="00204CEC"/>
    <w:rsid w:val="00205EE7"/>
    <w:rsid w:val="00207707"/>
    <w:rsid w:val="0021441A"/>
    <w:rsid w:val="00214651"/>
    <w:rsid w:val="0021571A"/>
    <w:rsid w:val="0021794C"/>
    <w:rsid w:val="0022021D"/>
    <w:rsid w:val="002221A8"/>
    <w:rsid w:val="002235CF"/>
    <w:rsid w:val="00223A40"/>
    <w:rsid w:val="00225440"/>
    <w:rsid w:val="00232EE2"/>
    <w:rsid w:val="00234CA4"/>
    <w:rsid w:val="002351A3"/>
    <w:rsid w:val="00237E1C"/>
    <w:rsid w:val="00240AC0"/>
    <w:rsid w:val="0024309E"/>
    <w:rsid w:val="00251B9A"/>
    <w:rsid w:val="00251FA7"/>
    <w:rsid w:val="00252C2F"/>
    <w:rsid w:val="00253DCC"/>
    <w:rsid w:val="0025648D"/>
    <w:rsid w:val="002614E6"/>
    <w:rsid w:val="00265BAC"/>
    <w:rsid w:val="002674CF"/>
    <w:rsid w:val="00267FC0"/>
    <w:rsid w:val="00273532"/>
    <w:rsid w:val="00282462"/>
    <w:rsid w:val="002840D1"/>
    <w:rsid w:val="00286600"/>
    <w:rsid w:val="002900C0"/>
    <w:rsid w:val="00292D41"/>
    <w:rsid w:val="00294CDF"/>
    <w:rsid w:val="002A3382"/>
    <w:rsid w:val="002A46DE"/>
    <w:rsid w:val="002A6B30"/>
    <w:rsid w:val="002A6F3A"/>
    <w:rsid w:val="002B16E7"/>
    <w:rsid w:val="002B6C0C"/>
    <w:rsid w:val="002C3B21"/>
    <w:rsid w:val="002C43A3"/>
    <w:rsid w:val="002C594E"/>
    <w:rsid w:val="002D0BF7"/>
    <w:rsid w:val="002D2C29"/>
    <w:rsid w:val="002D2C9C"/>
    <w:rsid w:val="002D531E"/>
    <w:rsid w:val="002D6A0B"/>
    <w:rsid w:val="002E110E"/>
    <w:rsid w:val="002E1F5C"/>
    <w:rsid w:val="002F4A6E"/>
    <w:rsid w:val="002F4D46"/>
    <w:rsid w:val="003006A8"/>
    <w:rsid w:val="00300A32"/>
    <w:rsid w:val="003010C2"/>
    <w:rsid w:val="003043D9"/>
    <w:rsid w:val="00304B3E"/>
    <w:rsid w:val="00304FD3"/>
    <w:rsid w:val="00316440"/>
    <w:rsid w:val="0031728E"/>
    <w:rsid w:val="00317613"/>
    <w:rsid w:val="00325517"/>
    <w:rsid w:val="00326380"/>
    <w:rsid w:val="00333FDF"/>
    <w:rsid w:val="00334CC5"/>
    <w:rsid w:val="00344D7E"/>
    <w:rsid w:val="00351809"/>
    <w:rsid w:val="00361C06"/>
    <w:rsid w:val="00364C5B"/>
    <w:rsid w:val="00366CD1"/>
    <w:rsid w:val="00370005"/>
    <w:rsid w:val="00370C12"/>
    <w:rsid w:val="00373934"/>
    <w:rsid w:val="003767DB"/>
    <w:rsid w:val="003767FC"/>
    <w:rsid w:val="003776A9"/>
    <w:rsid w:val="003801CB"/>
    <w:rsid w:val="003816B7"/>
    <w:rsid w:val="00387E22"/>
    <w:rsid w:val="00396973"/>
    <w:rsid w:val="003B6A6E"/>
    <w:rsid w:val="003C1350"/>
    <w:rsid w:val="003C1C48"/>
    <w:rsid w:val="003C29CE"/>
    <w:rsid w:val="003D74FE"/>
    <w:rsid w:val="003E1179"/>
    <w:rsid w:val="003E183D"/>
    <w:rsid w:val="003F186E"/>
    <w:rsid w:val="003F2739"/>
    <w:rsid w:val="003F3DF8"/>
    <w:rsid w:val="003F5B09"/>
    <w:rsid w:val="003F6274"/>
    <w:rsid w:val="003F7DE6"/>
    <w:rsid w:val="00401367"/>
    <w:rsid w:val="00403273"/>
    <w:rsid w:val="00431716"/>
    <w:rsid w:val="004347E0"/>
    <w:rsid w:val="00435635"/>
    <w:rsid w:val="00435BC9"/>
    <w:rsid w:val="004456E4"/>
    <w:rsid w:val="004508C0"/>
    <w:rsid w:val="004703DC"/>
    <w:rsid w:val="0047433B"/>
    <w:rsid w:val="00475FDF"/>
    <w:rsid w:val="00482632"/>
    <w:rsid w:val="0048413C"/>
    <w:rsid w:val="00487ADF"/>
    <w:rsid w:val="00490281"/>
    <w:rsid w:val="00490816"/>
    <w:rsid w:val="004916F5"/>
    <w:rsid w:val="004928E7"/>
    <w:rsid w:val="00494EFC"/>
    <w:rsid w:val="004979E6"/>
    <w:rsid w:val="004A0E6C"/>
    <w:rsid w:val="004A2DF1"/>
    <w:rsid w:val="004A30EB"/>
    <w:rsid w:val="004A4276"/>
    <w:rsid w:val="004A440A"/>
    <w:rsid w:val="004B1590"/>
    <w:rsid w:val="004B1608"/>
    <w:rsid w:val="004C3FEE"/>
    <w:rsid w:val="004D0646"/>
    <w:rsid w:val="004D1492"/>
    <w:rsid w:val="004E088F"/>
    <w:rsid w:val="004E2D01"/>
    <w:rsid w:val="004E3075"/>
    <w:rsid w:val="005018EB"/>
    <w:rsid w:val="0051234D"/>
    <w:rsid w:val="00516BA7"/>
    <w:rsid w:val="005203B0"/>
    <w:rsid w:val="00521170"/>
    <w:rsid w:val="0052257B"/>
    <w:rsid w:val="00531E04"/>
    <w:rsid w:val="00532181"/>
    <w:rsid w:val="00544D8B"/>
    <w:rsid w:val="0054701C"/>
    <w:rsid w:val="005558B5"/>
    <w:rsid w:val="00565730"/>
    <w:rsid w:val="00566260"/>
    <w:rsid w:val="00566D90"/>
    <w:rsid w:val="00574C8F"/>
    <w:rsid w:val="005765AD"/>
    <w:rsid w:val="00576944"/>
    <w:rsid w:val="0059419E"/>
    <w:rsid w:val="00596BF4"/>
    <w:rsid w:val="005A2EA2"/>
    <w:rsid w:val="005B1FD8"/>
    <w:rsid w:val="005B293D"/>
    <w:rsid w:val="005B7DD7"/>
    <w:rsid w:val="005C06A6"/>
    <w:rsid w:val="005C3EF9"/>
    <w:rsid w:val="005C7636"/>
    <w:rsid w:val="005D02FA"/>
    <w:rsid w:val="005D6DB0"/>
    <w:rsid w:val="005E0396"/>
    <w:rsid w:val="005E76F4"/>
    <w:rsid w:val="005F165A"/>
    <w:rsid w:val="005F2004"/>
    <w:rsid w:val="005F63FE"/>
    <w:rsid w:val="005F748A"/>
    <w:rsid w:val="00601A08"/>
    <w:rsid w:val="00604FE6"/>
    <w:rsid w:val="00616DD0"/>
    <w:rsid w:val="00626FE2"/>
    <w:rsid w:val="0063244C"/>
    <w:rsid w:val="00634ACE"/>
    <w:rsid w:val="00634FB4"/>
    <w:rsid w:val="00643CA5"/>
    <w:rsid w:val="00646344"/>
    <w:rsid w:val="0064694D"/>
    <w:rsid w:val="00653461"/>
    <w:rsid w:val="006565FD"/>
    <w:rsid w:val="00664006"/>
    <w:rsid w:val="00665855"/>
    <w:rsid w:val="006660C1"/>
    <w:rsid w:val="00670862"/>
    <w:rsid w:val="00671D9B"/>
    <w:rsid w:val="00673D85"/>
    <w:rsid w:val="00676D0A"/>
    <w:rsid w:val="006777E7"/>
    <w:rsid w:val="006821DA"/>
    <w:rsid w:val="00684E02"/>
    <w:rsid w:val="00686832"/>
    <w:rsid w:val="00686E82"/>
    <w:rsid w:val="00690BC7"/>
    <w:rsid w:val="00691902"/>
    <w:rsid w:val="00693537"/>
    <w:rsid w:val="006A2E10"/>
    <w:rsid w:val="006A315F"/>
    <w:rsid w:val="006B042C"/>
    <w:rsid w:val="006B1369"/>
    <w:rsid w:val="006B39DD"/>
    <w:rsid w:val="006C4468"/>
    <w:rsid w:val="006C4B46"/>
    <w:rsid w:val="006D0E2B"/>
    <w:rsid w:val="006D2C1A"/>
    <w:rsid w:val="006D5AFB"/>
    <w:rsid w:val="006E1B53"/>
    <w:rsid w:val="006E32F1"/>
    <w:rsid w:val="006E4FD5"/>
    <w:rsid w:val="006E6D00"/>
    <w:rsid w:val="006F53F9"/>
    <w:rsid w:val="006F6D87"/>
    <w:rsid w:val="006F6FDA"/>
    <w:rsid w:val="00702C99"/>
    <w:rsid w:val="00703DFD"/>
    <w:rsid w:val="007070E0"/>
    <w:rsid w:val="00715BA5"/>
    <w:rsid w:val="007178E5"/>
    <w:rsid w:val="007217F9"/>
    <w:rsid w:val="007251E1"/>
    <w:rsid w:val="007368E4"/>
    <w:rsid w:val="00736C34"/>
    <w:rsid w:val="00737B46"/>
    <w:rsid w:val="0075481F"/>
    <w:rsid w:val="00756201"/>
    <w:rsid w:val="00761C0A"/>
    <w:rsid w:val="00762EE2"/>
    <w:rsid w:val="00773DDF"/>
    <w:rsid w:val="00784891"/>
    <w:rsid w:val="00784C78"/>
    <w:rsid w:val="007865AD"/>
    <w:rsid w:val="00786824"/>
    <w:rsid w:val="00791B04"/>
    <w:rsid w:val="00792C6B"/>
    <w:rsid w:val="00795D1D"/>
    <w:rsid w:val="007A3C21"/>
    <w:rsid w:val="007A4623"/>
    <w:rsid w:val="007A4BD5"/>
    <w:rsid w:val="007A77CF"/>
    <w:rsid w:val="007A77F3"/>
    <w:rsid w:val="007B0348"/>
    <w:rsid w:val="007B2BD2"/>
    <w:rsid w:val="007B6A05"/>
    <w:rsid w:val="007B70BC"/>
    <w:rsid w:val="007C063A"/>
    <w:rsid w:val="007C7F64"/>
    <w:rsid w:val="007D1958"/>
    <w:rsid w:val="007D7AF1"/>
    <w:rsid w:val="007E203B"/>
    <w:rsid w:val="007E263F"/>
    <w:rsid w:val="007E432B"/>
    <w:rsid w:val="007F1100"/>
    <w:rsid w:val="007F26E7"/>
    <w:rsid w:val="007F4797"/>
    <w:rsid w:val="007F4BCA"/>
    <w:rsid w:val="00813DDB"/>
    <w:rsid w:val="00824576"/>
    <w:rsid w:val="00833BC3"/>
    <w:rsid w:val="00834C36"/>
    <w:rsid w:val="008369F7"/>
    <w:rsid w:val="008378CF"/>
    <w:rsid w:val="00842985"/>
    <w:rsid w:val="00844380"/>
    <w:rsid w:val="00862AA3"/>
    <w:rsid w:val="00863F7F"/>
    <w:rsid w:val="00864D86"/>
    <w:rsid w:val="008652ED"/>
    <w:rsid w:val="008717FE"/>
    <w:rsid w:val="008745D3"/>
    <w:rsid w:val="00891DB5"/>
    <w:rsid w:val="008966F7"/>
    <w:rsid w:val="008B0B0C"/>
    <w:rsid w:val="008B422F"/>
    <w:rsid w:val="008B4A11"/>
    <w:rsid w:val="008B7277"/>
    <w:rsid w:val="008C252C"/>
    <w:rsid w:val="008D022D"/>
    <w:rsid w:val="008D239A"/>
    <w:rsid w:val="008D5607"/>
    <w:rsid w:val="008E0827"/>
    <w:rsid w:val="008E1FC8"/>
    <w:rsid w:val="008F57F4"/>
    <w:rsid w:val="008F7FA0"/>
    <w:rsid w:val="0090340A"/>
    <w:rsid w:val="009038FA"/>
    <w:rsid w:val="00906CF5"/>
    <w:rsid w:val="00906E56"/>
    <w:rsid w:val="00911528"/>
    <w:rsid w:val="009135A8"/>
    <w:rsid w:val="00915CFF"/>
    <w:rsid w:val="00920EE6"/>
    <w:rsid w:val="0092543B"/>
    <w:rsid w:val="00925678"/>
    <w:rsid w:val="00925C94"/>
    <w:rsid w:val="00925F3D"/>
    <w:rsid w:val="00931B39"/>
    <w:rsid w:val="00941E2A"/>
    <w:rsid w:val="009427AC"/>
    <w:rsid w:val="00942BCA"/>
    <w:rsid w:val="009464BD"/>
    <w:rsid w:val="009474D7"/>
    <w:rsid w:val="0094759C"/>
    <w:rsid w:val="0095257B"/>
    <w:rsid w:val="00954E16"/>
    <w:rsid w:val="00955C03"/>
    <w:rsid w:val="00960B5A"/>
    <w:rsid w:val="00961125"/>
    <w:rsid w:val="00961FA6"/>
    <w:rsid w:val="00963EA0"/>
    <w:rsid w:val="0096720B"/>
    <w:rsid w:val="00974D87"/>
    <w:rsid w:val="0097579B"/>
    <w:rsid w:val="009760EE"/>
    <w:rsid w:val="0098010F"/>
    <w:rsid w:val="00986A35"/>
    <w:rsid w:val="00990949"/>
    <w:rsid w:val="009958CC"/>
    <w:rsid w:val="009A3374"/>
    <w:rsid w:val="009A3B39"/>
    <w:rsid w:val="009A3EFB"/>
    <w:rsid w:val="009A41E6"/>
    <w:rsid w:val="009A48FC"/>
    <w:rsid w:val="009A585A"/>
    <w:rsid w:val="009A6297"/>
    <w:rsid w:val="009B13FD"/>
    <w:rsid w:val="009B26B0"/>
    <w:rsid w:val="009B616B"/>
    <w:rsid w:val="009C799D"/>
    <w:rsid w:val="009D08FE"/>
    <w:rsid w:val="009D17BC"/>
    <w:rsid w:val="009D25AD"/>
    <w:rsid w:val="009D380F"/>
    <w:rsid w:val="009D543F"/>
    <w:rsid w:val="009D59BD"/>
    <w:rsid w:val="009E073E"/>
    <w:rsid w:val="009E0A44"/>
    <w:rsid w:val="009E1E8F"/>
    <w:rsid w:val="009F1CEF"/>
    <w:rsid w:val="009F6727"/>
    <w:rsid w:val="00A063C4"/>
    <w:rsid w:val="00A069B0"/>
    <w:rsid w:val="00A11974"/>
    <w:rsid w:val="00A13C31"/>
    <w:rsid w:val="00A152DE"/>
    <w:rsid w:val="00A30024"/>
    <w:rsid w:val="00A35901"/>
    <w:rsid w:val="00A377DA"/>
    <w:rsid w:val="00A428F3"/>
    <w:rsid w:val="00A50BCB"/>
    <w:rsid w:val="00A637AF"/>
    <w:rsid w:val="00A63F65"/>
    <w:rsid w:val="00A70429"/>
    <w:rsid w:val="00A70A8B"/>
    <w:rsid w:val="00A74D82"/>
    <w:rsid w:val="00A81D89"/>
    <w:rsid w:val="00A821E6"/>
    <w:rsid w:val="00A845B0"/>
    <w:rsid w:val="00A8505F"/>
    <w:rsid w:val="00A87B23"/>
    <w:rsid w:val="00A93288"/>
    <w:rsid w:val="00A93627"/>
    <w:rsid w:val="00A944DD"/>
    <w:rsid w:val="00AA2991"/>
    <w:rsid w:val="00AB4185"/>
    <w:rsid w:val="00AB5977"/>
    <w:rsid w:val="00AB79F0"/>
    <w:rsid w:val="00AC3C57"/>
    <w:rsid w:val="00AE26CC"/>
    <w:rsid w:val="00AF48EA"/>
    <w:rsid w:val="00AF5813"/>
    <w:rsid w:val="00AF7D87"/>
    <w:rsid w:val="00B00D24"/>
    <w:rsid w:val="00B01E85"/>
    <w:rsid w:val="00B02F35"/>
    <w:rsid w:val="00B06724"/>
    <w:rsid w:val="00B14D87"/>
    <w:rsid w:val="00B16134"/>
    <w:rsid w:val="00B22216"/>
    <w:rsid w:val="00B246D8"/>
    <w:rsid w:val="00B26313"/>
    <w:rsid w:val="00B31453"/>
    <w:rsid w:val="00B3263C"/>
    <w:rsid w:val="00B331F2"/>
    <w:rsid w:val="00B54371"/>
    <w:rsid w:val="00B5488A"/>
    <w:rsid w:val="00B55461"/>
    <w:rsid w:val="00B56A82"/>
    <w:rsid w:val="00B61DFF"/>
    <w:rsid w:val="00B64B93"/>
    <w:rsid w:val="00B73F42"/>
    <w:rsid w:val="00B742E2"/>
    <w:rsid w:val="00B75104"/>
    <w:rsid w:val="00B765C2"/>
    <w:rsid w:val="00B77636"/>
    <w:rsid w:val="00B808E4"/>
    <w:rsid w:val="00B808FA"/>
    <w:rsid w:val="00B81D29"/>
    <w:rsid w:val="00B833DA"/>
    <w:rsid w:val="00B90CFC"/>
    <w:rsid w:val="00B9474C"/>
    <w:rsid w:val="00B9495C"/>
    <w:rsid w:val="00B953B1"/>
    <w:rsid w:val="00B977D5"/>
    <w:rsid w:val="00B9784D"/>
    <w:rsid w:val="00BA10BE"/>
    <w:rsid w:val="00BA1984"/>
    <w:rsid w:val="00BA66DF"/>
    <w:rsid w:val="00BB05F9"/>
    <w:rsid w:val="00BB1947"/>
    <w:rsid w:val="00BB40E3"/>
    <w:rsid w:val="00BB5115"/>
    <w:rsid w:val="00BB6C9D"/>
    <w:rsid w:val="00BC2993"/>
    <w:rsid w:val="00BC7D43"/>
    <w:rsid w:val="00BE2E0D"/>
    <w:rsid w:val="00BE36DC"/>
    <w:rsid w:val="00BE6528"/>
    <w:rsid w:val="00BF25F3"/>
    <w:rsid w:val="00BF6A91"/>
    <w:rsid w:val="00BF72E5"/>
    <w:rsid w:val="00C00A8C"/>
    <w:rsid w:val="00C03E68"/>
    <w:rsid w:val="00C03E9B"/>
    <w:rsid w:val="00C0506A"/>
    <w:rsid w:val="00C05902"/>
    <w:rsid w:val="00C07A21"/>
    <w:rsid w:val="00C121A2"/>
    <w:rsid w:val="00C213A8"/>
    <w:rsid w:val="00C228A0"/>
    <w:rsid w:val="00C25D3A"/>
    <w:rsid w:val="00C265B0"/>
    <w:rsid w:val="00C26D03"/>
    <w:rsid w:val="00C33B0B"/>
    <w:rsid w:val="00C371DC"/>
    <w:rsid w:val="00C42C30"/>
    <w:rsid w:val="00C44AA6"/>
    <w:rsid w:val="00C562D6"/>
    <w:rsid w:val="00C618D5"/>
    <w:rsid w:val="00C63368"/>
    <w:rsid w:val="00C82F81"/>
    <w:rsid w:val="00C834E5"/>
    <w:rsid w:val="00C90A13"/>
    <w:rsid w:val="00C93500"/>
    <w:rsid w:val="00C95DA0"/>
    <w:rsid w:val="00C97C79"/>
    <w:rsid w:val="00CA04C2"/>
    <w:rsid w:val="00CA2CE8"/>
    <w:rsid w:val="00CA3F7A"/>
    <w:rsid w:val="00CA573E"/>
    <w:rsid w:val="00CA66AF"/>
    <w:rsid w:val="00CA7199"/>
    <w:rsid w:val="00CB75BC"/>
    <w:rsid w:val="00CC198A"/>
    <w:rsid w:val="00CC2BC2"/>
    <w:rsid w:val="00CC3B06"/>
    <w:rsid w:val="00CD1500"/>
    <w:rsid w:val="00CD7C0A"/>
    <w:rsid w:val="00CE07C2"/>
    <w:rsid w:val="00CF58AE"/>
    <w:rsid w:val="00CF5A63"/>
    <w:rsid w:val="00D00431"/>
    <w:rsid w:val="00D02597"/>
    <w:rsid w:val="00D02DE3"/>
    <w:rsid w:val="00D06123"/>
    <w:rsid w:val="00D07292"/>
    <w:rsid w:val="00D10C16"/>
    <w:rsid w:val="00D11464"/>
    <w:rsid w:val="00D12B6D"/>
    <w:rsid w:val="00D14EC1"/>
    <w:rsid w:val="00D24F44"/>
    <w:rsid w:val="00D318CC"/>
    <w:rsid w:val="00D422C9"/>
    <w:rsid w:val="00D429DC"/>
    <w:rsid w:val="00D4400E"/>
    <w:rsid w:val="00D50A4A"/>
    <w:rsid w:val="00D57F12"/>
    <w:rsid w:val="00D625C0"/>
    <w:rsid w:val="00D6452A"/>
    <w:rsid w:val="00D6561B"/>
    <w:rsid w:val="00D65D00"/>
    <w:rsid w:val="00D65F1E"/>
    <w:rsid w:val="00D678C0"/>
    <w:rsid w:val="00D7042A"/>
    <w:rsid w:val="00D75649"/>
    <w:rsid w:val="00D75C1B"/>
    <w:rsid w:val="00D76945"/>
    <w:rsid w:val="00D84719"/>
    <w:rsid w:val="00D857BE"/>
    <w:rsid w:val="00D85891"/>
    <w:rsid w:val="00D86A3E"/>
    <w:rsid w:val="00D95DE6"/>
    <w:rsid w:val="00DB0435"/>
    <w:rsid w:val="00DB11D8"/>
    <w:rsid w:val="00DB3C83"/>
    <w:rsid w:val="00DB3DCA"/>
    <w:rsid w:val="00DB50ED"/>
    <w:rsid w:val="00DB53FF"/>
    <w:rsid w:val="00DC17DA"/>
    <w:rsid w:val="00DC2C98"/>
    <w:rsid w:val="00DC4F5D"/>
    <w:rsid w:val="00DC612F"/>
    <w:rsid w:val="00DC7059"/>
    <w:rsid w:val="00DC7EBC"/>
    <w:rsid w:val="00DD2F02"/>
    <w:rsid w:val="00DD2F15"/>
    <w:rsid w:val="00DD515B"/>
    <w:rsid w:val="00DD75C1"/>
    <w:rsid w:val="00DE31F5"/>
    <w:rsid w:val="00DF2208"/>
    <w:rsid w:val="00DF3EFF"/>
    <w:rsid w:val="00DF6538"/>
    <w:rsid w:val="00E00D90"/>
    <w:rsid w:val="00E03B36"/>
    <w:rsid w:val="00E05B73"/>
    <w:rsid w:val="00E103B5"/>
    <w:rsid w:val="00E1271B"/>
    <w:rsid w:val="00E14EA1"/>
    <w:rsid w:val="00E15374"/>
    <w:rsid w:val="00E1656D"/>
    <w:rsid w:val="00E17A5A"/>
    <w:rsid w:val="00E21B87"/>
    <w:rsid w:val="00E32A2A"/>
    <w:rsid w:val="00E36FB2"/>
    <w:rsid w:val="00E460CA"/>
    <w:rsid w:val="00E5686A"/>
    <w:rsid w:val="00E61385"/>
    <w:rsid w:val="00E70FF2"/>
    <w:rsid w:val="00E717B6"/>
    <w:rsid w:val="00E73337"/>
    <w:rsid w:val="00E7401C"/>
    <w:rsid w:val="00E74A98"/>
    <w:rsid w:val="00E81B90"/>
    <w:rsid w:val="00E836AC"/>
    <w:rsid w:val="00E83785"/>
    <w:rsid w:val="00E8626E"/>
    <w:rsid w:val="00E945EB"/>
    <w:rsid w:val="00E9512A"/>
    <w:rsid w:val="00EA1750"/>
    <w:rsid w:val="00EA64A5"/>
    <w:rsid w:val="00EB53CC"/>
    <w:rsid w:val="00EB70EE"/>
    <w:rsid w:val="00EC0A53"/>
    <w:rsid w:val="00EC2C98"/>
    <w:rsid w:val="00EC59CB"/>
    <w:rsid w:val="00ED6365"/>
    <w:rsid w:val="00ED6A5C"/>
    <w:rsid w:val="00EE086D"/>
    <w:rsid w:val="00EE26CC"/>
    <w:rsid w:val="00EE3A52"/>
    <w:rsid w:val="00EE42BA"/>
    <w:rsid w:val="00EF375D"/>
    <w:rsid w:val="00F04E31"/>
    <w:rsid w:val="00F12E44"/>
    <w:rsid w:val="00F200FE"/>
    <w:rsid w:val="00F30F7D"/>
    <w:rsid w:val="00F374A0"/>
    <w:rsid w:val="00F437D0"/>
    <w:rsid w:val="00F47E32"/>
    <w:rsid w:val="00F52439"/>
    <w:rsid w:val="00F5249C"/>
    <w:rsid w:val="00F52650"/>
    <w:rsid w:val="00F52F22"/>
    <w:rsid w:val="00F5314C"/>
    <w:rsid w:val="00F63C68"/>
    <w:rsid w:val="00F64156"/>
    <w:rsid w:val="00F71D30"/>
    <w:rsid w:val="00F85B1A"/>
    <w:rsid w:val="00F8682C"/>
    <w:rsid w:val="00F87BAB"/>
    <w:rsid w:val="00F91319"/>
    <w:rsid w:val="00F94235"/>
    <w:rsid w:val="00F94428"/>
    <w:rsid w:val="00F95889"/>
    <w:rsid w:val="00F95CDA"/>
    <w:rsid w:val="00FA1736"/>
    <w:rsid w:val="00FA1DD5"/>
    <w:rsid w:val="00FA2BEC"/>
    <w:rsid w:val="00FA5C31"/>
    <w:rsid w:val="00FB2906"/>
    <w:rsid w:val="00FB666D"/>
    <w:rsid w:val="00FC40E2"/>
    <w:rsid w:val="00FC444A"/>
    <w:rsid w:val="00FD1507"/>
    <w:rsid w:val="00FD31AF"/>
    <w:rsid w:val="00FD6302"/>
    <w:rsid w:val="00FD6823"/>
    <w:rsid w:val="00FE25E6"/>
    <w:rsid w:val="00FE7437"/>
    <w:rsid w:val="02BD1362"/>
    <w:rsid w:val="19675FFB"/>
    <w:rsid w:val="232D7C16"/>
    <w:rsid w:val="2D9C1278"/>
    <w:rsid w:val="4F1521FE"/>
    <w:rsid w:val="58EC4AEC"/>
    <w:rsid w:val="64255291"/>
    <w:rsid w:val="65986D6F"/>
    <w:rsid w:val="69AE627E"/>
    <w:rsid w:val="6E2F61CA"/>
    <w:rsid w:val="6E6C4C97"/>
    <w:rsid w:val="73851E39"/>
    <w:rsid w:val="7A4D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65412F"/>
  <w15:chartTrackingRefBased/>
  <w15:docId w15:val="{C97DB307-8DB6-43EC-B03C-7AF319B0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sz w:val="18"/>
      <w:szCs w:val="18"/>
    </w:rPr>
  </w:style>
  <w:style w:type="character" w:customStyle="1" w:styleId="CharChar">
    <w:name w:val="中文正文、 Char Char"/>
    <w:link w:val="a5"/>
    <w:rPr>
      <w:szCs w:val="21"/>
    </w:rPr>
  </w:style>
  <w:style w:type="character" w:styleId="a6">
    <w:name w:val="page number"/>
  </w:style>
  <w:style w:type="character" w:customStyle="1" w:styleId="a7">
    <w:name w:val="页眉 字符"/>
    <w:link w:val="a8"/>
    <w:rPr>
      <w:rFonts w:ascii="Calibri" w:eastAsia="宋体" w:hAnsi="Calibri" w:cs="Times New Roman"/>
      <w:sz w:val="18"/>
      <w:szCs w:val="18"/>
    </w:rPr>
  </w:style>
  <w:style w:type="character" w:customStyle="1" w:styleId="a9">
    <w:name w:val="标题 字符"/>
    <w:link w:val="aa"/>
    <w:rPr>
      <w:rFonts w:ascii="Cambria" w:eastAsia="宋体" w:hAnsi="Cambria" w:cs="Times New Roman"/>
      <w:b/>
      <w:bCs/>
      <w:sz w:val="32"/>
      <w:szCs w:val="32"/>
    </w:rPr>
  </w:style>
  <w:style w:type="character" w:customStyle="1" w:styleId="ab">
    <w:name w:val="日期 字符"/>
    <w:link w:val="ac"/>
    <w:rPr>
      <w:rFonts w:ascii="仿宋_GB2312" w:eastAsia="仿宋_GB2312" w:hAnsi="Times New Roman" w:cs="Times New Roman"/>
      <w:sz w:val="28"/>
      <w:szCs w:val="20"/>
    </w:rPr>
  </w:style>
  <w:style w:type="character" w:customStyle="1" w:styleId="ad">
    <w:name w:val="正文文本缩进 字符"/>
    <w:link w:val="ae"/>
    <w:rPr>
      <w:rFonts w:ascii="Times New Roman" w:eastAsia="宋体" w:hAnsi="Times New Roman" w:cs="Times New Roman"/>
      <w:szCs w:val="24"/>
    </w:rPr>
  </w:style>
  <w:style w:type="character" w:customStyle="1" w:styleId="af">
    <w:name w:val="纯文本 字符"/>
    <w:link w:val="af0"/>
    <w:rPr>
      <w:rFonts w:ascii="宋体" w:eastAsia="华文仿宋" w:hAnsi="Courier New" w:cs="Times New Roman"/>
      <w:sz w:val="32"/>
      <w:szCs w:val="20"/>
    </w:rPr>
  </w:style>
  <w:style w:type="character" w:customStyle="1" w:styleId="af1">
    <w:name w:val="页脚 字符"/>
    <w:link w:val="af2"/>
    <w:uiPriority w:val="99"/>
    <w:rPr>
      <w:rFonts w:ascii="Calibri" w:eastAsia="宋体" w:hAnsi="Calibri" w:cs="Times New Roman"/>
      <w:sz w:val="18"/>
      <w:szCs w:val="18"/>
    </w:rPr>
  </w:style>
  <w:style w:type="paragraph" w:styleId="af0">
    <w:name w:val="Plain Text"/>
    <w:basedOn w:val="a"/>
    <w:link w:val="af"/>
    <w:rPr>
      <w:rFonts w:ascii="宋体" w:eastAsia="华文仿宋" w:hAnsi="Courier New"/>
      <w:kern w:val="0"/>
      <w:sz w:val="32"/>
      <w:szCs w:val="20"/>
    </w:rPr>
  </w:style>
  <w:style w:type="paragraph" w:styleId="ac">
    <w:name w:val="Date"/>
    <w:basedOn w:val="a"/>
    <w:next w:val="a"/>
    <w:link w:val="ab"/>
    <w:pPr>
      <w:ind w:leftChars="2500" w:left="100"/>
    </w:pPr>
    <w:rPr>
      <w:rFonts w:ascii="仿宋_GB2312" w:eastAsia="仿宋_GB2312"/>
      <w:kern w:val="0"/>
      <w:sz w:val="28"/>
      <w:szCs w:val="20"/>
    </w:rPr>
  </w:style>
  <w:style w:type="paragraph" w:styleId="af2">
    <w:name w:val="footer"/>
    <w:basedOn w:val="a"/>
    <w:link w:val="af1"/>
    <w:uiPriority w:val="99"/>
    <w:unhideWhenUsed/>
    <w:pPr>
      <w:tabs>
        <w:tab w:val="center" w:pos="4153"/>
        <w:tab w:val="right" w:pos="8306"/>
      </w:tabs>
      <w:snapToGrid w:val="0"/>
      <w:jc w:val="left"/>
    </w:pPr>
    <w:rPr>
      <w:kern w:val="0"/>
      <w:sz w:val="18"/>
      <w:szCs w:val="18"/>
    </w:rPr>
  </w:style>
  <w:style w:type="paragraph" w:styleId="ae">
    <w:name w:val="Body Text Indent"/>
    <w:basedOn w:val="a"/>
    <w:link w:val="ad"/>
    <w:pPr>
      <w:spacing w:after="120"/>
      <w:ind w:leftChars="200" w:left="420"/>
    </w:pPr>
    <w:rPr>
      <w:kern w:val="0"/>
      <w:sz w:val="20"/>
      <w:szCs w:val="24"/>
    </w:rPr>
  </w:style>
  <w:style w:type="paragraph" w:styleId="a8">
    <w:name w:val="header"/>
    <w:basedOn w:val="a"/>
    <w:link w:val="a7"/>
    <w:unhideWhenUsed/>
    <w:pPr>
      <w:pBdr>
        <w:bottom w:val="single" w:sz="6" w:space="1" w:color="auto"/>
      </w:pBdr>
      <w:tabs>
        <w:tab w:val="center" w:pos="4153"/>
        <w:tab w:val="right" w:pos="8306"/>
      </w:tabs>
      <w:snapToGrid w:val="0"/>
      <w:jc w:val="center"/>
    </w:pPr>
    <w:rPr>
      <w:kern w:val="0"/>
      <w:sz w:val="18"/>
      <w:szCs w:val="18"/>
    </w:rPr>
  </w:style>
  <w:style w:type="paragraph" w:styleId="aa">
    <w:name w:val="Title"/>
    <w:basedOn w:val="a"/>
    <w:next w:val="a"/>
    <w:link w:val="a9"/>
    <w:qFormat/>
    <w:pPr>
      <w:spacing w:before="240" w:after="60"/>
      <w:jc w:val="center"/>
      <w:outlineLvl w:val="0"/>
    </w:pPr>
    <w:rPr>
      <w:rFonts w:ascii="Cambria" w:hAnsi="Cambria"/>
      <w:b/>
      <w:bCs/>
      <w:kern w:val="0"/>
      <w:sz w:val="32"/>
      <w:szCs w:val="32"/>
    </w:rPr>
  </w:style>
  <w:style w:type="paragraph" w:styleId="a4">
    <w:name w:val="Balloon Text"/>
    <w:basedOn w:val="a"/>
    <w:link w:val="a3"/>
    <w:uiPriority w:val="99"/>
    <w:unhideWhenUsed/>
    <w:rPr>
      <w:kern w:val="0"/>
      <w:sz w:val="18"/>
      <w:szCs w:val="18"/>
    </w:rPr>
  </w:style>
  <w:style w:type="paragraph" w:customStyle="1" w:styleId="a5">
    <w:name w:val="中文正文、"/>
    <w:basedOn w:val="a"/>
    <w:link w:val="CharChar"/>
    <w:pPr>
      <w:spacing w:line="360" w:lineRule="auto"/>
      <w:ind w:firstLineChars="200" w:firstLine="420"/>
      <w:jc w:val="left"/>
    </w:pPr>
    <w:rPr>
      <w:kern w:val="0"/>
      <w:sz w:val="20"/>
      <w:szCs w:val="21"/>
    </w:rPr>
  </w:style>
  <w:style w:type="paragraph" w:customStyle="1" w:styleId="af3">
    <w:name w:val="标题二、"/>
    <w:basedOn w:val="a"/>
    <w:pPr>
      <w:spacing w:line="360" w:lineRule="auto"/>
      <w:ind w:firstLineChars="200" w:firstLine="200"/>
      <w:outlineLvl w:val="2"/>
    </w:pPr>
    <w:rPr>
      <w:rFonts w:ascii="宋体" w:hAnsi="宋体"/>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1088</Words>
  <Characters>6202</Characters>
  <Application>Microsoft Office Word</Application>
  <DocSecurity>0</DocSecurity>
  <Lines>51</Lines>
  <Paragraphs>14</Paragraphs>
  <ScaleCrop>false</ScaleCrop>
  <Company>微软中国</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Leisheng</dc:creator>
  <cp:keywords/>
  <cp:lastModifiedBy>Administrator</cp:lastModifiedBy>
  <cp:revision>2</cp:revision>
  <cp:lastPrinted>2022-06-24T08:14:00Z</cp:lastPrinted>
  <dcterms:created xsi:type="dcterms:W3CDTF">2022-07-19T01:00:00Z</dcterms:created>
  <dcterms:modified xsi:type="dcterms:W3CDTF">2022-07-19T01:00:00Z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KSOProductBuildVer">
    <vt:lpwstr>2052-11.8.2.8875</vt:lpwstr>
  </property>
</Properties>
</file>