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招标编号LYWZ-2020-0324________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投标人已认真阅读了招标文件，并完全了解买方的各项要求，并将投标产品与招标文件存在的偏离已全部列于表中。我们在此郑重承诺${ZDY0000009276}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