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投标人名称：（公章）</w:t>
      </w:r>
    </w:p>
    <w:p>
      <w:pPr>
        <w:spacing w:line="360" w:lineRule="auto" w:before="0" w:after="0"/>
        <w:ind w:firstLine="420"/>
      </w:pPr>
      <w:r>
        <w:t>招标编号：LHZB2-2022-W032___包号：JC2022-WⅡ-34-02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响应偏离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