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1.银行资信</w:t>
      </w:r>
    </w:p>
    <w:p>
      <w:pPr>
        <w:pStyle w:val="Heading5"/>
        <w:spacing w:line="360" w:lineRule="auto" w:before="0" w:after="0"/>
        <w:ind w:firstLine="420"/>
      </w:pPr>
      <w:r>
        <w:t>1.开标前三个月内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3.资产负债情况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1.售后服务承诺</w:t>
      </w:r>
    </w:p>
    <w:p>
      <w:pPr>
        <w:pStyle w:val="Heading5"/>
        <w:spacing w:line="360" w:lineRule="auto" w:before="0" w:after="0"/>
        <w:ind w:firstLine="420"/>
      </w:pPr>
      <w:r>
        <w:t>1.技术服务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7.投标人认为需要提供的其他资料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