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向客户提供的新型耐火隔热材料，该产品颜色白，尺寸规整，集耐火、隔热、保温功能于一体，不含任何结合剂。在中性、氧化气氛下使用时能保持良好的抗拉强度、韧性和纤维结构。该产品不受油蚀的影响，经过烘干即可恢复其热性能和物理特性。与其对应的纤维棉比较具有同样优良的化学稳定性，常温和烧后强度较高，可广泛应用于各行业耐火、隔热、保温领域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  <w:u w:val="none"/>
        </w:rPr>
        <w:t xml:space="preserve">产品性能</w:t>
      </w:r>
      <w:r>
        <w:rPr>
          <w:rFonts w:ascii="SimSun" w:hAnsi="SimSun" w:eastAsia="SimSun" w:cs="SimSun"/>
          <w:color w:val="000000"/>
          <w:sz w:val="24"/>
        </w:rPr>
        <w:t xml:space="preserve">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4"/>
        </w:rPr>
        <w:t xml:space="preserve">低热容量，低热导率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优良的化学稳定性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优良的热稳定性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优良的抗拉强度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优良的吸音、隔热性能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低热容量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硅酸铝耐火纤维毯生产工艺流程：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制造工艺说明：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原材料：原材料来源于常年、稳定的知名供应商，所有产品均附有合格证和质量证明书，并按照标准要求定期进行质量检测合格。我公司实验室设备与国家级检测部门相同，可定期取样进行物理、化学性能分析。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混合过程：原料采用全自动气动配料与上料系统，保证了原料配比的准确性；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熔化过程：电阻炉内依靠高强电流流经熔融原材料急剧产生高温，通过焦耳换热原理使原材料连续熔化，补偿流口流量，从而形成稳定的熔池。熔融过程由自动检测和反馈系统控制，可通过调节电流的大小控制熔池高低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成纤过程：通过高速旋转的辊子离心力甩丝成纤，通过自动检测和反馈系统控制甩丝机的稳定性和转速，控制成纤率、纤维直径和长度。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集棉过程：通过集棉箱均匀收集纤维并布棉。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除渣过程：通过调整集棉方向、引风机功率进行除渣。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针刺过程：自动化控制的宽幅双面针刺毡生产线，使纤维毡的生产控制连续高效质量稳定。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退火处理：采用先进的毡加热炉热处理系统，可较好的处理纤维制品的晶相变化，使纤维的高温性能更加稳定，降低了产品的高温收缩。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尺寸控制：通过自动传感的测厚仪调整纤维毡传动的速度来控制纤维毯的厚度；通过自动切割及回收系统控制纤维毡的宽度；通过定位长度和变速切割控制纤维毡长度；通过电子秤逐卷称量控制纤维毡重量。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打卷包装：自动打卷，卷毡用塑料袋编织袋包装或用纸箱包装，并附有标识和记录信息。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 硅酸铝耐火纤维板：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是由硅酸铝纤维棉、天然耐火原料及少量有机结合剂为主原料，采用全自动化控制连续生产线加工制成，产品纤维含量高，具有高温、轻质、抗热震等特点，广泛应用于工业窑炉背衬及低温窑炉的热面，为窑炉节能降耗、优质高产提供有力保障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硅酸铝耐火纤维板生产线采用的是目前最先进的连续化、机械化板材生产线。该生产线的成功建设，提高了产品质量，实现了陶纤湿法制品由手工操作到机械连续化大生产的飞跃。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主要生产流程：混料、制浆、长网成型、干燥、切割、塑封入库。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 硅酸铝耐火纤维毡：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采用电阻熔融、喷吹成纤工艺生产的硅酸铝纤维棉为主原料，真空成型工艺制成，是一种轻质、柔韧的耐火纤维隔热材料，该产品除具有对应散状硅酸铝纤维棉的优良性能外，并具有良好的强度和弹性，适用于窑炉和锅炉壁的膨胀缝及高温垫片。</w:t>
      </w: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2024-10-29T01:42:46Z</dcterms:created>
  <dcterms:modified xsi:type="dcterms:W3CDTF">2024-10-29T02:02:06Z</dcterms:modified>
</cp:coreProperties>
</file>