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27"/>
        <w:pBdr/>
        <w:spacing/>
        <w:ind/>
        <w:rPr/>
      </w:pPr>
      <w:r>
        <w:t xml:space="preserve">服务方案</w:t>
      </w:r>
      <w:r/>
    </w:p>
    <w:p>
      <w:pPr>
        <w:pStyle w:val="828"/>
        <w:pBdr/>
        <w:spacing/>
        <w:ind/>
        <w:rPr/>
      </w:pPr>
      <w:r>
        <w:t xml:space="preserve">项目内容</w:t>
      </w:r>
      <w:r/>
    </w:p>
    <w:p>
      <w:pPr>
        <w:suppressLineNumbers w:val="false"/>
        <w:pBdr/>
        <w:spacing w:after="0" w:before="0" w:line="360" w:lineRule="auto"/>
        <w:ind w:right="0" w:firstLine="454" w:left="0"/>
        <w:contextualSpacing w:val="false"/>
        <w:jc w:val="left"/>
        <w:rPr>
          <w:rFonts w:ascii="SimSun" w:hAnsi="SimSun" w:eastAsia="SimSun" w:cs="SimSun"/>
          <w:color w:val="000000"/>
          <w:sz w:val="21"/>
          <w:szCs w:val="21"/>
          <w:highlight w:val="none"/>
        </w:rPr>
      </w:pPr>
      <w:r>
        <w:rPr>
          <w:rFonts w:ascii="SimSun" w:hAnsi="SimSun" w:eastAsia="SimSun" w:cs="SimSun"/>
          <w:color w:val="000000"/>
          <w:sz w:val="21"/>
        </w:rPr>
        <w:t xml:space="preserve">辽河油田2025年年计划大修工作量1400左右，大修队伍缺口较大，第一次、第二次招标引进队伍仍不能满足需求，需要再次进行补充招标。</w:t>
      </w:r>
      <w:r>
        <w:rPr>
          <w:rFonts w:ascii="SimSun" w:hAnsi="SimSun" w:eastAsia="SimSun" w:cs="SimSun"/>
          <w:color w:val="000000"/>
          <w:sz w:val="21"/>
          <w:szCs w:val="21"/>
          <w:highlight w:val="none"/>
        </w:rPr>
      </w:r>
    </w:p>
    <w:p>
      <w:pPr>
        <w:pBdr>
          <w:top w:val="single" w:color="000000" w:sz="4" w:space="0"/>
          <w:left w:val="single" w:color="000000" w:sz="4" w:space="0"/>
          <w:bottom w:val="single" w:color="000000" w:sz="4" w:space="0"/>
          <w:right w:val="single" w:color="000000" w:sz="4" w:space="0"/>
        </w:pBdr>
        <w:spacing w:line="360" w:lineRule="auto"/>
        <w:ind w:right="0" w:firstLine="420" w:left="0"/>
        <w:jc w:val="both"/>
        <w:rPr/>
      </w:pPr>
      <w:r>
        <w:rPr>
          <w:rFonts w:ascii="SimSun" w:hAnsi="SimSun" w:eastAsia="SimSun" w:cs="SimSun"/>
          <w:color w:val="000000"/>
          <w:sz w:val="21"/>
        </w:rPr>
        <w:t xml:space="preserve">工作量分配：</w:t>
      </w:r>
      <w:r/>
    </w:p>
    <w:p>
      <w:pPr>
        <w:pBdr>
          <w:top w:val="single" w:color="000000" w:sz="4" w:space="0"/>
          <w:left w:val="single" w:color="000000" w:sz="4" w:space="0"/>
          <w:bottom w:val="single" w:color="000000" w:sz="4" w:space="0"/>
          <w:right w:val="single" w:color="000000" w:sz="4" w:space="0"/>
        </w:pBdr>
        <w:spacing w:line="360" w:lineRule="auto"/>
        <w:ind w:right="0" w:firstLine="420" w:left="0"/>
        <w:jc w:val="both"/>
        <w:rPr/>
      </w:pPr>
      <w:r>
        <w:rPr>
          <w:rFonts w:ascii="SimSun" w:hAnsi="SimSun" w:eastAsia="SimSun" w:cs="SimSun"/>
          <w:color w:val="000000"/>
          <w:sz w:val="21"/>
        </w:rPr>
        <w:t xml:space="preserve">在服从招标人队伍调整要求和满足中标人最大能力下，排名靠前的中标人所属单支队伍工作量要大于排名靠后的中标人所属单支队伍工作量。</w:t>
      </w:r>
      <w:r/>
    </w:p>
    <w:p>
      <w:pPr>
        <w:pBdr>
          <w:top w:val="single" w:color="000000" w:sz="4" w:space="0"/>
          <w:left w:val="single" w:color="000000" w:sz="4" w:space="0"/>
          <w:bottom w:val="single" w:color="000000" w:sz="4" w:space="0"/>
          <w:right w:val="single" w:color="000000" w:sz="4" w:space="0"/>
        </w:pBdr>
        <w:spacing w:line="360" w:lineRule="auto"/>
        <w:ind w:right="0" w:firstLine="420" w:left="0"/>
        <w:jc w:val="both"/>
        <w:rPr>
          <w:rFonts w:ascii="SimSun" w:hAnsi="SimSun" w:eastAsia="SimSun" w:cs="SimSun"/>
          <w:color w:val="000000"/>
          <w:sz w:val="21"/>
          <w:szCs w:val="21"/>
        </w:rPr>
      </w:pPr>
      <w:r>
        <w:rPr>
          <w:rFonts w:ascii="SimSun" w:hAnsi="SimSun" w:eastAsia="SimSun" w:cs="SimSun"/>
          <w:color w:val="000000"/>
          <w:sz w:val="21"/>
        </w:rPr>
        <w:t xml:space="preserve">招标范围：</w:t>
      </w:r>
      <w:r>
        <w:rPr>
          <w:sz w:val="21"/>
        </w:rPr>
      </w:r>
      <w:r>
        <w:rPr>
          <w:rFonts w:ascii="SimSun" w:hAnsi="SimSun" w:eastAsia="SimSun" w:cs="SimSun"/>
          <w:color w:val="000000"/>
          <w:sz w:val="21"/>
          <w:szCs w:val="21"/>
        </w:rPr>
      </w:r>
    </w:p>
    <w:p>
      <w:pPr>
        <w:pBdr>
          <w:top w:val="single" w:color="000000" w:sz="4" w:space="0"/>
          <w:left w:val="single" w:color="000000" w:sz="4" w:space="0"/>
          <w:bottom w:val="single" w:color="000000" w:sz="4" w:space="0"/>
          <w:right w:val="single" w:color="000000" w:sz="4" w:space="0"/>
        </w:pBdr>
        <w:spacing w:line="360" w:lineRule="auto"/>
        <w:ind w:right="0" w:firstLine="420" w:left="0"/>
        <w:jc w:val="both"/>
        <w:rPr>
          <w:sz w:val="21"/>
          <w:szCs w:val="21"/>
        </w:rPr>
      </w:pPr>
      <w:r>
        <w:rPr>
          <w:rFonts w:ascii="SimSun" w:hAnsi="SimSun" w:eastAsia="SimSun" w:cs="SimSun"/>
          <w:color w:val="000000"/>
          <w:sz w:val="21"/>
        </w:rPr>
        <w:t xml:space="preserve">辽河油田本部各油气生产单位（不含庆阳流转区块）大修作业，工作量暂估500口，需要大修队伍45支。</w:t>
      </w:r>
      <w:r>
        <w:rPr>
          <w:sz w:val="21"/>
          <w:szCs w:val="21"/>
        </w:rPr>
      </w:r>
    </w:p>
    <w:p>
      <w:pPr>
        <w:suppressLineNumbers w:val="false"/>
        <w:pBdr/>
        <w:spacing w:after="0" w:before="0" w:line="360" w:lineRule="auto"/>
        <w:ind w:right="0" w:firstLine="454" w:left="0"/>
        <w:contextualSpacing w:val="false"/>
        <w:jc w:val="left"/>
        <w:rPr>
          <w:rFonts w:ascii="SimSun" w:hAnsi="SimSun" w:eastAsia="SimSun" w:cs="SimSun"/>
          <w:color w:val="000000"/>
          <w:sz w:val="21"/>
          <w:szCs w:val="21"/>
          <w:highlight w:val="none"/>
        </w:rPr>
      </w:pPr>
      <w:r>
        <w:rPr>
          <w:rFonts w:ascii="SimSun" w:hAnsi="SimSun" w:eastAsia="SimSun" w:cs="SimSun"/>
          <w:color w:val="000000"/>
          <w:sz w:val="21"/>
          <w:highlight w:val="none"/>
        </w:rPr>
      </w:r>
      <w:r>
        <w:rPr>
          <w:rFonts w:ascii="SimSun" w:hAnsi="SimSun" w:eastAsia="SimSun" w:cs="SimSun"/>
          <w:color w:val="000000"/>
          <w:sz w:val="21"/>
        </w:rPr>
        <w:t xml:space="preserve">标段（标包）划分: 无。</w:t>
      </w:r>
      <w:r>
        <w:rPr>
          <w:rFonts w:ascii="SimSun" w:hAnsi="SimSun" w:eastAsia="SimSun" w:cs="SimSun"/>
          <w:color w:val="000000"/>
          <w:sz w:val="21"/>
          <w:highlight w:val="none"/>
        </w:rPr>
      </w:r>
      <w:r>
        <w:rPr>
          <w:rFonts w:ascii="SimSun" w:hAnsi="SimSun" w:eastAsia="SimSun" w:cs="SimSun"/>
          <w:color w:val="000000"/>
          <w:sz w:val="21"/>
          <w:szCs w:val="21"/>
          <w:highlight w:val="none"/>
        </w:rPr>
      </w:r>
    </w:p>
    <w:p>
      <w:pPr>
        <w:pBdr>
          <w:top w:val="single" w:color="000000" w:sz="4" w:space="0"/>
          <w:left w:val="single" w:color="000000" w:sz="4" w:space="0"/>
          <w:bottom w:val="single" w:color="000000" w:sz="4" w:space="0"/>
          <w:right w:val="single" w:color="000000" w:sz="4" w:space="0"/>
        </w:pBdr>
        <w:spacing w:line="360" w:lineRule="auto"/>
        <w:ind w:right="0" w:firstLine="420" w:left="0"/>
        <w:jc w:val="both"/>
        <w:rPr/>
      </w:pPr>
      <w:r>
        <w:rPr>
          <w:rFonts w:ascii="SimSun" w:hAnsi="SimSun" w:eastAsia="SimSun" w:cs="SimSun"/>
          <w:color w:val="000000"/>
          <w:sz w:val="21"/>
        </w:rPr>
        <w:t xml:space="preserve">招标结果有效期：自中标通知书发放之日起至2025年12月31日。</w:t>
      </w:r>
      <w:r/>
    </w:p>
    <w:p>
      <w:pPr>
        <w:suppressLineNumbers w:val="false"/>
        <w:pBdr/>
        <w:spacing w:after="0" w:before="0" w:line="360" w:lineRule="auto"/>
        <w:ind w:right="0" w:firstLine="454" w:left="0"/>
        <w:contextualSpacing w:val="false"/>
        <w:jc w:val="left"/>
        <w:rPr/>
      </w:pPr>
      <w:r>
        <w:rPr>
          <w:rFonts w:ascii="SimSun" w:hAnsi="SimSun" w:eastAsia="SimSun" w:cs="SimSun"/>
          <w:color w:val="000000"/>
          <w:sz w:val="21"/>
          <w:highlight w:val="none"/>
        </w:rPr>
      </w:r>
      <w:r>
        <w:rPr>
          <w:rFonts w:ascii="SimSun" w:hAnsi="SimSun" w:eastAsia="SimSun" w:cs="SimSun"/>
          <w:color w:val="000000"/>
          <w:sz w:val="21"/>
        </w:rPr>
        <w:t xml:space="preserve">实施地点：辽河油田本部。</w:t>
      </w:r>
      <w:r>
        <w:rPr>
          <w:rFonts w:ascii="SimSun" w:hAnsi="SimSun" w:eastAsia="SimSun" w:cs="SimSun"/>
          <w:color w:val="000000"/>
          <w:sz w:val="21"/>
          <w:highlight w:val="none"/>
        </w:rPr>
      </w:r>
      <w:r/>
    </w:p>
    <w:p>
      <w:pPr>
        <w:pStyle w:val="828"/>
        <w:pBdr/>
        <w:spacing/>
        <w:ind/>
        <w:rPr/>
      </w:pPr>
      <w:r>
        <w:t xml:space="preserve">项目工作目标</w:t>
      </w:r>
      <w:r/>
    </w:p>
    <w:p>
      <w:pPr>
        <w:pBdr/>
        <w:spacing w:after="0" w:before="0" w:line="360" w:lineRule="auto"/>
        <w:ind w:right="0" w:firstLine="454" w:left="0"/>
        <w:contextualSpacing w:val="false"/>
        <w:jc w:val="left"/>
        <w:rPr>
          <w:rFonts w:ascii="SimSun" w:hAnsi="SimSun" w:eastAsia="SimSun" w:cs="SimSun"/>
          <w:color w:val="000000"/>
          <w:sz w:val="21"/>
          <w:szCs w:val="21"/>
          <w14:ligatures w14:val="none"/>
        </w:rPr>
      </w:pPr>
      <w:r>
        <w:rPr>
          <w:rFonts w:ascii="SimSun" w:hAnsi="SimSun" w:eastAsia="SimSun" w:cs="SimSun"/>
          <w:color w:val="000000"/>
          <w:sz w:val="21"/>
          <w:szCs w:val="21"/>
        </w:rPr>
        <w:t xml:space="preserve">1. 恢复油井的正常生产，提高油井的产量。</w:t>
      </w:r>
      <w:r>
        <w:rPr>
          <w:rFonts w:ascii="SimSun" w:hAnsi="SimSun" w:eastAsia="SimSun" w:cs="SimSun"/>
          <w:color w:val="000000"/>
          <w:sz w:val="21"/>
          <w:szCs w:val="21"/>
        </w:rPr>
      </w:r>
      <w:r>
        <w:rPr>
          <w:rFonts w:ascii="SimSun" w:hAnsi="SimSun" w:eastAsia="SimSun" w:cs="SimSun"/>
          <w:color w:val="000000"/>
          <w:sz w:val="21"/>
          <w:szCs w:val="21"/>
          <w14:ligatures w14:val="none"/>
        </w:rPr>
      </w:r>
    </w:p>
    <w:p>
      <w:pPr>
        <w:pBdr/>
        <w:spacing w:after="0" w:before="0" w:line="360" w:lineRule="auto"/>
        <w:ind w:right="0" w:firstLine="454" w:left="0"/>
        <w:contextualSpacing w:val="false"/>
        <w:jc w:val="left"/>
        <w:rPr>
          <w:rFonts w:ascii="SimSun" w:hAnsi="SimSun" w:eastAsia="SimSun" w:cs="SimSun"/>
          <w:color w:val="000000"/>
          <w:sz w:val="21"/>
          <w:szCs w:val="21"/>
          <w14:ligatures w14:val="none"/>
        </w:rPr>
      </w:pPr>
      <w:r>
        <w:rPr>
          <w:rFonts w:ascii="SimSun" w:hAnsi="SimSun" w:eastAsia="SimSun" w:cs="SimSun"/>
          <w:color w:val="000000"/>
          <w:sz w:val="21"/>
          <w:szCs w:val="21"/>
        </w:rPr>
        <w:t xml:space="preserve">2. 保障油井的安全稳定运行，延长油井的使用寿命。</w:t>
      </w:r>
      <w:r>
        <w:rPr>
          <w:rFonts w:ascii="SimSun" w:hAnsi="SimSun" w:eastAsia="SimSun" w:cs="SimSun"/>
          <w:color w:val="000000"/>
          <w:sz w:val="21"/>
          <w:szCs w:val="21"/>
        </w:rPr>
      </w:r>
      <w:r>
        <w:rPr>
          <w:rFonts w:ascii="SimSun" w:hAnsi="SimSun" w:eastAsia="SimSun" w:cs="SimSun"/>
          <w:color w:val="000000"/>
          <w:sz w:val="21"/>
          <w:szCs w:val="21"/>
          <w14:ligatures w14:val="none"/>
        </w:rPr>
      </w:r>
    </w:p>
    <w:p>
      <w:pPr>
        <w:pBdr/>
        <w:spacing w:after="0" w:before="0" w:line="360" w:lineRule="auto"/>
        <w:ind w:right="0" w:firstLine="454" w:left="0"/>
        <w:contextualSpacing w:val="false"/>
        <w:jc w:val="left"/>
        <w:rPr>
          <w:rFonts w:ascii="SimSun" w:hAnsi="SimSun" w:eastAsia="SimSun" w:cs="SimSun"/>
          <w:color w:val="000000"/>
          <w:sz w:val="21"/>
          <w:szCs w:val="21"/>
          <w14:ligatures w14:val="none"/>
        </w:rPr>
      </w:pPr>
      <w:r>
        <w:rPr>
          <w:rFonts w:ascii="SimSun" w:hAnsi="SimSun" w:eastAsia="SimSun" w:cs="SimSun"/>
          <w:color w:val="000000"/>
          <w:sz w:val="21"/>
          <w:szCs w:val="21"/>
        </w:rPr>
        <w:t xml:space="preserve">3. 优化油井的采油工艺，降低生产成本。</w:t>
      </w:r>
      <w:r>
        <w:rPr>
          <w:rFonts w:ascii="SimSun" w:hAnsi="SimSun" w:eastAsia="SimSun" w:cs="SimSun"/>
          <w:color w:val="000000"/>
          <w:sz w:val="21"/>
          <w:szCs w:val="21"/>
        </w:rPr>
      </w:r>
      <w:r>
        <w:rPr>
          <w:rFonts w:ascii="SimSun" w:hAnsi="SimSun" w:eastAsia="SimSun" w:cs="SimSun"/>
          <w:color w:val="000000"/>
          <w:sz w:val="21"/>
          <w:szCs w:val="21"/>
          <w14:ligatures w14:val="none"/>
        </w:rPr>
      </w:r>
    </w:p>
    <w:p>
      <w:pPr>
        <w:pStyle w:val="828"/>
        <w:pBdr/>
        <w:spacing/>
        <w:ind/>
        <w:rPr/>
      </w:pPr>
      <w:r>
        <w:t xml:space="preserve">项目机构设置（框图）、岗位职责</w:t>
      </w:r>
      <w:r/>
    </w:p>
    <w:p>
      <w:pPr>
        <w:pBdr/>
        <w:spacing/>
        <w:ind/>
        <w:rPr/>
      </w:pPr>
      <w:r/>
      <w:r/>
    </w:p>
    <w:p>
      <w:pPr>
        <w:pBdr/>
        <w:spacing/>
        <w:ind/>
        <w:rPr/>
      </w:pPr>
      <w:r/>
      <w:r/>
    </w:p>
    <w:p>
      <w:pPr>
        <w:pStyle w:val="828"/>
        <w:pBdr/>
        <w:spacing/>
        <w:ind/>
        <w:rPr/>
      </w:pPr>
      <w:r>
        <w:t xml:space="preserve">项目服务方案</w:t>
      </w:r>
      <w:r/>
    </w:p>
    <w:p>
      <w:pPr>
        <w:pBdr/>
        <w:spacing/>
        <w:ind/>
        <w:rPr/>
      </w:pPr>
      <w:r/>
      <w:r/>
    </w:p>
    <w:p>
      <w:pPr>
        <w:pStyle w:val="828"/>
        <w:pBdr/>
        <w:spacing/>
        <w:ind/>
        <w:rPr/>
      </w:pPr>
      <w:r>
        <w:t xml:space="preserve">服务保障措施</w:t>
      </w:r>
      <w:r/>
    </w:p>
    <w:p>
      <w:pPr>
        <w:pBdr/>
        <w:spacing/>
        <w:ind/>
        <w:rPr/>
      </w:pPr>
      <w:r/>
      <w:r/>
    </w:p>
    <w:p>
      <w:pPr>
        <w:pStyle w:val="828"/>
        <w:pBdr/>
        <w:spacing/>
        <w:ind/>
        <w:rPr/>
      </w:pPr>
      <w:r>
        <w:t xml:space="preserve">工作重点、难点分析</w:t>
      </w:r>
      <w:r/>
    </w:p>
    <w:p>
      <w:pPr>
        <w:pBdr/>
        <w:spacing/>
        <w:ind/>
        <w:rPr/>
      </w:pPr>
      <w:r/>
      <w:r/>
    </w:p>
    <w:p>
      <w:pPr>
        <w:pStyle w:val="828"/>
        <w:pBdr/>
        <w:spacing/>
        <w:ind/>
        <w:rPr/>
      </w:pPr>
      <w:r>
        <w:t xml:space="preserve">服务期、质量承诺及措施</w:t>
      </w:r>
      <w:r/>
    </w:p>
    <w:p>
      <w:pPr>
        <w:pBdr/>
        <w:spacing/>
        <w:ind/>
        <w:rPr/>
      </w:pPr>
      <w:r/>
      <w:r/>
    </w:p>
    <w:p>
      <w:pPr>
        <w:pStyle w:val="828"/>
        <w:pBdr/>
        <w:spacing/>
        <w:ind/>
        <w:rPr/>
      </w:pPr>
      <w:r>
        <w:t xml:space="preserve">合理化建议</w:t>
      </w:r>
      <w:r/>
    </w:p>
    <w:p>
      <w:pPr>
        <w:pStyle w:val="827"/>
        <w:pBdr/>
        <w:spacing/>
        <w:ind/>
        <w:rPr>
          <w14:ligatures w14:val="none"/>
        </w:rPr>
      </w:pPr>
      <w:r>
        <w:t xml:space="preserve">技术服务承诺</w:t>
      </w:r>
      <w:r>
        <w:rPr>
          <w14:ligatures w14:val="none"/>
        </w:rPr>
      </w:r>
    </w:p>
    <w:sectPr>
      <w:footnotePr/>
      <w:endnotePr/>
      <w:type w:val="nextPage"/>
      <w:pgSz w:h="16838" w:orient="portrait"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709"/>
      </w:pPr>
      <w:pStyle w:val="827"/>
      <w:rPr/>
      <w:start w:val="1"/>
      <w:suff w:val="tab"/>
    </w:lvl>
    <w:lvl w:ilvl="1">
      <w:isLgl w:val="false"/>
      <w:lvlJc w:val="left"/>
      <w:lvlText w:val="%1.%2."/>
      <w:numFmt w:val="decimal"/>
      <w:pPr>
        <w:pBdr/>
        <w:spacing/>
        <w:ind w:hanging="576" w:left="853"/>
      </w:pPr>
      <w:pStyle w:val="828"/>
      <w:rPr/>
      <w:start w:val="1"/>
      <w:suff w:val="tab"/>
    </w:lvl>
    <w:lvl w:ilvl="2">
      <w:isLgl w:val="false"/>
      <w:lvlJc w:val="left"/>
      <w:lvlText w:val="%1.%2.%3."/>
      <w:numFmt w:val="decimal"/>
      <w:pPr>
        <w:pBdr/>
        <w:spacing/>
        <w:ind w:hanging="720" w:left="997"/>
      </w:pPr>
      <w:pStyle w:val="829"/>
      <w:rPr/>
      <w:start w:val="1"/>
      <w:suff w:val="tab"/>
    </w:lvl>
    <w:lvl w:ilvl="3">
      <w:isLgl w:val="false"/>
      <w:lvlJc w:val="left"/>
      <w:lvlText w:val="%1.%2.%3.%4."/>
      <w:numFmt w:val="decimal"/>
      <w:pPr>
        <w:pBdr/>
        <w:spacing/>
        <w:ind w:hanging="864" w:left="1141"/>
      </w:pPr>
      <w:pStyle w:val="830"/>
      <w:rPr/>
      <w:start w:val="1"/>
      <w:suff w:val="tab"/>
    </w:lvl>
    <w:lvl w:ilvl="4">
      <w:isLgl w:val="false"/>
      <w:lvlJc w:val="left"/>
      <w:lvlText w:val="%1.%2.%3.%4.%5."/>
      <w:numFmt w:val="decimal"/>
      <w:pPr>
        <w:pBdr/>
        <w:spacing/>
        <w:ind w:hanging="1008" w:left="1285"/>
      </w:pPr>
      <w:pStyle w:val="831"/>
      <w:rPr/>
      <w:start w:val="1"/>
      <w:suff w:val="tab"/>
    </w:lvl>
    <w:lvl w:ilvl="5">
      <w:isLgl w:val="false"/>
      <w:lvlJc w:val="left"/>
      <w:lvlText w:val="%1.%2.%3.%4.%5.%6."/>
      <w:numFmt w:val="decimal"/>
      <w:pPr>
        <w:pBdr/>
        <w:spacing/>
        <w:ind w:hanging="1152" w:left="1429"/>
      </w:pPr>
      <w:pStyle w:val="832"/>
      <w:rPr/>
      <w:start w:val="1"/>
      <w:suff w:val="tab"/>
    </w:lvl>
    <w:lvl w:ilvl="6">
      <w:isLgl w:val="false"/>
      <w:lvlJc w:val="left"/>
      <w:lvlText w:val="%1.%2.%3.%4.%5.%6.%7."/>
      <w:numFmt w:val="decimal"/>
      <w:pPr>
        <w:pBdr/>
        <w:spacing/>
        <w:ind w:hanging="1296" w:left="1573"/>
      </w:pPr>
      <w:pStyle w:val="833"/>
      <w:rPr/>
      <w:start w:val="1"/>
      <w:suff w:val="tab"/>
    </w:lvl>
    <w:lvl w:ilvl="7">
      <w:isLgl w:val="false"/>
      <w:lvlJc w:val="left"/>
      <w:lvlText w:val="%1.%2.%3.%4.%5.%6.%7.%8."/>
      <w:numFmt w:val="decimal"/>
      <w:pPr>
        <w:pBdr/>
        <w:spacing/>
        <w:ind w:hanging="1440" w:left="1717"/>
      </w:pPr>
      <w:pStyle w:val="834"/>
      <w:rPr/>
      <w:start w:val="1"/>
      <w:suff w:val="tab"/>
    </w:lvl>
    <w:lvl w:ilvl="8">
      <w:isLgl w:val="false"/>
      <w:lvlJc w:val="left"/>
      <w:lvlText w:val="%1.%2.%3.%4.%5.%6.%7.%8.%9."/>
      <w:numFmt w:val="decimal"/>
      <w:pPr>
        <w:pBdr/>
        <w:spacing/>
        <w:ind w:hanging="1584" w:left="1861"/>
      </w:pPr>
      <w:pStyle w:val="835"/>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9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Table Grid"/>
    <w:basedOn w:val="69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Table Grid Light"/>
    <w:basedOn w:val="6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Plain Table 1"/>
    <w:basedOn w:val="69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Plain Table 2"/>
    <w:basedOn w:val="69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Plain Table 3"/>
    <w:basedOn w:val="6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Plain Table 4"/>
    <w:basedOn w:val="6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Plain Table 5"/>
    <w:basedOn w:val="6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1 Light"/>
    <w:basedOn w:val="6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1 Light - Accent 1"/>
    <w:basedOn w:val="6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1 Light - Accent 2"/>
    <w:basedOn w:val="6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1 Light - Accent 3"/>
    <w:basedOn w:val="6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1 Light - Accent 4"/>
    <w:basedOn w:val="6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1 Light - Accent 5"/>
    <w:basedOn w:val="6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1 Light - Accent 6"/>
    <w:basedOn w:val="6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2"/>
    <w:basedOn w:val="6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2 - Accent 1"/>
    <w:basedOn w:val="6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2 - Accent 2"/>
    <w:basedOn w:val="6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2 - Accent 3"/>
    <w:basedOn w:val="6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2 - Accent 4"/>
    <w:basedOn w:val="6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2 - Accent 5"/>
    <w:basedOn w:val="6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2 - Accent 6"/>
    <w:basedOn w:val="6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3"/>
    <w:basedOn w:val="6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3 - Accent 1"/>
    <w:basedOn w:val="6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3 - Accent 2"/>
    <w:basedOn w:val="6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3 - Accent 3"/>
    <w:basedOn w:val="6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3 - Accent 4"/>
    <w:basedOn w:val="6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3 - Accent 5"/>
    <w:basedOn w:val="6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3 - Accent 6"/>
    <w:basedOn w:val="6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4"/>
    <w:basedOn w:val="6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4 - Accent 1"/>
    <w:basedOn w:val="6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4 - Accent 2"/>
    <w:basedOn w:val="6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4 - Accent 3"/>
    <w:basedOn w:val="6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4 - Accent 4"/>
    <w:basedOn w:val="6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4 - Accent 5"/>
    <w:basedOn w:val="6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4 - Accent 6"/>
    <w:basedOn w:val="6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5 Dark"/>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5 Dark- Accent 1"/>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5 Dark - Accent 2"/>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5 Dark - Accent 3"/>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5 Dark- Accent 4"/>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5 Dark - Accent 5"/>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5 Dark - Accent 6"/>
    <w:basedOn w:val="6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6 Colorful"/>
    <w:basedOn w:val="6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43">
    <w:name w:val="Grid Table 6 Colorful - Accent 1"/>
    <w:basedOn w:val="6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44">
    <w:name w:val="Grid Table 6 Colorful - Accent 2"/>
    <w:basedOn w:val="6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45">
    <w:name w:val="Grid Table 6 Colorful - Accent 3"/>
    <w:basedOn w:val="6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46">
    <w:name w:val="Grid Table 6 Colorful - Accent 4"/>
    <w:basedOn w:val="6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47">
    <w:name w:val="Grid Table 6 Colorful - Accent 5"/>
    <w:basedOn w:val="6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8">
    <w:name w:val="Grid Table 6 Colorful - Accent 6"/>
    <w:basedOn w:val="6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49">
    <w:name w:val="Grid Table 7 Colorful"/>
    <w:basedOn w:val="6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7 Colorful - Accent 1"/>
    <w:basedOn w:val="6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7 Colorful - Accent 2"/>
    <w:basedOn w:val="6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7 Colorful - Accent 3"/>
    <w:basedOn w:val="6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7 Colorful - Accent 4"/>
    <w:basedOn w:val="6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7 Colorful - Accent 5"/>
    <w:basedOn w:val="6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7 Colorful - Accent 6"/>
    <w:basedOn w:val="6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1 Light"/>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1 Light - Accent 1"/>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1 Light - Accent 2"/>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1 Light - Accent 3"/>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1 Light - Accent 4"/>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1 Light - Accent 5"/>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1 Light - Accent 6"/>
    <w:basedOn w:val="6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2"/>
    <w:basedOn w:val="6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2 - Accent 1"/>
    <w:basedOn w:val="6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2 - Accent 2"/>
    <w:basedOn w:val="6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2 - Accent 3"/>
    <w:basedOn w:val="6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2 - Accent 4"/>
    <w:basedOn w:val="6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2 - Accent 5"/>
    <w:basedOn w:val="6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2 - Accent 6"/>
    <w:basedOn w:val="6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3"/>
    <w:basedOn w:val="6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3 - Accent 1"/>
    <w:basedOn w:val="6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3 - Accent 2"/>
    <w:basedOn w:val="6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3 - Accent 3"/>
    <w:basedOn w:val="6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3 - Accent 4"/>
    <w:basedOn w:val="6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3 - Accent 5"/>
    <w:basedOn w:val="6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3 - Accent 6"/>
    <w:basedOn w:val="6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4"/>
    <w:basedOn w:val="6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4 - Accent 1"/>
    <w:basedOn w:val="6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4 - Accent 2"/>
    <w:basedOn w:val="6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4 - Accent 3"/>
    <w:basedOn w:val="6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4 - Accent 4"/>
    <w:basedOn w:val="6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4 - Accent 5"/>
    <w:basedOn w:val="6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4 - Accent 6"/>
    <w:basedOn w:val="6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5 Dark"/>
    <w:basedOn w:val="6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5">
    <w:name w:val="List Table 5 Dark - Accent 1"/>
    <w:basedOn w:val="6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6">
    <w:name w:val="List Table 5 Dark - Accent 2"/>
    <w:basedOn w:val="6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7">
    <w:name w:val="List Table 5 Dark - Accent 3"/>
    <w:basedOn w:val="6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8">
    <w:name w:val="List Table 5 Dark - Accent 4"/>
    <w:basedOn w:val="6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89">
    <w:name w:val="List Table 5 Dark - Accent 5"/>
    <w:basedOn w:val="6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0">
    <w:name w:val="List Table 5 Dark - Accent 6"/>
    <w:basedOn w:val="6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1">
    <w:name w:val="List Table 6 Colorful"/>
    <w:basedOn w:val="6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6 Colorful - Accent 1"/>
    <w:basedOn w:val="6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6 Colorful - Accent 2"/>
    <w:basedOn w:val="6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6 Colorful - Accent 3"/>
    <w:basedOn w:val="6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6 Colorful - Accent 4"/>
    <w:basedOn w:val="6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6 Colorful - Accent 5"/>
    <w:basedOn w:val="6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6 Colorful - Accent 6"/>
    <w:basedOn w:val="6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7 Colorful"/>
    <w:basedOn w:val="6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99">
    <w:name w:val="List Table 7 Colorful - Accent 1"/>
    <w:basedOn w:val="6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00">
    <w:name w:val="List Table 7 Colorful - Accent 2"/>
    <w:basedOn w:val="6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801">
    <w:name w:val="List Table 7 Colorful - Accent 3"/>
    <w:basedOn w:val="6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802">
    <w:name w:val="List Table 7 Colorful - Accent 4"/>
    <w:basedOn w:val="6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803">
    <w:name w:val="List Table 7 Colorful - Accent 5"/>
    <w:basedOn w:val="6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804">
    <w:name w:val="List Table 7 Colorful - Accent 6"/>
    <w:basedOn w:val="6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805">
    <w:name w:val="Lined - Accent"/>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ned - Accent 1"/>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ned - Accent 2"/>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ned - Accent 3"/>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ned - Accent 4"/>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ned - Accent 5"/>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ned - Accent 6"/>
    <w:basedOn w:val="6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amp; Lined - Accent"/>
    <w:basedOn w:val="6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amp; Lined - Accent 1"/>
    <w:basedOn w:val="6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Bordered &amp; Lined - Accent 2"/>
    <w:basedOn w:val="6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Bordered &amp; Lined - Accent 3"/>
    <w:basedOn w:val="6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Bordered &amp; Lined - Accent 4"/>
    <w:basedOn w:val="6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Bordered &amp; Lined - Accent 5"/>
    <w:basedOn w:val="6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Bordered &amp; Lined - Accent 6"/>
    <w:basedOn w:val="6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Bordered"/>
    <w:basedOn w:val="6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Bordered - Accent 1"/>
    <w:basedOn w:val="6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Bordered - Accent 2"/>
    <w:basedOn w:val="6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Bordered - Accent 3"/>
    <w:basedOn w:val="6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 Accent 4"/>
    <w:basedOn w:val="6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 Accent 5"/>
    <w:basedOn w:val="6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 Accent 6"/>
    <w:basedOn w:val="6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26" w:default="1">
    <w:name w:val="Normal"/>
    <w:qFormat/>
    <w:pPr>
      <w:pBdr/>
      <w:spacing/>
      <w:ind/>
    </w:pPr>
  </w:style>
  <w:style w:type="paragraph" w:styleId="827">
    <w:name w:val="Heading 1"/>
    <w:basedOn w:val="826"/>
    <w:next w:val="826"/>
    <w:link w:val="838"/>
    <w:uiPriority w:val="9"/>
    <w:qFormat/>
    <w:pPr>
      <w:keepNext w:val="true"/>
      <w:keepLines w:val="true"/>
      <w:numPr>
        <w:ilvl w:val="0"/>
        <w:numId w:val="1"/>
      </w:numPr>
      <w:pBdr/>
      <w:spacing w:after="80" w:before="360"/>
      <w:ind/>
      <w:outlineLvl w:val="0"/>
    </w:pPr>
    <w:rPr>
      <w:rFonts w:ascii="Arial" w:hAnsi="Arial" w:eastAsia="Arial" w:cs="Arial"/>
      <w:color w:val="0f4761" w:themeColor="accent1" w:themeShade="BF"/>
      <w:sz w:val="40"/>
      <w:szCs w:val="40"/>
    </w:rPr>
  </w:style>
  <w:style w:type="paragraph" w:styleId="828">
    <w:name w:val="Heading 2"/>
    <w:basedOn w:val="826"/>
    <w:next w:val="826"/>
    <w:link w:val="839"/>
    <w:uiPriority w:val="9"/>
    <w:unhideWhenUsed/>
    <w:qFormat/>
    <w:pPr>
      <w:keepNext w:val="true"/>
      <w:keepLines w:val="true"/>
      <w:numPr>
        <w:ilvl w:val="1"/>
        <w:numId w:val="1"/>
      </w:numPr>
      <w:pBdr/>
      <w:spacing w:after="80" w:before="160"/>
      <w:ind/>
      <w:outlineLvl w:val="1"/>
    </w:pPr>
    <w:rPr>
      <w:rFonts w:ascii="Arial" w:hAnsi="Arial" w:eastAsia="Arial" w:cs="Arial"/>
      <w:color w:val="0f4761" w:themeColor="accent1" w:themeShade="BF"/>
      <w:sz w:val="32"/>
      <w:szCs w:val="32"/>
    </w:rPr>
  </w:style>
  <w:style w:type="paragraph" w:styleId="829">
    <w:name w:val="Heading 3"/>
    <w:basedOn w:val="826"/>
    <w:next w:val="826"/>
    <w:link w:val="840"/>
    <w:uiPriority w:val="9"/>
    <w:unhideWhenUsed/>
    <w:qFormat/>
    <w:pPr>
      <w:keepNext w:val="true"/>
      <w:keepLines w:val="true"/>
      <w:numPr>
        <w:ilvl w:val="2"/>
        <w:numId w:val="1"/>
      </w:numPr>
      <w:pBdr/>
      <w:spacing w:after="80" w:before="160"/>
      <w:ind/>
      <w:outlineLvl w:val="2"/>
    </w:pPr>
    <w:rPr>
      <w:rFonts w:ascii="Arial" w:hAnsi="Arial" w:eastAsia="Arial" w:cs="Arial"/>
      <w:color w:val="0f4761" w:themeColor="accent1" w:themeShade="BF"/>
      <w:sz w:val="28"/>
      <w:szCs w:val="28"/>
    </w:rPr>
  </w:style>
  <w:style w:type="paragraph" w:styleId="830">
    <w:name w:val="Heading 4"/>
    <w:basedOn w:val="826"/>
    <w:next w:val="826"/>
    <w:link w:val="841"/>
    <w:uiPriority w:val="9"/>
    <w:unhideWhenUsed/>
    <w:qFormat/>
    <w:pPr>
      <w:keepNext w:val="true"/>
      <w:keepLines w:val="true"/>
      <w:numPr>
        <w:ilvl w:val="3"/>
        <w:numId w:val="1"/>
      </w:numPr>
      <w:pBdr/>
      <w:spacing w:after="40" w:before="80"/>
      <w:ind/>
      <w:outlineLvl w:val="3"/>
    </w:pPr>
    <w:rPr>
      <w:rFonts w:ascii="Arial" w:hAnsi="Arial" w:eastAsia="Arial" w:cs="Arial"/>
      <w:i/>
      <w:iCs/>
      <w:color w:val="0f4761" w:themeColor="accent1" w:themeShade="BF"/>
    </w:rPr>
  </w:style>
  <w:style w:type="paragraph" w:styleId="831">
    <w:name w:val="Heading 5"/>
    <w:basedOn w:val="826"/>
    <w:next w:val="826"/>
    <w:link w:val="842"/>
    <w:uiPriority w:val="9"/>
    <w:unhideWhenUsed/>
    <w:qFormat/>
    <w:pPr>
      <w:keepNext w:val="true"/>
      <w:keepLines w:val="true"/>
      <w:numPr>
        <w:ilvl w:val="4"/>
        <w:numId w:val="1"/>
      </w:numPr>
      <w:pBdr/>
      <w:spacing w:after="40" w:before="80"/>
      <w:ind/>
      <w:outlineLvl w:val="4"/>
    </w:pPr>
    <w:rPr>
      <w:rFonts w:ascii="Arial" w:hAnsi="Arial" w:eastAsia="Arial" w:cs="Arial"/>
      <w:color w:val="0f4761" w:themeColor="accent1" w:themeShade="BF"/>
    </w:rPr>
  </w:style>
  <w:style w:type="paragraph" w:styleId="832">
    <w:name w:val="Heading 6"/>
    <w:basedOn w:val="826"/>
    <w:next w:val="826"/>
    <w:link w:val="843"/>
    <w:uiPriority w:val="9"/>
    <w:unhideWhenUsed/>
    <w:qFormat/>
    <w:pPr>
      <w:keepNext w:val="true"/>
      <w:keepLines w:val="true"/>
      <w:numPr>
        <w:ilvl w:val="5"/>
        <w:numId w:val="1"/>
      </w:numPr>
      <w:pBdr/>
      <w:spacing w:after="0" w:before="40"/>
      <w:ind/>
      <w:outlineLvl w:val="5"/>
    </w:pPr>
    <w:rPr>
      <w:rFonts w:ascii="Arial" w:hAnsi="Arial" w:eastAsia="Arial" w:cs="Arial"/>
      <w:i/>
      <w:iCs/>
      <w:color w:val="595959" w:themeColor="text1" w:themeTint="A6"/>
    </w:rPr>
  </w:style>
  <w:style w:type="paragraph" w:styleId="833">
    <w:name w:val="Heading 7"/>
    <w:basedOn w:val="826"/>
    <w:next w:val="826"/>
    <w:link w:val="844"/>
    <w:uiPriority w:val="9"/>
    <w:unhideWhenUsed/>
    <w:qFormat/>
    <w:pPr>
      <w:keepNext w:val="true"/>
      <w:keepLines w:val="true"/>
      <w:numPr>
        <w:ilvl w:val="6"/>
        <w:numId w:val="1"/>
      </w:numPr>
      <w:pBdr/>
      <w:spacing w:after="0" w:before="40"/>
      <w:ind/>
      <w:outlineLvl w:val="6"/>
    </w:pPr>
    <w:rPr>
      <w:rFonts w:ascii="Arial" w:hAnsi="Arial" w:eastAsia="Arial" w:cs="Arial"/>
      <w:color w:val="595959" w:themeColor="text1" w:themeTint="A6"/>
    </w:rPr>
  </w:style>
  <w:style w:type="paragraph" w:styleId="834">
    <w:name w:val="Heading 8"/>
    <w:basedOn w:val="826"/>
    <w:next w:val="826"/>
    <w:link w:val="845"/>
    <w:uiPriority w:val="9"/>
    <w:unhideWhenUsed/>
    <w:qFormat/>
    <w:pPr>
      <w:keepNext w:val="true"/>
      <w:keepLines w:val="true"/>
      <w:numPr>
        <w:ilvl w:val="7"/>
        <w:numId w:val="1"/>
      </w:numPr>
      <w:pBdr/>
      <w:spacing w:after="0"/>
      <w:ind/>
      <w:outlineLvl w:val="7"/>
    </w:pPr>
    <w:rPr>
      <w:rFonts w:ascii="Arial" w:hAnsi="Arial" w:eastAsia="Arial" w:cs="Arial"/>
      <w:i/>
      <w:iCs/>
      <w:color w:val="272727" w:themeColor="text1" w:themeTint="D8"/>
    </w:rPr>
  </w:style>
  <w:style w:type="paragraph" w:styleId="835">
    <w:name w:val="Heading 9"/>
    <w:basedOn w:val="826"/>
    <w:next w:val="826"/>
    <w:link w:val="846"/>
    <w:uiPriority w:val="9"/>
    <w:unhideWhenUsed/>
    <w:qFormat/>
    <w:pPr>
      <w:keepNext w:val="true"/>
      <w:keepLines w:val="true"/>
      <w:numPr>
        <w:ilvl w:val="8"/>
        <w:numId w:val="1"/>
      </w:numPr>
      <w:pBdr/>
      <w:spacing w:after="0"/>
      <w:ind/>
      <w:outlineLvl w:val="8"/>
    </w:pPr>
    <w:rPr>
      <w:rFonts w:ascii="Arial" w:hAnsi="Arial" w:eastAsia="Arial" w:cs="Arial"/>
      <w:i/>
      <w:iCs/>
      <w:color w:val="272727" w:themeColor="text1" w:themeTint="D8"/>
    </w:rPr>
  </w:style>
  <w:style w:type="character" w:styleId="836" w:default="1">
    <w:name w:val="Default Paragraph Font"/>
    <w:uiPriority w:val="1"/>
    <w:semiHidden/>
    <w:unhideWhenUsed/>
    <w:pPr>
      <w:pBdr/>
      <w:spacing/>
      <w:ind/>
    </w:pPr>
  </w:style>
  <w:style w:type="numbering" w:styleId="837" w:default="1">
    <w:name w:val="No List"/>
    <w:uiPriority w:val="99"/>
    <w:semiHidden/>
    <w:unhideWhenUsed/>
    <w:pPr>
      <w:pBdr/>
      <w:spacing/>
      <w:ind/>
    </w:pPr>
  </w:style>
  <w:style w:type="character" w:styleId="838">
    <w:name w:val="Heading 1 Char"/>
    <w:basedOn w:val="836"/>
    <w:link w:val="827"/>
    <w:uiPriority w:val="9"/>
    <w:pPr>
      <w:pBdr/>
      <w:spacing/>
      <w:ind/>
    </w:pPr>
    <w:rPr>
      <w:rFonts w:ascii="Arial" w:hAnsi="Arial" w:eastAsia="Arial" w:cs="Arial"/>
      <w:color w:val="0f4761" w:themeColor="accent1" w:themeShade="BF"/>
      <w:sz w:val="40"/>
      <w:szCs w:val="40"/>
    </w:rPr>
  </w:style>
  <w:style w:type="character" w:styleId="839">
    <w:name w:val="Heading 2 Char"/>
    <w:basedOn w:val="836"/>
    <w:link w:val="828"/>
    <w:uiPriority w:val="9"/>
    <w:pPr>
      <w:pBdr/>
      <w:spacing/>
      <w:ind/>
    </w:pPr>
    <w:rPr>
      <w:rFonts w:ascii="Arial" w:hAnsi="Arial" w:eastAsia="Arial" w:cs="Arial"/>
      <w:color w:val="0f4761" w:themeColor="accent1" w:themeShade="BF"/>
      <w:sz w:val="32"/>
      <w:szCs w:val="32"/>
    </w:rPr>
  </w:style>
  <w:style w:type="character" w:styleId="840">
    <w:name w:val="Heading 3 Char"/>
    <w:basedOn w:val="836"/>
    <w:link w:val="829"/>
    <w:uiPriority w:val="9"/>
    <w:pPr>
      <w:pBdr/>
      <w:spacing/>
      <w:ind/>
    </w:pPr>
    <w:rPr>
      <w:rFonts w:ascii="Arial" w:hAnsi="Arial" w:eastAsia="Arial" w:cs="Arial"/>
      <w:color w:val="0f4761" w:themeColor="accent1" w:themeShade="BF"/>
      <w:sz w:val="28"/>
      <w:szCs w:val="28"/>
    </w:rPr>
  </w:style>
  <w:style w:type="character" w:styleId="841">
    <w:name w:val="Heading 4 Char"/>
    <w:basedOn w:val="836"/>
    <w:link w:val="830"/>
    <w:uiPriority w:val="9"/>
    <w:pPr>
      <w:pBdr/>
      <w:spacing/>
      <w:ind/>
    </w:pPr>
    <w:rPr>
      <w:rFonts w:ascii="Arial" w:hAnsi="Arial" w:eastAsia="Arial" w:cs="Arial"/>
      <w:i/>
      <w:iCs/>
      <w:color w:val="0f4761" w:themeColor="accent1" w:themeShade="BF"/>
    </w:rPr>
  </w:style>
  <w:style w:type="character" w:styleId="842">
    <w:name w:val="Heading 5 Char"/>
    <w:basedOn w:val="836"/>
    <w:link w:val="831"/>
    <w:uiPriority w:val="9"/>
    <w:pPr>
      <w:pBdr/>
      <w:spacing/>
      <w:ind/>
    </w:pPr>
    <w:rPr>
      <w:rFonts w:ascii="Arial" w:hAnsi="Arial" w:eastAsia="Arial" w:cs="Arial"/>
      <w:color w:val="0f4761" w:themeColor="accent1" w:themeShade="BF"/>
    </w:rPr>
  </w:style>
  <w:style w:type="character" w:styleId="843">
    <w:name w:val="Heading 6 Char"/>
    <w:basedOn w:val="836"/>
    <w:link w:val="832"/>
    <w:uiPriority w:val="9"/>
    <w:pPr>
      <w:pBdr/>
      <w:spacing/>
      <w:ind/>
    </w:pPr>
    <w:rPr>
      <w:rFonts w:ascii="Arial" w:hAnsi="Arial" w:eastAsia="Arial" w:cs="Arial"/>
      <w:i/>
      <w:iCs/>
      <w:color w:val="595959" w:themeColor="text1" w:themeTint="A6"/>
    </w:rPr>
  </w:style>
  <w:style w:type="character" w:styleId="844">
    <w:name w:val="Heading 7 Char"/>
    <w:basedOn w:val="836"/>
    <w:link w:val="833"/>
    <w:uiPriority w:val="9"/>
    <w:pPr>
      <w:pBdr/>
      <w:spacing/>
      <w:ind/>
    </w:pPr>
    <w:rPr>
      <w:rFonts w:ascii="Arial" w:hAnsi="Arial" w:eastAsia="Arial" w:cs="Arial"/>
      <w:color w:val="595959" w:themeColor="text1" w:themeTint="A6"/>
    </w:rPr>
  </w:style>
  <w:style w:type="character" w:styleId="845">
    <w:name w:val="Heading 8 Char"/>
    <w:basedOn w:val="836"/>
    <w:link w:val="834"/>
    <w:uiPriority w:val="9"/>
    <w:pPr>
      <w:pBdr/>
      <w:spacing/>
      <w:ind/>
    </w:pPr>
    <w:rPr>
      <w:rFonts w:ascii="Arial" w:hAnsi="Arial" w:eastAsia="Arial" w:cs="Arial"/>
      <w:i/>
      <w:iCs/>
      <w:color w:val="272727" w:themeColor="text1" w:themeTint="D8"/>
    </w:rPr>
  </w:style>
  <w:style w:type="character" w:styleId="846">
    <w:name w:val="Heading 9 Char"/>
    <w:basedOn w:val="836"/>
    <w:link w:val="835"/>
    <w:uiPriority w:val="9"/>
    <w:pPr>
      <w:pBdr/>
      <w:spacing/>
      <w:ind/>
    </w:pPr>
    <w:rPr>
      <w:rFonts w:ascii="Arial" w:hAnsi="Arial" w:eastAsia="Arial" w:cs="Arial"/>
      <w:i/>
      <w:iCs/>
      <w:color w:val="272727" w:themeColor="text1" w:themeTint="D8"/>
    </w:rPr>
  </w:style>
  <w:style w:type="paragraph" w:styleId="847">
    <w:name w:val="Title"/>
    <w:basedOn w:val="826"/>
    <w:next w:val="826"/>
    <w:link w:val="848"/>
    <w:uiPriority w:val="10"/>
    <w:qFormat/>
    <w:pPr>
      <w:pBdr/>
      <w:spacing w:after="80" w:line="240" w:lineRule="auto"/>
      <w:ind/>
      <w:contextualSpacing w:val="true"/>
    </w:pPr>
    <w:rPr>
      <w:rFonts w:ascii="Arial" w:hAnsi="Arial" w:eastAsia="Arial" w:cs="Arial"/>
      <w:spacing w:val="-10"/>
      <w:sz w:val="56"/>
      <w:szCs w:val="56"/>
    </w:rPr>
  </w:style>
  <w:style w:type="character" w:styleId="848">
    <w:name w:val="Title Char"/>
    <w:basedOn w:val="836"/>
    <w:link w:val="847"/>
    <w:uiPriority w:val="10"/>
    <w:pPr>
      <w:pBdr/>
      <w:spacing/>
      <w:ind/>
    </w:pPr>
    <w:rPr>
      <w:rFonts w:ascii="Arial" w:hAnsi="Arial" w:eastAsia="Arial" w:cs="Arial"/>
      <w:spacing w:val="-10"/>
      <w:sz w:val="56"/>
      <w:szCs w:val="56"/>
    </w:rPr>
  </w:style>
  <w:style w:type="paragraph" w:styleId="849">
    <w:name w:val="Subtitle"/>
    <w:basedOn w:val="826"/>
    <w:next w:val="826"/>
    <w:link w:val="850"/>
    <w:uiPriority w:val="11"/>
    <w:qFormat/>
    <w:pPr>
      <w:numPr>
        <w:ilvl w:val="1"/>
      </w:numPr>
      <w:pBdr/>
      <w:spacing/>
      <w:ind/>
    </w:pPr>
    <w:rPr>
      <w:color w:val="595959" w:themeColor="text1" w:themeTint="A6"/>
      <w:spacing w:val="15"/>
      <w:sz w:val="28"/>
      <w:szCs w:val="28"/>
    </w:rPr>
  </w:style>
  <w:style w:type="character" w:styleId="850">
    <w:name w:val="Subtitle Char"/>
    <w:basedOn w:val="836"/>
    <w:link w:val="849"/>
    <w:uiPriority w:val="11"/>
    <w:pPr>
      <w:pBdr/>
      <w:spacing/>
      <w:ind/>
    </w:pPr>
    <w:rPr>
      <w:color w:val="595959" w:themeColor="text1" w:themeTint="A6"/>
      <w:spacing w:val="15"/>
      <w:sz w:val="28"/>
      <w:szCs w:val="28"/>
    </w:rPr>
  </w:style>
  <w:style w:type="paragraph" w:styleId="851">
    <w:name w:val="Quote"/>
    <w:basedOn w:val="826"/>
    <w:next w:val="826"/>
    <w:link w:val="852"/>
    <w:uiPriority w:val="29"/>
    <w:qFormat/>
    <w:pPr>
      <w:pBdr/>
      <w:spacing w:before="160"/>
      <w:ind/>
      <w:jc w:val="center"/>
    </w:pPr>
    <w:rPr>
      <w:i/>
      <w:iCs/>
      <w:color w:val="404040" w:themeColor="text1" w:themeTint="BF"/>
    </w:rPr>
  </w:style>
  <w:style w:type="character" w:styleId="852">
    <w:name w:val="Quote Char"/>
    <w:basedOn w:val="836"/>
    <w:link w:val="851"/>
    <w:uiPriority w:val="29"/>
    <w:pPr>
      <w:pBdr/>
      <w:spacing/>
      <w:ind/>
    </w:pPr>
    <w:rPr>
      <w:i/>
      <w:iCs/>
      <w:color w:val="404040" w:themeColor="text1" w:themeTint="BF"/>
    </w:rPr>
  </w:style>
  <w:style w:type="paragraph" w:styleId="853">
    <w:name w:val="List Paragraph"/>
    <w:basedOn w:val="826"/>
    <w:uiPriority w:val="34"/>
    <w:qFormat/>
    <w:pPr>
      <w:pBdr/>
      <w:spacing/>
      <w:ind w:left="720"/>
      <w:contextualSpacing w:val="true"/>
    </w:pPr>
  </w:style>
  <w:style w:type="character" w:styleId="854">
    <w:name w:val="Intense Emphasis"/>
    <w:basedOn w:val="836"/>
    <w:uiPriority w:val="21"/>
    <w:qFormat/>
    <w:pPr>
      <w:pBdr/>
      <w:spacing/>
      <w:ind/>
    </w:pPr>
    <w:rPr>
      <w:i/>
      <w:iCs/>
      <w:color w:val="0f4761" w:themeColor="accent1" w:themeShade="BF"/>
    </w:rPr>
  </w:style>
  <w:style w:type="paragraph" w:styleId="855">
    <w:name w:val="Intense Quote"/>
    <w:basedOn w:val="826"/>
    <w:next w:val="826"/>
    <w:link w:val="8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56">
    <w:name w:val="Intense Quote Char"/>
    <w:basedOn w:val="836"/>
    <w:link w:val="855"/>
    <w:uiPriority w:val="30"/>
    <w:pPr>
      <w:pBdr/>
      <w:spacing/>
      <w:ind/>
    </w:pPr>
    <w:rPr>
      <w:i/>
      <w:iCs/>
      <w:color w:val="0f4761" w:themeColor="accent1" w:themeShade="BF"/>
    </w:rPr>
  </w:style>
  <w:style w:type="character" w:styleId="857">
    <w:name w:val="Intense Reference"/>
    <w:basedOn w:val="836"/>
    <w:uiPriority w:val="32"/>
    <w:qFormat/>
    <w:pPr>
      <w:pBdr/>
      <w:spacing/>
      <w:ind/>
    </w:pPr>
    <w:rPr>
      <w:b/>
      <w:bCs/>
      <w:smallCaps/>
      <w:color w:val="0f4761" w:themeColor="accent1" w:themeShade="BF"/>
      <w:spacing w:val="5"/>
    </w:rPr>
  </w:style>
  <w:style w:type="paragraph" w:styleId="858">
    <w:name w:val="No Spacing"/>
    <w:basedOn w:val="826"/>
    <w:uiPriority w:val="1"/>
    <w:qFormat/>
    <w:pPr>
      <w:pBdr/>
      <w:spacing w:after="0" w:line="240" w:lineRule="auto"/>
      <w:ind/>
    </w:pPr>
  </w:style>
  <w:style w:type="character" w:styleId="859">
    <w:name w:val="Subtle Emphasis"/>
    <w:basedOn w:val="836"/>
    <w:uiPriority w:val="19"/>
    <w:qFormat/>
    <w:pPr>
      <w:pBdr/>
      <w:spacing/>
      <w:ind/>
    </w:pPr>
    <w:rPr>
      <w:i/>
      <w:iCs/>
      <w:color w:val="404040" w:themeColor="text1" w:themeTint="BF"/>
    </w:rPr>
  </w:style>
  <w:style w:type="character" w:styleId="860">
    <w:name w:val="Emphasis"/>
    <w:basedOn w:val="836"/>
    <w:uiPriority w:val="20"/>
    <w:qFormat/>
    <w:pPr>
      <w:pBdr/>
      <w:spacing/>
      <w:ind/>
    </w:pPr>
    <w:rPr>
      <w:i/>
      <w:iCs/>
    </w:rPr>
  </w:style>
  <w:style w:type="character" w:styleId="861">
    <w:name w:val="Strong"/>
    <w:basedOn w:val="836"/>
    <w:uiPriority w:val="22"/>
    <w:qFormat/>
    <w:pPr>
      <w:pBdr/>
      <w:spacing/>
      <w:ind/>
    </w:pPr>
    <w:rPr>
      <w:b/>
      <w:bCs/>
    </w:rPr>
  </w:style>
  <w:style w:type="character" w:styleId="862">
    <w:name w:val="Subtle Reference"/>
    <w:basedOn w:val="836"/>
    <w:uiPriority w:val="31"/>
    <w:qFormat/>
    <w:pPr>
      <w:pBdr/>
      <w:spacing/>
      <w:ind/>
    </w:pPr>
    <w:rPr>
      <w:smallCaps/>
      <w:color w:val="5a5a5a" w:themeColor="text1" w:themeTint="A5"/>
    </w:rPr>
  </w:style>
  <w:style w:type="character" w:styleId="863">
    <w:name w:val="Book Title"/>
    <w:basedOn w:val="836"/>
    <w:uiPriority w:val="33"/>
    <w:qFormat/>
    <w:pPr>
      <w:pBdr/>
      <w:spacing/>
      <w:ind/>
    </w:pPr>
    <w:rPr>
      <w:b/>
      <w:bCs/>
      <w:i/>
      <w:iCs/>
      <w:spacing w:val="5"/>
    </w:rPr>
  </w:style>
  <w:style w:type="paragraph" w:styleId="864">
    <w:name w:val="Header"/>
    <w:basedOn w:val="826"/>
    <w:link w:val="865"/>
    <w:uiPriority w:val="99"/>
    <w:unhideWhenUsed/>
    <w:pPr>
      <w:pBdr/>
      <w:tabs>
        <w:tab w:val="center" w:leader="none" w:pos="4844"/>
        <w:tab w:val="right" w:leader="none" w:pos="9689"/>
      </w:tabs>
      <w:spacing w:after="0" w:line="240" w:lineRule="auto"/>
      <w:ind/>
    </w:pPr>
  </w:style>
  <w:style w:type="character" w:styleId="865">
    <w:name w:val="Header Char"/>
    <w:basedOn w:val="836"/>
    <w:link w:val="864"/>
    <w:uiPriority w:val="99"/>
    <w:pPr>
      <w:pBdr/>
      <w:spacing/>
      <w:ind/>
    </w:pPr>
  </w:style>
  <w:style w:type="paragraph" w:styleId="866">
    <w:name w:val="Footer"/>
    <w:basedOn w:val="826"/>
    <w:link w:val="867"/>
    <w:uiPriority w:val="99"/>
    <w:unhideWhenUsed/>
    <w:pPr>
      <w:pBdr/>
      <w:tabs>
        <w:tab w:val="center" w:leader="none" w:pos="4844"/>
        <w:tab w:val="right" w:leader="none" w:pos="9689"/>
      </w:tabs>
      <w:spacing w:after="0" w:line="240" w:lineRule="auto"/>
      <w:ind/>
    </w:pPr>
  </w:style>
  <w:style w:type="character" w:styleId="867">
    <w:name w:val="Footer Char"/>
    <w:basedOn w:val="836"/>
    <w:link w:val="866"/>
    <w:uiPriority w:val="99"/>
    <w:pPr>
      <w:pBdr/>
      <w:spacing/>
      <w:ind/>
    </w:pPr>
  </w:style>
  <w:style w:type="paragraph" w:styleId="868">
    <w:name w:val="Caption"/>
    <w:basedOn w:val="826"/>
    <w:next w:val="826"/>
    <w:uiPriority w:val="35"/>
    <w:unhideWhenUsed/>
    <w:qFormat/>
    <w:pPr>
      <w:pBdr/>
      <w:spacing w:after="200" w:line="240" w:lineRule="auto"/>
      <w:ind/>
    </w:pPr>
    <w:rPr>
      <w:i/>
      <w:iCs/>
      <w:color w:val="0e2841" w:themeColor="text2"/>
      <w:sz w:val="18"/>
      <w:szCs w:val="18"/>
    </w:rPr>
  </w:style>
  <w:style w:type="paragraph" w:styleId="869">
    <w:name w:val="footnote text"/>
    <w:basedOn w:val="826"/>
    <w:link w:val="870"/>
    <w:uiPriority w:val="99"/>
    <w:semiHidden/>
    <w:unhideWhenUsed/>
    <w:pPr>
      <w:pBdr/>
      <w:spacing w:after="0" w:line="240" w:lineRule="auto"/>
      <w:ind/>
    </w:pPr>
    <w:rPr>
      <w:sz w:val="20"/>
      <w:szCs w:val="20"/>
    </w:rPr>
  </w:style>
  <w:style w:type="character" w:styleId="870">
    <w:name w:val="Footnote Text Char"/>
    <w:basedOn w:val="836"/>
    <w:link w:val="869"/>
    <w:uiPriority w:val="99"/>
    <w:semiHidden/>
    <w:pPr>
      <w:pBdr/>
      <w:spacing/>
      <w:ind/>
    </w:pPr>
    <w:rPr>
      <w:sz w:val="20"/>
      <w:szCs w:val="20"/>
    </w:rPr>
  </w:style>
  <w:style w:type="character" w:styleId="871">
    <w:name w:val="footnote reference"/>
    <w:basedOn w:val="836"/>
    <w:uiPriority w:val="99"/>
    <w:semiHidden/>
    <w:unhideWhenUsed/>
    <w:pPr>
      <w:pBdr/>
      <w:spacing/>
      <w:ind/>
    </w:pPr>
    <w:rPr>
      <w:vertAlign w:val="superscript"/>
    </w:rPr>
  </w:style>
  <w:style w:type="paragraph" w:styleId="872">
    <w:name w:val="endnote text"/>
    <w:basedOn w:val="826"/>
    <w:link w:val="873"/>
    <w:uiPriority w:val="99"/>
    <w:semiHidden/>
    <w:unhideWhenUsed/>
    <w:pPr>
      <w:pBdr/>
      <w:spacing w:after="0" w:line="240" w:lineRule="auto"/>
      <w:ind/>
    </w:pPr>
    <w:rPr>
      <w:sz w:val="20"/>
      <w:szCs w:val="20"/>
    </w:rPr>
  </w:style>
  <w:style w:type="character" w:styleId="873">
    <w:name w:val="Endnote Text Char"/>
    <w:basedOn w:val="836"/>
    <w:link w:val="872"/>
    <w:uiPriority w:val="99"/>
    <w:semiHidden/>
    <w:pPr>
      <w:pBdr/>
      <w:spacing/>
      <w:ind/>
    </w:pPr>
    <w:rPr>
      <w:sz w:val="20"/>
      <w:szCs w:val="20"/>
    </w:rPr>
  </w:style>
  <w:style w:type="character" w:styleId="874">
    <w:name w:val="endnote reference"/>
    <w:basedOn w:val="836"/>
    <w:uiPriority w:val="99"/>
    <w:semiHidden/>
    <w:unhideWhenUsed/>
    <w:pPr>
      <w:pBdr/>
      <w:spacing/>
      <w:ind/>
    </w:pPr>
    <w:rPr>
      <w:vertAlign w:val="superscript"/>
    </w:rPr>
  </w:style>
  <w:style w:type="character" w:styleId="875">
    <w:name w:val="Hyperlink"/>
    <w:basedOn w:val="836"/>
    <w:uiPriority w:val="99"/>
    <w:unhideWhenUsed/>
    <w:pPr>
      <w:pBdr/>
      <w:spacing/>
      <w:ind/>
    </w:pPr>
    <w:rPr>
      <w:color w:val="0563c1" w:themeColor="hyperlink"/>
      <w:u w:val="single"/>
    </w:rPr>
  </w:style>
  <w:style w:type="character" w:styleId="876">
    <w:name w:val="FollowedHyperlink"/>
    <w:basedOn w:val="836"/>
    <w:uiPriority w:val="99"/>
    <w:semiHidden/>
    <w:unhideWhenUsed/>
    <w:pPr>
      <w:pBdr/>
      <w:spacing/>
      <w:ind/>
    </w:pPr>
    <w:rPr>
      <w:color w:val="954f72" w:themeColor="followedHyperlink"/>
      <w:u w:val="single"/>
    </w:rPr>
  </w:style>
  <w:style w:type="paragraph" w:styleId="877">
    <w:name w:val="toc 1"/>
    <w:basedOn w:val="826"/>
    <w:next w:val="826"/>
    <w:uiPriority w:val="39"/>
    <w:unhideWhenUsed/>
    <w:pPr>
      <w:pBdr/>
      <w:spacing w:after="100"/>
      <w:ind/>
    </w:pPr>
  </w:style>
  <w:style w:type="paragraph" w:styleId="878">
    <w:name w:val="toc 2"/>
    <w:basedOn w:val="826"/>
    <w:next w:val="826"/>
    <w:uiPriority w:val="39"/>
    <w:unhideWhenUsed/>
    <w:pPr>
      <w:pBdr/>
      <w:spacing w:after="100"/>
      <w:ind w:left="220"/>
    </w:pPr>
  </w:style>
  <w:style w:type="paragraph" w:styleId="879">
    <w:name w:val="toc 3"/>
    <w:basedOn w:val="826"/>
    <w:next w:val="826"/>
    <w:uiPriority w:val="39"/>
    <w:unhideWhenUsed/>
    <w:pPr>
      <w:pBdr/>
      <w:spacing w:after="100"/>
      <w:ind w:left="440"/>
    </w:pPr>
  </w:style>
  <w:style w:type="paragraph" w:styleId="880">
    <w:name w:val="toc 4"/>
    <w:basedOn w:val="826"/>
    <w:next w:val="826"/>
    <w:uiPriority w:val="39"/>
    <w:unhideWhenUsed/>
    <w:pPr>
      <w:pBdr/>
      <w:spacing w:after="100"/>
      <w:ind w:left="660"/>
    </w:pPr>
  </w:style>
  <w:style w:type="paragraph" w:styleId="881">
    <w:name w:val="toc 5"/>
    <w:basedOn w:val="826"/>
    <w:next w:val="826"/>
    <w:uiPriority w:val="39"/>
    <w:unhideWhenUsed/>
    <w:pPr>
      <w:pBdr/>
      <w:spacing w:after="100"/>
      <w:ind w:left="880"/>
    </w:pPr>
  </w:style>
  <w:style w:type="paragraph" w:styleId="882">
    <w:name w:val="toc 6"/>
    <w:basedOn w:val="826"/>
    <w:next w:val="826"/>
    <w:uiPriority w:val="39"/>
    <w:unhideWhenUsed/>
    <w:pPr>
      <w:pBdr/>
      <w:spacing w:after="100"/>
      <w:ind w:left="1100"/>
    </w:pPr>
  </w:style>
  <w:style w:type="paragraph" w:styleId="883">
    <w:name w:val="toc 7"/>
    <w:basedOn w:val="826"/>
    <w:next w:val="826"/>
    <w:uiPriority w:val="39"/>
    <w:unhideWhenUsed/>
    <w:pPr>
      <w:pBdr/>
      <w:spacing w:after="100"/>
      <w:ind w:left="1320"/>
    </w:pPr>
  </w:style>
  <w:style w:type="paragraph" w:styleId="884">
    <w:name w:val="toc 8"/>
    <w:basedOn w:val="826"/>
    <w:next w:val="826"/>
    <w:uiPriority w:val="39"/>
    <w:unhideWhenUsed/>
    <w:pPr>
      <w:pBdr/>
      <w:spacing w:after="100"/>
      <w:ind w:left="1540"/>
    </w:pPr>
  </w:style>
  <w:style w:type="paragraph" w:styleId="885">
    <w:name w:val="toc 9"/>
    <w:basedOn w:val="826"/>
    <w:next w:val="826"/>
    <w:uiPriority w:val="39"/>
    <w:unhideWhenUsed/>
    <w:pPr>
      <w:pBdr/>
      <w:spacing w:after="100"/>
      <w:ind w:left="1760"/>
    </w:pPr>
  </w:style>
  <w:style w:type="paragraph" w:styleId="886">
    <w:name w:val="TOC Heading"/>
    <w:uiPriority w:val="39"/>
    <w:unhideWhenUsed/>
    <w:pPr>
      <w:pBdr/>
      <w:spacing/>
      <w:ind/>
    </w:pPr>
  </w:style>
  <w:style w:type="paragraph" w:styleId="887">
    <w:name w:val="table of figures"/>
    <w:basedOn w:val="826"/>
    <w:next w:val="826"/>
    <w:uiPriority w:val="99"/>
    <w:unhideWhenUsed/>
    <w:pPr>
      <w:pBdr/>
      <w:spacing w:after="0" w:afterAutospacing="0"/>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onlyoffice/8.2.0.143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2</cp:revision>
  <dcterms:created xsi:type="dcterms:W3CDTF">2025-04-06T01:54:52Z</dcterms:created>
  <dcterms:modified xsi:type="dcterms:W3CDTF">2025-04-06T03:43:29Z</dcterms:modified>
</cp:coreProperties>
</file>