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tLeast"/>
        <w:ind w:right="0" w:firstLine="0" w:left="0"/>
        <w:jc w:val="center"/>
        <w:rPr/>
      </w:pPr>
      <w:r>
        <w:rPr>
          <w:rFonts w:ascii="FangSong" w:hAnsi="FangSong" w:eastAsia="FangSong" w:cs="FangSong"/>
          <w:color w:val="000000"/>
          <w:sz w:val="24"/>
        </w:rPr>
        <w:t xml:space="preserve">资格要求声明</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致：</w:t>
      </w:r>
      <w:r>
        <w:rPr>
          <w:rFonts w:ascii="等线" w:hAnsi="等线" w:eastAsia="等线" w:cs="等线"/>
          <w:color w:val="000000"/>
          <w:sz w:val="24"/>
        </w:rPr>
        <w:t xml:space="preserve">[</w:t>
      </w:r>
      <w:r>
        <w:rPr>
          <w:rFonts w:ascii="FangSong" w:hAnsi="FangSong" w:eastAsia="FangSong" w:cs="FangSong"/>
          <w:color w:val="000000"/>
          <w:sz w:val="24"/>
        </w:rPr>
        <w:t xml:space="preserve">辽宁华为项目管理咨询有限公司</w:t>
      </w:r>
      <w:r>
        <w:rPr>
          <w:rFonts w:ascii="等线" w:hAnsi="等线" w:eastAsia="等线" w:cs="等线"/>
          <w:color w:val="000000"/>
          <w:sz w:val="24"/>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关于：</w:t>
      </w:r>
      <w:r>
        <w:rPr>
          <w:rFonts w:ascii="等线" w:hAnsi="等线" w:eastAsia="等线" w:cs="等线"/>
          <w:color w:val="000000"/>
          <w:sz w:val="24"/>
        </w:rPr>
        <w:t xml:space="preserve">[</w:t>
      </w:r>
      <w:r>
        <w:rPr>
          <w:rFonts w:ascii="FangSong" w:hAnsi="FangSong" w:eastAsia="FangSong" w:cs="FangSong"/>
          <w:color w:val="000000"/>
          <w:sz w:val="24"/>
        </w:rPr>
        <w:t xml:space="preserve">肌电图与诱发电位仪</w:t>
      </w:r>
      <w:r>
        <w:rPr>
          <w:rFonts w:ascii="等线" w:hAnsi="等线" w:eastAsia="等线" w:cs="等线"/>
          <w:color w:val="000000"/>
          <w:sz w:val="24"/>
        </w:rPr>
        <w:t xml:space="preserve">1</w:t>
      </w:r>
      <w:r>
        <w:rPr>
          <w:rFonts w:ascii="FangSong" w:hAnsi="FangSong" w:eastAsia="FangSong" w:cs="FangSong"/>
          <w:color w:val="000000"/>
          <w:sz w:val="24"/>
        </w:rPr>
        <w:t xml:space="preserve">套</w:t>
      </w:r>
      <w:r>
        <w:rPr>
          <w:rFonts w:ascii="等线" w:hAnsi="等线" w:eastAsia="等线" w:cs="等线"/>
          <w:color w:val="000000"/>
          <w:sz w:val="24"/>
        </w:rPr>
        <w:t xml:space="preserve">] </w:t>
      </w:r>
      <w:r>
        <w:rPr>
          <w:rFonts w:ascii="FangSong" w:hAnsi="FangSong" w:eastAsia="FangSong" w:cs="FangSong"/>
          <w:color w:val="000000"/>
          <w:sz w:val="24"/>
        </w:rPr>
        <w:t xml:space="preserve">投标</w:t>
      </w:r>
      <w:r>
        <w:rPr>
          <w:rFonts w:ascii="等线" w:hAnsi="等线" w:eastAsia="等线" w:cs="等线"/>
          <w:color w:val="000000"/>
          <w:sz w:val="24"/>
        </w:rPr>
        <w:t xml:space="preserve">/</w:t>
      </w:r>
      <w:r>
        <w:rPr>
          <w:rFonts w:ascii="FangSong" w:hAnsi="FangSong" w:eastAsia="FangSong" w:cs="FangSong"/>
          <w:color w:val="000000"/>
          <w:sz w:val="24"/>
        </w:rPr>
        <w:t xml:space="preserve">响应事宜</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我方（锦州博鼎医疗器械有限公司）在此就参与</w:t>
      </w:r>
      <w:r>
        <w:rPr>
          <w:rFonts w:ascii="等线" w:hAnsi="等线" w:eastAsia="等线" w:cs="等线"/>
          <w:color w:val="000000"/>
          <w:sz w:val="24"/>
        </w:rPr>
        <w:t xml:space="preserve">[</w:t>
      </w:r>
      <w:r>
        <w:rPr>
          <w:rFonts w:ascii="FangSong" w:hAnsi="FangSong" w:eastAsia="FangSong" w:cs="FangSong"/>
          <w:color w:val="000000"/>
          <w:sz w:val="24"/>
        </w:rPr>
        <w:t xml:space="preserve">肌电图与诱发电位仪</w:t>
      </w:r>
      <w:r>
        <w:rPr>
          <w:rFonts w:ascii="等线" w:hAnsi="等线" w:eastAsia="等线" w:cs="等线"/>
          <w:color w:val="000000"/>
          <w:sz w:val="24"/>
        </w:rPr>
        <w:t xml:space="preserve">1</w:t>
      </w:r>
      <w:r>
        <w:rPr>
          <w:rFonts w:ascii="FangSong" w:hAnsi="FangSong" w:eastAsia="FangSong" w:cs="FangSong"/>
          <w:color w:val="000000"/>
          <w:sz w:val="24"/>
        </w:rPr>
        <w:t xml:space="preserve">套</w:t>
      </w:r>
      <w:r>
        <w:rPr>
          <w:rFonts w:ascii="等线" w:hAnsi="等线" w:eastAsia="等线" w:cs="等线"/>
          <w:color w:val="000000"/>
          <w:sz w:val="24"/>
        </w:rPr>
        <w:t xml:space="preserve">]</w:t>
      </w:r>
      <w:r>
        <w:rPr>
          <w:rFonts w:ascii="FangSong" w:hAnsi="FangSong" w:eastAsia="FangSong" w:cs="FangSong"/>
          <w:color w:val="000000"/>
          <w:sz w:val="24"/>
        </w:rPr>
        <w:t xml:space="preserve">的投标</w:t>
      </w:r>
      <w:r>
        <w:rPr>
          <w:rFonts w:ascii="等线" w:hAnsi="等线" w:eastAsia="等线" w:cs="等线"/>
          <w:color w:val="000000"/>
          <w:sz w:val="24"/>
        </w:rPr>
        <w:t xml:space="preserve">/</w:t>
      </w:r>
      <w:r>
        <w:rPr>
          <w:rFonts w:ascii="FangSong" w:hAnsi="FangSong" w:eastAsia="FangSong" w:cs="FangSong"/>
          <w:color w:val="000000"/>
          <w:sz w:val="24"/>
        </w:rPr>
        <w:t xml:space="preserve">响应活动，作出以下声明：</w:t>
      </w:r>
      <w:r/>
    </w:p>
    <w:p>
      <w:pPr>
        <w:pBdr>
          <w:top w:val="none" w:color="000000" w:sz="4" w:space="0"/>
          <w:left w:val="none" w:color="000000" w:sz="4" w:space="0"/>
          <w:bottom w:val="none" w:color="000000" w:sz="4" w:space="0"/>
          <w:right w:val="none" w:color="000000" w:sz="4" w:space="0"/>
        </w:pBdr>
        <w:spacing w:line="400" w:lineRule="atLeast"/>
        <w:ind w:right="0" w:firstLine="482" w:left="0"/>
        <w:jc w:val="both"/>
        <w:rPr/>
      </w:pPr>
      <w:r>
        <w:rPr>
          <w:rFonts w:ascii="FangSong" w:hAnsi="FangSong" w:eastAsia="FangSong" w:cs="FangSong"/>
          <w:b/>
          <w:color w:val="000000"/>
          <w:sz w:val="24"/>
        </w:rPr>
        <w:t xml:space="preserve">一、符合《中华人民共和国政府采购法》第二十二条规定</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我方是一家依法成立并具备独立承担民事责任能力的法人或其他组织。</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我方具有良好的商业信誉和健全的财务会计制度，具备履行合同所必需的设备和专业技术能力。</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我方有依法缴纳税收和社会保障资金的良好记录。</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我方在参加政府采购活动前三年内，在经营活动中没有重大违法记录。</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我方符合法律、行政法规规定的其他条件。</w:t>
      </w:r>
      <w:r/>
    </w:p>
    <w:p>
      <w:pPr>
        <w:pBdr>
          <w:top w:val="none" w:color="000000" w:sz="4" w:space="0"/>
          <w:left w:val="none" w:color="000000" w:sz="4" w:space="0"/>
          <w:bottom w:val="none" w:color="000000" w:sz="4" w:space="0"/>
          <w:right w:val="none" w:color="000000" w:sz="4" w:space="0"/>
        </w:pBdr>
        <w:spacing w:line="400" w:lineRule="atLeast"/>
        <w:ind w:right="0" w:firstLine="482" w:left="0"/>
        <w:jc w:val="both"/>
        <w:rPr/>
      </w:pPr>
      <w:r>
        <w:rPr>
          <w:rFonts w:ascii="FangSong" w:hAnsi="FangSong" w:eastAsia="FangSong" w:cs="FangSong"/>
          <w:b/>
          <w:color w:val="000000"/>
          <w:sz w:val="24"/>
        </w:rPr>
        <w:t xml:space="preserve">二、关于政府采购政策的落实</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根据《政府采购促进中小企业发展管理办法》第六条第二款“（三）按照本办法规定预留采购份额无法确保充分供应、充分竞争，或者存在可能影响政府采购目标实现的情形”，我方在此声明，本项目不专门面向中小企业采购。</w:t>
      </w:r>
      <w:r/>
    </w:p>
    <w:p>
      <w:pPr>
        <w:pBdr>
          <w:top w:val="none" w:color="000000" w:sz="4" w:space="0"/>
          <w:left w:val="none" w:color="000000" w:sz="4" w:space="0"/>
          <w:bottom w:val="none" w:color="000000" w:sz="4" w:space="0"/>
          <w:right w:val="none" w:color="000000" w:sz="4" w:space="0"/>
        </w:pBdr>
        <w:spacing w:line="400" w:lineRule="atLeast"/>
        <w:ind w:right="0" w:firstLine="482" w:left="0"/>
        <w:jc w:val="both"/>
        <w:rPr/>
      </w:pPr>
      <w:r>
        <w:rPr>
          <w:rFonts w:ascii="FangSong" w:hAnsi="FangSong" w:eastAsia="FangSong" w:cs="FangSong"/>
          <w:b/>
          <w:color w:val="000000"/>
          <w:sz w:val="24"/>
        </w:rPr>
        <w:t xml:space="preserve">三、本项目的特定资格要求</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若我方为生产商，我方承诺在投标时提供以下资格证明文件：</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医疗器械生产许可证或医疗器械生产备案凭证；</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医疗器械注册证。</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若我方为经销商，我方承诺在投标时根据所供产品的医疗器械管理类别提供以下资格证明文件：</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对于归属Ⅱ类医疗器械管理的产品，提供医疗器械经营备案凭证；</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对于归属Ⅲ类医疗器械管理的产品，提供医疗器械经营许可证。</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我方保证所提供的所有文件和资料均真实、准确、完整，并承诺在投标</w:t>
      </w:r>
      <w:r>
        <w:rPr>
          <w:rFonts w:ascii="等线" w:hAnsi="等线" w:eastAsia="等线" w:cs="等线"/>
          <w:color w:val="000000"/>
          <w:sz w:val="24"/>
        </w:rPr>
        <w:t xml:space="preserve">/</w:t>
      </w:r>
      <w:r>
        <w:rPr>
          <w:rFonts w:ascii="FangSong" w:hAnsi="FangSong" w:eastAsia="FangSong" w:cs="FangSong"/>
          <w:color w:val="000000"/>
          <w:sz w:val="24"/>
        </w:rPr>
        <w:t xml:space="preserve">响应过程中严格遵守国家法律法规和招标</w:t>
      </w:r>
      <w:r>
        <w:rPr>
          <w:rFonts w:ascii="等线" w:hAnsi="等线" w:eastAsia="等线" w:cs="等线"/>
          <w:color w:val="000000"/>
          <w:sz w:val="24"/>
        </w:rPr>
        <w:t xml:space="preserve">/</w:t>
      </w:r>
      <w:r>
        <w:rPr>
          <w:rFonts w:ascii="FangSong" w:hAnsi="FangSong" w:eastAsia="FangSong" w:cs="FangSong"/>
          <w:color w:val="000000"/>
          <w:sz w:val="24"/>
        </w:rPr>
        <w:t xml:space="preserve">采购文件的规定。</w:t>
      </w:r>
      <w:r/>
    </w:p>
    <w:p>
      <w:pPr>
        <w:pBdr>
          <w:top w:val="none" w:color="000000" w:sz="4" w:space="0"/>
          <w:left w:val="none" w:color="000000" w:sz="4" w:space="0"/>
          <w:bottom w:val="none" w:color="000000" w:sz="4" w:space="0"/>
          <w:right w:val="none" w:color="000000" w:sz="4" w:space="0"/>
        </w:pBdr>
        <w:spacing w:line="400" w:lineRule="atLeast"/>
        <w:ind w:right="0" w:firstLine="480" w:left="0"/>
        <w:jc w:val="both"/>
        <w:rPr/>
      </w:pPr>
      <w:r>
        <w:rPr>
          <w:rFonts w:ascii="FangSong" w:hAnsi="FangSong" w:eastAsia="FangSong" w:cs="FangSong"/>
          <w:color w:val="000000"/>
          <w:sz w:val="24"/>
        </w:rPr>
        <w:t xml:space="preserve">特此声明。</w:t>
      </w:r>
      <w:r/>
    </w:p>
    <w:p>
      <w:pPr>
        <w:pBdr>
          <w:top w:val="none" w:color="000000" w:sz="4" w:space="0"/>
          <w:left w:val="none" w:color="000000" w:sz="4" w:space="0"/>
          <w:bottom w:val="none" w:color="000000" w:sz="4" w:space="0"/>
          <w:right w:val="none" w:color="000000" w:sz="4" w:space="0"/>
        </w:pBdr>
        <w:spacing w:line="360" w:lineRule="atLeast"/>
        <w:ind w:right="0" w:firstLine="0" w:left="0"/>
        <w:jc w:val="both"/>
        <w:rPr/>
      </w:pPr>
      <w:r>
        <w:rPr>
          <w:rFonts w:ascii="等线" w:hAnsi="等线" w:eastAsia="等线" w:cs="等线"/>
          <w:color w:val="000000"/>
          <w:sz w:val="24"/>
        </w:rPr>
        <w:t xml:space="preserve"> </w:t>
      </w:r>
      <w:r/>
    </w:p>
    <w:p>
      <w:pPr>
        <w:pBdr>
          <w:top w:val="none" w:color="000000" w:sz="4" w:space="0"/>
          <w:left w:val="none" w:color="000000" w:sz="4" w:space="0"/>
          <w:bottom w:val="none" w:color="000000" w:sz="4" w:space="0"/>
          <w:right w:val="none" w:color="000000" w:sz="4" w:space="0"/>
        </w:pBdr>
        <w:spacing w:line="419" w:lineRule="atLeast"/>
        <w:ind w:right="0" w:firstLine="0" w:left="0"/>
        <w:jc w:val="both"/>
        <w:rPr/>
      </w:pPr>
      <w:r>
        <w:rPr>
          <w:rFonts w:ascii="FangSong" w:hAnsi="FangSong" w:eastAsia="FangSong" w:cs="FangSong"/>
          <w:color w:val="000000"/>
          <w:sz w:val="24"/>
        </w:rPr>
        <w:t xml:space="preserve">供应商名称（加盖单位公章）：</w:t>
      </w:r>
      <w:r>
        <w:rPr>
          <w:rFonts w:ascii="SimSun" w:hAnsi="SimSun" w:eastAsia="SimSun" w:cs="SimSun"/>
          <w:color w:val="000000"/>
          <w:sz w:val="24"/>
          <w:u w:val="single"/>
        </w:rPr>
        <w:t xml:space="preserve">  </w:t>
      </w:r>
      <w:r>
        <w:rPr>
          <w:rFonts w:ascii="FangSong" w:hAnsi="FangSong" w:eastAsia="FangSong" w:cs="FangSong"/>
          <w:color w:val="000000"/>
          <w:sz w:val="24"/>
          <w:u w:val="single"/>
        </w:rPr>
        <w:t xml:space="preserve">锦州博鼎医疗器械有限公司</w:t>
      </w:r>
      <w:r>
        <w:rPr>
          <w:rFonts w:ascii="SimSun" w:hAnsi="SimSun" w:eastAsia="SimSun" w:cs="SimSun"/>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419" w:lineRule="atLeast"/>
        <w:ind w:right="0" w:firstLine="0" w:left="0"/>
        <w:jc w:val="both"/>
        <w:rPr/>
      </w:pPr>
      <w:r>
        <w:rPr>
          <w:rFonts w:ascii="FangSong" w:hAnsi="FangSong" w:eastAsia="FangSong" w:cs="FangSong"/>
          <w:color w:val="000000"/>
          <w:sz w:val="24"/>
        </w:rPr>
        <w:t xml:space="preserve">法定代表人（或非法人组织负责人）或其授权委托人</w:t>
      </w:r>
      <w:r>
        <w:rPr>
          <w:rFonts w:ascii="SimSun" w:hAnsi="SimSun" w:eastAsia="SimSun" w:cs="SimSun"/>
          <w:color w:val="000000"/>
          <w:sz w:val="24"/>
        </w:rPr>
        <w:t xml:space="preserve">(</w:t>
      </w:r>
      <w:r>
        <w:rPr>
          <w:rFonts w:ascii="FangSong" w:hAnsi="FangSong" w:eastAsia="FangSong" w:cs="FangSong"/>
          <w:color w:val="000000"/>
          <w:sz w:val="24"/>
        </w:rPr>
        <w:t xml:space="preserve">签字或盖章</w:t>
      </w:r>
      <w:r>
        <w:rPr>
          <w:rFonts w:ascii="SimSun" w:hAnsi="SimSun" w:eastAsia="SimSun" w:cs="SimSun"/>
          <w:color w:val="000000"/>
          <w:sz w:val="24"/>
        </w:rPr>
        <w:t xml:space="preserve">)</w:t>
      </w:r>
      <w:r>
        <w:rPr>
          <w:rFonts w:ascii="FangSong" w:hAnsi="FangSong" w:eastAsia="FangSong" w:cs="FangSong"/>
          <w:color w:val="000000"/>
          <w:sz w:val="24"/>
        </w:rPr>
        <w:t xml:space="preserve">：</w:t>
      </w:r>
      <w:r>
        <w:rPr>
          <w:rFonts w:ascii="SimSun" w:hAnsi="SimSun" w:eastAsia="SimSun" w:cs="SimSun"/>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419" w:lineRule="atLeast"/>
        <w:ind w:right="0" w:firstLine="0" w:left="0"/>
        <w:jc w:val="both"/>
        <w:rPr/>
      </w:pPr>
      <w:r>
        <w:rPr>
          <w:rFonts w:ascii="FangSong" w:hAnsi="FangSong" w:eastAsia="FangSong" w:cs="FangSong"/>
          <w:color w:val="000000"/>
          <w:sz w:val="24"/>
        </w:rPr>
        <w:t xml:space="preserve">日期：</w:t>
      </w:r>
      <w:r>
        <w:rPr>
          <w:rFonts w:ascii="SimSun" w:hAnsi="SimSun" w:eastAsia="SimSun" w:cs="SimSun"/>
          <w:color w:val="000000"/>
          <w:sz w:val="24"/>
          <w:u w:val="single"/>
        </w:rPr>
        <w:t xml:space="preserve">   2025</w:t>
      </w:r>
      <w:r>
        <w:rPr>
          <w:rFonts w:ascii="FangSong" w:hAnsi="FangSong" w:eastAsia="FangSong" w:cs="FangSong"/>
          <w:color w:val="000000"/>
          <w:sz w:val="24"/>
          <w:u w:val="single"/>
        </w:rPr>
        <w:t xml:space="preserve">年</w:t>
      </w:r>
      <w:r>
        <w:rPr>
          <w:rFonts w:ascii="SimSun" w:hAnsi="SimSun" w:eastAsia="SimSun" w:cs="SimSun"/>
          <w:color w:val="000000"/>
          <w:sz w:val="24"/>
          <w:u w:val="single"/>
        </w:rPr>
        <w:t xml:space="preserve">2</w:t>
      </w:r>
      <w:r>
        <w:rPr>
          <w:rFonts w:ascii="FangSong" w:hAnsi="FangSong" w:eastAsia="FangSong" w:cs="FangSong"/>
          <w:color w:val="000000"/>
          <w:sz w:val="24"/>
          <w:u w:val="single"/>
        </w:rPr>
        <w:t xml:space="preserve">月</w:t>
      </w:r>
      <w:r>
        <w:rPr>
          <w:rFonts w:ascii="SimSun" w:hAnsi="SimSun" w:eastAsia="SimSun" w:cs="SimSun"/>
          <w:color w:val="000000"/>
          <w:sz w:val="24"/>
          <w:u w:val="single"/>
        </w:rPr>
        <w:t xml:space="preserve">14</w:t>
      </w:r>
      <w:r>
        <w:rPr>
          <w:rFonts w:ascii="FangSong" w:hAnsi="FangSong" w:eastAsia="FangSong" w:cs="FangSong"/>
          <w:color w:val="000000"/>
          <w:sz w:val="24"/>
          <w:u w:val="single"/>
        </w:rPr>
        <w:t xml:space="preserve">日</w:t>
      </w:r>
      <w:r>
        <w:rPr>
          <w:rFonts w:ascii="SimSun" w:hAnsi="SimSun" w:eastAsia="SimSun" w:cs="SimSun"/>
          <w:color w:val="000000"/>
          <w:sz w:val="24"/>
          <w:u w:val="single"/>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等线">
    <w:panose1 w:val="02010609000101010101"/>
  </w:font>
  <w:font w:name="FangSong">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2025-02-18T05:30:26Z</dcterms:created>
  <dcterms:modified xsi:type="dcterms:W3CDTF">2025-02-18T05:30:40Z</dcterms:modified>
</cp:coreProperties>
</file>