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质量管理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管控方案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足产品技术参数要求的情况下，遵守设计图纸机械材质要求，电路部件选型筛选等环节把控下，公司相关部门及人员建立质量管控结构体系，做到部门责任到位、人员责任到点。严把质量关，实现零记录不合格产品流入下一个岗位、不合格整机流入市场使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产品质量是一个企业的生命，没有稳定的产品质量保障，就没有企业的未来，所以质量管理体系是我公司的重中之重。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质量管理体系中包括两个内容：研发质量管理和生产质量之管理。本文件仅重点展示生产质量管理内容。</w:t>
      </w:r>
    </w:p>
    <w:p>
      <w:pPr>
        <w:pStyle w:val="5"/>
        <w:numPr>
          <w:ilvl w:val="0"/>
          <w:numId w:val="1"/>
        </w:numPr>
        <w:spacing w:line="360" w:lineRule="auto"/>
        <w:ind w:left="567" w:hanging="567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组织建构</w:t>
      </w:r>
    </w:p>
    <w:p>
      <w:pPr>
        <w:spacing w:line="360" w:lineRule="auto"/>
        <w:ind w:left="440" w:firstLine="468" w:firstLineChars="19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在西安博恩昌仪器有限公司，质量管理工程为总经理工程，质量管理体系的最高领导为公司总经理，质量总监负责协助总经理管理日常质量问题的处理。</w:t>
      </w:r>
    </w:p>
    <w:p>
      <w:pPr>
        <w:spacing w:line="360" w:lineRule="auto"/>
        <w:ind w:left="4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组织结构图如下：</w:t>
      </w:r>
    </w:p>
    <w:p>
      <w:pPr>
        <w:ind w:left="440"/>
        <w:jc w:val="center"/>
      </w:pPr>
      <w:r>
        <w:drawing>
          <wp:inline distT="0" distB="0" distL="0" distR="0">
            <wp:extent cx="4655820" cy="2651125"/>
            <wp:effectExtent l="0" t="0" r="0" b="0"/>
            <wp:docPr id="12074609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46099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2483" cy="266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40"/>
      </w:pPr>
    </w:p>
    <w:p>
      <w:pPr>
        <w:spacing w:line="360" w:lineRule="auto"/>
        <w:ind w:left="4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总经理在质量管理体系中的职责：负责组织召开质量月度例会，主持质量月度例会中对质量问题的分析，以及对改进方案的决策。</w:t>
      </w:r>
    </w:p>
    <w:p>
      <w:pPr>
        <w:spacing w:line="360" w:lineRule="auto"/>
        <w:ind w:left="44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质量总监：负责协助总经理处理日常质量问题的处理决定；负责质量月度例会中决策的执行和跟踪，并向总经理汇报。</w:t>
      </w:r>
    </w:p>
    <w:p>
      <w:pPr>
        <w:spacing w:line="360" w:lineRule="auto"/>
        <w:ind w:left="44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研发副总：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负责新产品研发、技术改造、技术进步的质量改进规划；新研发项目的评估论证，产品标准、生产工艺方案的制定；协助生产部组建和调整生产线解决处理重大技术质量问题，</w:t>
      </w:r>
      <w:r>
        <w:rPr>
          <w:rFonts w:hint="eastAsia" w:ascii="宋体" w:hAnsi="宋体" w:eastAsia="宋体"/>
          <w:sz w:val="24"/>
          <w:szCs w:val="24"/>
        </w:rPr>
        <w:t>并向总经理汇报。</w:t>
      </w:r>
    </w:p>
    <w:p>
      <w:pPr>
        <w:spacing w:line="360" w:lineRule="auto"/>
        <w:ind w:left="44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生产副总：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负责产品生产、新产品试制中的出现的质量问题的处理；协同质量总监组织召开质量问题分析处理会议，执行质量问题的处理改进方案；</w:t>
      </w:r>
      <w:r>
        <w:rPr>
          <w:rFonts w:hint="eastAsia" w:ascii="宋体" w:hAnsi="宋体" w:eastAsia="宋体"/>
          <w:sz w:val="24"/>
          <w:szCs w:val="24"/>
        </w:rPr>
        <w:t>并向总经理汇报。</w:t>
      </w:r>
    </w:p>
    <w:p>
      <w:pPr>
        <w:spacing w:line="360" w:lineRule="auto"/>
        <w:ind w:left="44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财务总监：负责质量问题改进的财务进消和资金拨款，并负责相关资产管理。</w:t>
      </w:r>
    </w:p>
    <w:p>
      <w:pPr>
        <w:pStyle w:val="5"/>
        <w:numPr>
          <w:ilvl w:val="0"/>
          <w:numId w:val="1"/>
        </w:numPr>
        <w:spacing w:line="360" w:lineRule="auto"/>
        <w:ind w:left="567" w:hanging="567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流程管理</w:t>
      </w:r>
    </w:p>
    <w:p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科学合理的产品管理流程，是质量管理落实的基石。为了保障公司每一个质量管理决策的可靠落实，我们制定了严谨、科学、高效的质量管理流程。并针对智能配水器产品制定有特定的质量管理流程。</w:t>
      </w:r>
    </w:p>
    <w:p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质量配水器的具体管理流程如下：</w:t>
      </w:r>
    </w:p>
    <w:p>
      <w:pPr>
        <w:jc w:val="left"/>
      </w:pPr>
      <w:r>
        <w:drawing>
          <wp:inline distT="0" distB="0" distL="0" distR="0">
            <wp:extent cx="5919470" cy="3322320"/>
            <wp:effectExtent l="0" t="0" r="5080" b="11430"/>
            <wp:docPr id="951333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3337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9788" cy="333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其中黄色部分为质检部负责工序，从工艺流程图中可以看出，质检部全权负责产品的入口和出口的检测和检验。流程保证了每一个关键工序都会形成两个部门的互检互验，从而最大限度的保证产品质量的可靠性和持续稳定性能。</w:t>
      </w:r>
    </w:p>
    <w:p>
      <w:pPr>
        <w:spacing w:line="360" w:lineRule="auto"/>
        <w:ind w:left="420"/>
        <w:rPr>
          <w:rFonts w:hint="eastAsia" w:ascii="宋体" w:hAnsi="宋体" w:eastAsia="宋体"/>
          <w:sz w:val="24"/>
          <w:szCs w:val="24"/>
        </w:rPr>
      </w:pPr>
    </w:p>
    <w:p>
      <w:pPr>
        <w:pStyle w:val="5"/>
        <w:numPr>
          <w:ilvl w:val="0"/>
          <w:numId w:val="1"/>
        </w:numPr>
        <w:spacing w:line="360" w:lineRule="auto"/>
        <w:ind w:left="567" w:hanging="567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生产过程管理</w:t>
      </w:r>
    </w:p>
    <w:p>
      <w:pPr>
        <w:pStyle w:val="5"/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细节决定成败，严谨而详细的过程管理是质量管理流程高质量实现的保证。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检验环节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由质检部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检验员负责完成，小组长负责</w:t>
      </w:r>
    </w:p>
    <w:p>
      <w:pPr>
        <w:pStyle w:val="5"/>
        <w:numPr>
          <w:ilvl w:val="1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电料检验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所有采购的电子元器件进行全检验。针对功率型、基准型、存储和处理型器件在标准检测电路板检验；做好记录，出现问题，及时汇报，进行处理。</w:t>
      </w:r>
    </w:p>
    <w:p>
      <w:pPr>
        <w:pStyle w:val="5"/>
        <w:numPr>
          <w:ilvl w:val="1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机械件检验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所有机械加工零件，按照设计图纸要求尺寸、公差行为和性能进行全检。对密封面、承压面、功能性结构配合面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（水嘴的开度调节配合面；流量短节的孔板、流道的光洁度、同心度、镀层）采用自制量具和标准镀样件对比，进行检验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。做好记录，出现问题，及时汇报，进行处理。</w:t>
      </w:r>
    </w:p>
    <w:p>
      <w:pPr>
        <w:pStyle w:val="5"/>
        <w:numPr>
          <w:ilvl w:val="1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标准间检验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紧固件采取首批次检验，新增加件进行试装检测；霍尔、磁钢进行配合性能检验，行程开关进行通断检测；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电机组件采用公司自制扭矩测试工装进行检验。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做好记录，出现问题，及时汇报，进行处理。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调试环节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</w:p>
    <w:p>
      <w:pPr>
        <w:pStyle w:val="5"/>
        <w:numPr>
          <w:ilvl w:val="0"/>
          <w:numId w:val="0"/>
        </w:numPr>
        <w:spacing w:line="360" w:lineRule="auto"/>
        <w:ind w:left="42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生产</w:t>
      </w:r>
      <w:r>
        <w:rPr>
          <w:rFonts w:hint="eastAsia" w:ascii="宋体" w:hAnsi="宋体" w:eastAsia="宋体"/>
          <w:sz w:val="24"/>
          <w:szCs w:val="24"/>
        </w:rPr>
        <w:t>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生产人员负责完成，小组长负责，生产部经理负全责；生产人员进行互检制。</w:t>
      </w:r>
    </w:p>
    <w:p>
      <w:pPr>
        <w:pStyle w:val="5"/>
        <w:numPr>
          <w:ilvl w:val="0"/>
          <w:numId w:val="0"/>
        </w:numPr>
        <w:spacing w:line="360" w:lineRule="auto"/>
        <w:ind w:left="860" w:leftChars="0"/>
        <w:rPr>
          <w:rFonts w:hint="default" w:ascii="宋体" w:hAnsi="宋体" w:eastAsia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严格按照公司《生产工艺》文件进行生产组装、调试、检测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出现问题，及时汇报，进行处理。对产品质量和性能具有关键作用的部件质量控制分述如下：</w:t>
      </w:r>
    </w:p>
    <w:p>
      <w:pPr>
        <w:pStyle w:val="5"/>
        <w:numPr>
          <w:ilvl w:val="0"/>
          <w:numId w:val="3"/>
        </w:numPr>
        <w:spacing w:line="360" w:lineRule="auto"/>
        <w:ind w:left="660" w:leftChars="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水嘴短节的组装、调试、检测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ind w:left="960" w:hanging="960" w:hangingChars="4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水嘴短节功能重要，装配零件多，结构复杂；严格按照工艺仔细认真执行。水嘴短节分为阀门组件和电机组件进行组装。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ind w:left="960" w:hanging="960" w:hangingChars="4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阀门组件的组装：将阀门基体进退密封圈处和阀门基体与平衡阀芯、平衡阀套配合面的出入口处用专用倒钝工具进行处理光滑；将推力轴承、阀门基体、传动轴、平衡阀芯、平衡阀套、外护筒、堵头涂抹高温黄油，依次安装；组装完成后，使用阀门组件测试工装进行性能测试，保证传动轴和阀芯与阀门基体进退顺畅。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ind w:left="960" w:hanging="960" w:hangingChars="400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电机组件组装：将电机和电机固定座、安装骨架、丝杠、行程开关、磁钢、霍尔、连轴器，按照先后顺序组装；调整好行程开关和霍尔的配合位置，连接阀门组件，安装水嘴外护筒及相关附件。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ind w:left="958" w:leftChars="456" w:firstLine="480" w:firstLineChars="200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调试、检测：使用直流电源给水嘴短节供正反电，监测上、下霍尔通断与阀门行程的开关配伍正确，并做好记录，出现问题，及时汇报，进行处理。        </w:t>
      </w:r>
    </w:p>
    <w:p>
      <w:pPr>
        <w:pStyle w:val="5"/>
        <w:numPr>
          <w:ilvl w:val="0"/>
          <w:numId w:val="3"/>
        </w:numPr>
        <w:spacing w:line="360" w:lineRule="auto"/>
        <w:ind w:left="660" w:leftChars="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流量短节的组装</w:t>
      </w:r>
    </w:p>
    <w:p>
      <w:pPr>
        <w:pStyle w:val="5"/>
        <w:spacing w:after="0" w:line="360" w:lineRule="auto"/>
        <w:ind w:left="719" w:leftChars="228" w:hanging="240" w:hanging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组装：组装前，检查流量短节倒角及圆角局部特征尺寸为密封圈导入结构，加工不到位容易割伤密封圈。外观观察零部件和焊缝，表面光滑，无划痕，管内无焊接残渣，对于焊接部分采用工装在60Mpa下保持2~3小时打压进行检测，观察内部是否有漏失。做好记录，出现问题，及时汇报，进行处理。</w:t>
      </w:r>
    </w:p>
    <w:p>
      <w:pPr>
        <w:pStyle w:val="5"/>
        <w:numPr>
          <w:ilvl w:val="0"/>
          <w:numId w:val="3"/>
        </w:numPr>
        <w:spacing w:line="360" w:lineRule="auto"/>
        <w:ind w:left="660" w:leftChars="0" w:firstLine="0" w:firstLine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验封短节的组装、调试、检测</w:t>
      </w:r>
    </w:p>
    <w:p>
      <w:pPr>
        <w:pStyle w:val="5"/>
        <w:numPr>
          <w:ilvl w:val="0"/>
          <w:numId w:val="0"/>
        </w:numPr>
        <w:spacing w:line="360" w:lineRule="auto"/>
        <w:ind w:left="66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组装：组装前，应确认所装配零件已用汽油清洗干净，并且零件内腔无积留残液。零件密封面和螺纹无磕碰划伤等缺陷。检查传感器座过线孔，保证过线孔全段毛刺去除干净，尖锐部分倒钝。当传感器引脚焊线工艺完成后，在传感器受压面充满硅脂，将装上密封圈的压力传感器装入传感器座内，按照接线工艺，将传感器引线焊接在电路板好，装入电路短节，注意：橡胶密封块，一定要压紧，不能有松动；安装完成。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ind w:left="958" w:leftChars="456" w:firstLine="480" w:firstLineChars="200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调试、检测：使用直流电源给验封短节供电，并检测传感器信号是否正常，做好记录，出现问题，及时汇报，进行处理。  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标定</w:t>
      </w:r>
      <w:r>
        <w:rPr>
          <w:rFonts w:hint="eastAsia" w:ascii="宋体" w:hAnsi="宋体" w:eastAsia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检定</w:t>
      </w:r>
      <w:r>
        <w:rPr>
          <w:rFonts w:hint="eastAsia" w:ascii="宋体" w:hAnsi="宋体" w:eastAsia="宋体"/>
          <w:sz w:val="24"/>
          <w:szCs w:val="24"/>
        </w:rPr>
        <w:t>环节</w:t>
      </w:r>
    </w:p>
    <w:p>
      <w:pPr>
        <w:pStyle w:val="5"/>
        <w:numPr>
          <w:ilvl w:val="0"/>
          <w:numId w:val="0"/>
        </w:numPr>
        <w:spacing w:line="360" w:lineRule="auto"/>
        <w:ind w:left="420"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生产</w:t>
      </w:r>
      <w:r>
        <w:rPr>
          <w:rFonts w:hint="eastAsia" w:ascii="宋体" w:hAnsi="宋体" w:eastAsia="宋体"/>
          <w:sz w:val="24"/>
          <w:szCs w:val="24"/>
        </w:rPr>
        <w:t>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生产人员负责完成，小组长负责，生产部经理负全责；生产人员进行互检制。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标检定分为：压力标检定和流量标检定，严格按照标检定工艺进行标定操作。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压力标定：将压力短节放入高温烘箱中，连接供电和通讯线，通电检查状态正常；打开标定软件，输入标定参数，压力按照5MPA一个台阶赋值，到压力测量最大值；温度在使用范围内分为3个台阶；进行加压升温标定，完成后，保存刻度数据。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压力检定：打开检定软件，调用标定刻度数据；压力按照5-7MP不等一个台阶赋值，到压力测量最大值；温度在使用范围内分为4个台阶；进行加压升温检定，完成后，保存刻度数据。做好记录，出现问题，及时汇报，进行处理。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流量标定：标检过程必须严格按照“流量表定记录表”执行；根据仪器对流量测量范围的要求来确定流量值的上下限；分为7-8个台阶。将整支仪器按照装配工艺装配完毕，将工作筒固定到流量标定台，开启流量标定软件，点击“标检操作”，进入“采点”模式，选择“流量”显示，就可以进行，然后分别记录在不同流量下所对应工程值。保存刻度数据。</w:t>
      </w:r>
    </w:p>
    <w:p>
      <w:pPr>
        <w:pStyle w:val="5"/>
        <w:widowControl w:val="0"/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流量检定：打开检定软件，调用标定刻度数据；点击“标检操作”，进入“采点”模式，选择“流量”显示，就可以进行，然后分别记录在不同流量下所对应工程值。保存检定数据。做好记录，出现问题，及时汇报，进行处理。 </w:t>
      </w:r>
    </w:p>
    <w:p>
      <w:pPr>
        <w:pStyle w:val="5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成品检验环节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质检</w:t>
      </w:r>
      <w:r>
        <w:rPr>
          <w:rFonts w:hint="eastAsia" w:ascii="宋体" w:hAnsi="宋体" w:eastAsia="宋体"/>
          <w:sz w:val="24"/>
          <w:szCs w:val="24"/>
        </w:rPr>
        <w:t>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检验人员负责完成，生产部经理负全责，</w:t>
      </w:r>
      <w:r>
        <w:rPr>
          <w:rFonts w:hint="eastAsia" w:ascii="宋体" w:hAnsi="宋体" w:eastAsia="宋体"/>
          <w:sz w:val="24"/>
          <w:szCs w:val="24"/>
        </w:rPr>
        <w:t>质量总监承担主责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要求：质检部经理全程跟踪，</w:t>
      </w:r>
      <w:r>
        <w:rPr>
          <w:rFonts w:hint="eastAsia" w:ascii="宋体" w:hAnsi="宋体" w:eastAsia="宋体"/>
          <w:sz w:val="24"/>
          <w:szCs w:val="24"/>
        </w:rPr>
        <w:t>质量总监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定期检查。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严格按照公司《整机检测工艺》文件进行检测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出现问题，及时汇报，进行处理。现分述重要检测环节：</w:t>
      </w:r>
    </w:p>
    <w:p>
      <w:pPr>
        <w:pStyle w:val="5"/>
        <w:numPr>
          <w:ilvl w:val="0"/>
          <w:numId w:val="0"/>
        </w:numPr>
        <w:spacing w:line="360" w:lineRule="auto"/>
        <w:ind w:left="420" w:leftChars="0" w:firstLine="241" w:firstLineChars="1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A、整机外密封性检测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配水器完整安装之后，将井下配水器下入模拟井中进行高压密封性检测，将配水器与地面控制器、电脑上位机软件连接，模拟井加压至60MPa，稳压后实时采集管内、管外、温度、流量、水嘴开度等数据的工程值和计数值，并记录该值，调整水嘴从完全关死状态到完全打开状态，重复实验5次以上，检查开度值是否正常以及仪器工作是否正常。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保压1小时以后泄压，一定要注意的时必须缓慢泄压，防止泄压过快造成流量传感器损坏。取出井下配水器，先把井下配水器外表的水擦干净，然后卸开仪器，看看里面有没有水进入，如果有水，证明井下配水器密封性不好，有漏的情况，如果之前井下配水器各分件已进行单独打压且进水不多，则将水擦干，把容易进水的区域填上卫生纸，整机再打压20分钟，拆开配水器，寻找渗漏点，及时进行维修，如果没水进入，证明仪器完好，产品密封性合格。</w:t>
      </w:r>
    </w:p>
    <w:p>
      <w:pPr>
        <w:pStyle w:val="5"/>
        <w:numPr>
          <w:ilvl w:val="0"/>
          <w:numId w:val="0"/>
        </w:numPr>
        <w:spacing w:line="360" w:lineRule="auto"/>
        <w:ind w:firstLine="723" w:firstLineChars="30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B、敲击和震动检测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在常温和高温下（不同规格型号，采用不同温度设置）连续加热2个小时烘箱下，用木榔头敲击仪器（如下图），敲击强度2g，连击点间不超过100mm，敲击过程中参数曲线没有出现不正常数据（如跳尖、不稳等）为合格。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振动试验时，将仪器在振动试验台固定，然后调节振动参数：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频率为5Hz～55Hz～5Hz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，加速度2g，振动时间为1h。过程中检测仪器通信是否正常，电流是否变化，并开关水嘴观测参数变化。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C、内压检测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仪器在出厂前必须做内压检测实验，具体方法如下：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1）将配水器的水嘴关闭；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2）把配水器放在试压台上，堵住一端，从另一端注水端打压。打压时必须使用专用的打压工装，确保人身安全；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3）压力打至20MPa，保持20分钟，如果不漏，说明没有问题。如果有漏失，则需要检查漏失点在何处，重新修理后再次打压至没有漏失为止；</w:t>
      </w:r>
    </w:p>
    <w:p>
      <w:pPr>
        <w:pStyle w:val="5"/>
        <w:numPr>
          <w:ilvl w:val="0"/>
          <w:numId w:val="0"/>
        </w:numPr>
        <w:spacing w:line="360" w:lineRule="auto"/>
        <w:ind w:left="420" w:leftChars="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）保持20分钟没有漏失后再打开水嘴至最大，然后再关闭水嘴重新打压至20MPa。重复10次，确保水嘴能够正常开关，并且上位机“实时采集”显示的水内压值和外压值是否有变化，正常情况下内压值随着压力的上升逐渐增加到20MPa，而外压值保持稳定；再开关水嘴，检查水嘴开度值是否正常。如果所有参数均正常方能说明仪器合格。仪器所有检测项目合格后，整理好所有记录表单，报送质量总监审批；对仪器进行清洁，刻字，准备相关附件和合格证、说明书，入库。</w:t>
      </w:r>
    </w:p>
    <w:p>
      <w:pPr>
        <w:pStyle w:val="5"/>
        <w:numPr>
          <w:ilvl w:val="0"/>
          <w:numId w:val="1"/>
        </w:numPr>
        <w:spacing w:line="360" w:lineRule="auto"/>
        <w:ind w:left="567" w:hanging="567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包装运输管理</w:t>
      </w:r>
    </w:p>
    <w:p>
      <w:pPr>
        <w:pStyle w:val="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生产</w:t>
      </w:r>
      <w:r>
        <w:rPr>
          <w:rFonts w:hint="eastAsia" w:ascii="宋体" w:hAnsi="宋体" w:eastAsia="宋体"/>
          <w:sz w:val="24"/>
          <w:szCs w:val="24"/>
        </w:rPr>
        <w:t>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生产人员和</w:t>
      </w:r>
      <w:r>
        <w:rPr>
          <w:rFonts w:hint="eastAsia" w:ascii="宋体" w:hAnsi="宋体" w:eastAsia="宋体"/>
          <w:sz w:val="24"/>
          <w:szCs w:val="24"/>
        </w:rPr>
        <w:t>质检部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人员负责完成，质检部经理负责。</w:t>
      </w:r>
    </w:p>
    <w:p>
      <w:pPr>
        <w:pStyle w:val="5"/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宋体" w:hAnsi="宋体" w:eastAsia="宋体"/>
          <w:sz w:val="24"/>
          <w:szCs w:val="24"/>
          <w:lang w:val="en-US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按照相应的包装箱和包装筒对仪器和附件进行打包封装；确保包装安全、结实、可靠。由公司指定的顺丰、德邦物流公司进行产品配送，保证及时、便捷、安全、可靠的运送到达客户指定地。如出现情况，第一时间报至质量总监，进行处理。</w:t>
      </w:r>
    </w:p>
    <w:p>
      <w:pPr>
        <w:pStyle w:val="5"/>
        <w:numPr>
          <w:ilvl w:val="0"/>
          <w:numId w:val="1"/>
        </w:numPr>
        <w:spacing w:line="360" w:lineRule="auto"/>
        <w:ind w:left="567" w:hanging="567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现场施工管理</w:t>
      </w:r>
    </w:p>
    <w:p>
      <w:pPr>
        <w:pStyle w:val="5"/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由质检部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经理负责，办事处技术支持人员配合；严格按照《现场施工工艺》进行施工管理；特别要注意施工安全；注意电缆、电缆连接器、密封头、井口密封装置的配接安装可靠，确保施工质量。如出现情况，第一时间报至质量总监，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9137"/>
    <w:multiLevelType w:val="singleLevel"/>
    <w:tmpl w:val="CAB59137"/>
    <w:lvl w:ilvl="0" w:tentative="0">
      <w:start w:val="1"/>
      <w:numFmt w:val="upperLetter"/>
      <w:suff w:val="nothing"/>
      <w:lvlText w:val="%1、"/>
      <w:lvlJc w:val="left"/>
      <w:pPr>
        <w:ind w:left="660" w:leftChars="0" w:firstLine="0" w:firstLineChars="0"/>
      </w:pPr>
    </w:lvl>
  </w:abstractNum>
  <w:abstractNum w:abstractNumId="1">
    <w:nsid w:val="09F52CBC"/>
    <w:multiLevelType w:val="multilevel"/>
    <w:tmpl w:val="09F52CBC"/>
    <w:lvl w:ilvl="0" w:tentative="0">
      <w:start w:val="1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74C6EA8"/>
    <w:multiLevelType w:val="multilevel"/>
    <w:tmpl w:val="474C6EA8"/>
    <w:lvl w:ilvl="0" w:tentative="0">
      <w:start w:val="1"/>
      <w:numFmt w:val="decimal"/>
      <w:lvlText w:val="%1)"/>
      <w:lvlJc w:val="left"/>
      <w:pPr>
        <w:ind w:left="860" w:hanging="440"/>
      </w:p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mYWRmZjI1ZTQxMmFhYWFhZjliNzNkOTdkODAyOTkifQ=="/>
  </w:docVars>
  <w:rsids>
    <w:rsidRoot w:val="00217536"/>
    <w:rsid w:val="00217536"/>
    <w:rsid w:val="0049492C"/>
    <w:rsid w:val="004D713E"/>
    <w:rsid w:val="005079D6"/>
    <w:rsid w:val="00873B87"/>
    <w:rsid w:val="00CA5979"/>
    <w:rsid w:val="00D460CA"/>
    <w:rsid w:val="08496D6F"/>
    <w:rsid w:val="08631023"/>
    <w:rsid w:val="0C5C1762"/>
    <w:rsid w:val="0EBF41B7"/>
    <w:rsid w:val="0F553760"/>
    <w:rsid w:val="12563668"/>
    <w:rsid w:val="136E5EEF"/>
    <w:rsid w:val="1A143690"/>
    <w:rsid w:val="1DFF3A3E"/>
    <w:rsid w:val="20016901"/>
    <w:rsid w:val="204A5EBB"/>
    <w:rsid w:val="21AC26B7"/>
    <w:rsid w:val="23110DA6"/>
    <w:rsid w:val="249C309C"/>
    <w:rsid w:val="25916AD9"/>
    <w:rsid w:val="2AC73AB4"/>
    <w:rsid w:val="2B170FA3"/>
    <w:rsid w:val="2BEA0C67"/>
    <w:rsid w:val="2CDF5520"/>
    <w:rsid w:val="2F435673"/>
    <w:rsid w:val="2F507334"/>
    <w:rsid w:val="348079F5"/>
    <w:rsid w:val="35243365"/>
    <w:rsid w:val="37195DE1"/>
    <w:rsid w:val="378D75AB"/>
    <w:rsid w:val="3B464EAD"/>
    <w:rsid w:val="3D7C2805"/>
    <w:rsid w:val="3EFF7A23"/>
    <w:rsid w:val="414B35CC"/>
    <w:rsid w:val="44625877"/>
    <w:rsid w:val="45516873"/>
    <w:rsid w:val="4BA51292"/>
    <w:rsid w:val="4BCE69C2"/>
    <w:rsid w:val="4BD72A88"/>
    <w:rsid w:val="4F0E1B49"/>
    <w:rsid w:val="52144EFC"/>
    <w:rsid w:val="534040DD"/>
    <w:rsid w:val="537D3284"/>
    <w:rsid w:val="53E37A74"/>
    <w:rsid w:val="570474B5"/>
    <w:rsid w:val="59A3424F"/>
    <w:rsid w:val="59B00A7B"/>
    <w:rsid w:val="5A3D251A"/>
    <w:rsid w:val="5BB53287"/>
    <w:rsid w:val="5C8D6094"/>
    <w:rsid w:val="5D431D2B"/>
    <w:rsid w:val="5D79574D"/>
    <w:rsid w:val="5EF20AC5"/>
    <w:rsid w:val="62237A64"/>
    <w:rsid w:val="63061328"/>
    <w:rsid w:val="645018E6"/>
    <w:rsid w:val="67696832"/>
    <w:rsid w:val="679C6C08"/>
    <w:rsid w:val="710F296D"/>
    <w:rsid w:val="72D21B19"/>
    <w:rsid w:val="76341C55"/>
    <w:rsid w:val="782610DF"/>
    <w:rsid w:val="78756970"/>
    <w:rsid w:val="7A41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3709</Words>
  <Characters>3754</Characters>
  <Lines>5</Lines>
  <Paragraphs>1</Paragraphs>
  <TotalTime>16</TotalTime>
  <ScaleCrop>false</ScaleCrop>
  <LinksUpToDate>false</LinksUpToDate>
  <CharactersWithSpaces>3851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2023-09-14T03:10:00Z</dcterms:created>
  <dc:creator>hj</dc:creator>
  <cp:lastModifiedBy>qzuser</cp:lastModifiedBy>
  <dcterms:modified xsi:type="dcterms:W3CDTF">2023-09-15T12:48:45Z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45626A2D42E045CCBE5CBD35FA251FA9_13</vt:lpwstr>
  </property>
</Properties>
</file>