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8"/>
        <w:gridCol w:w="1185"/>
        <w:gridCol w:w="3530"/>
        <w:gridCol w:w="381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条款号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评审因素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评审标准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评审标准响应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形式评审标准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选投标方案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除招标文件明确允许提交备选投标方案外，投标人不得提交备选投标方案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我公司无备选投标方案。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none"/>
              </w:rPr>
              <w:t xml:space="preserve">响应性评审标准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投标报价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符合第二章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“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投标人须知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”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第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3.2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款规定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我公司符合第二章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“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投标人须知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”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第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3.2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款规定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符合第二章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“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投标人须知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”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第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1.3.1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项规定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我公司符合第二章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“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投标人须知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”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第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1.3.1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项规定，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交货期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符合第二章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“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投标人须知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”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第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1.3.2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项规定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我公司以招标人具体采购订单为准。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交货地点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符合第二章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“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投标人须知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”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第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1.3.3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项规定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我公司以招标人具体采购订单为准。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技术性能指标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符合第二章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“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投标人须知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”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第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1.3.4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项规定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我公司符合第二章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“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投标人须知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”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第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1.3.4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项规定。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投标有效期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符合第二章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“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投标人须知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”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第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3.3.1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项规定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我公司符合第二章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“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投标人须知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”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第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3.3.1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项规定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投标保证金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符合第二章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“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投标人须知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”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第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3.4.1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项规定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我公司已缴纳投标保证金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10000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元</w:t>
            </w:r>
            <w:r/>
          </w:p>
        </w:tc>
      </w:tr>
      <w:tr>
        <w:trPr>
          <w:trHeight w:val="77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权利义务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符合第二章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“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投标人须知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”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第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1.11.1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项规定和第四章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“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合同条款及格式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”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中的实质性要求和条件。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我公司符合第二章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“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投标人须知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”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第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1.11.1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项规定和第四章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“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合同条款及格式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1"/>
              </w:rPr>
              <w:t xml:space="preserve">”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中的实质性要求和条件。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2024-10-14T08:01:34Z</dcterms:created>
  <dcterms:modified xsi:type="dcterms:W3CDTF">2024-10-14T08:01:54Z</dcterms:modified>
</cp:coreProperties>
</file>