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密闭取心作业人身伤害风险保证措施主要包括以下几个方面：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（1）物体打击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物体打击指由失控物体的惯性力造成的人身伤害事故。钻井取心施工过程中存在此类风险。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危险源：井口工具，如吊钳、猫头绳、转盘上闲置的吊卡；刹把；吊起的钻具； 绷绳；水龙带。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保证措施：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① 指挥上卸扣操作时，不要站在吊钳牵引绳（猫头绳）的延长线上，尽量站在井架角落处或者大型坚固物体的后面。这样做的目的是防止吊钳吃力后由于绳子拉断或者钳头滑脱造成吊钳飞荡伤人，也防止钳绳断裂后弹伤人员。远离猫头，防止绳子错乱将人员卷伤，也防止干扰拉猫头操作。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② 站在转盘上作业时，脚不得接触旋转的转盘芯子。站在静止的转盘上时，脚的位置离开转盘中心40厘米以上，防止钻具附件或提升系统零件失效砸伤，尽量减少在转盘面上的作业时间，并时刻保持警惕。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③ 刹把的运动范围内禁止站人。目的是防止人员干扰刹把的正常工作；防止防碰天车装置突然动作导致刹把下砸，打伤人员；防止滚筒突然启动导致刹把上扬打伤人员。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④ 转盘转动时，转盘面上闲置的吊卡有可能受到转盘芯子或方补心的打击从转盘面上飞出砸伤人员。取心技术人员必须注意吊卡的摆放位置，必要时进行干预，防止砸伤。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⑤ 吊钻具时，人员禁止从坡道处经过，即使是从坡道后面经过也是危险的。人员在钻台上时，要远离吊动中的钻具，防止钻具意外掉落或者钻具失控后被方补心打击从而改变飞行方向伤人，此种伤害有致死先例。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⑥ 绷绳附近不要久留，在绷绳作业期间禁止站在绷绳下或两侧较近位置，禁止站在绷绳的延长线上。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⑦ 不要站在水龙带下方，水龙带位置较低时不要站在其附近。防止水龙带运行不稳定时强烈摆动打伤人员。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（2）高处坠落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此项风险易发生在人员站立于钻台边缘上作业时。</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危险源：钻台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保证措施：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①禁止在无栏杆或栏杆不牢靠的钻台边缘站立。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②上、下钻台时必须手扶两侧栏杆，防止滑倒。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（3）高压液体喷射伤害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此项风险是指高压钻井液喷射伤人。这种风险存在于钻机循环系统的地面部分周围，尤其是各种管件的连接处。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危险源：钻机高压管线</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保证措施：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① 尽量不要在高压管线周围久留，尤其是联管节和闸门部位。防止管内高压令管件失效、高压液体喷出伤人。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② 检查泥浆泵状态时，站在泵头侧面，防止泵头刺漏或材料失效爆裂伤人。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③ 取心施工时，控制好泵压参数，尽量使用低泵压施工。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④ 发现高压管线上有刺漏情况，禁止用手触摸验证，因高速喷出的泥浆可轻易穿透身体，造成伤害。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（4）落物伤害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井架落物伤害指井架上、钻台上的物体坠落后伤人。</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危险源：井架自身零件；井架上高空作业所用物品；钻台上的物品。</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保证措施：</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① 在可拆卸式井架上作业时，尽量避免站在立管附近，因为立管固定装置是最容易掉落的物体。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② 避免站在高空作业现场的下边，防止高空作业人员的手工具等物体脱落砸伤。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③ 尽量避免站在钻台边缘下方，防止钻台上物体坠落砸伤。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④ 禁止从钻台上往下扔东西。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⑤ 尽量避免站在坡道前方，工作需要必须处于坡道前时，要时刻注意钻台上人员的动向，避免滑下的物体打伤。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（5）泥浆药品灼伤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指配制钻井液用的各种化学物质中的强腐蚀性药品伤害。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危险源：泥浆药品中的强腐蚀性药品，如烧碱。</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保证措施：</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① 远离泥浆材料储备区。</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② 远离正在配制钻井液的现场。</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③ 向现场泥浆技术人员咨询药品使用情况，获得他们的指导。</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（6）井喷伤害 </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特指油气井井喷时造成的各种形式的伤害，包括高速液体和气体冲击、烧伤、有毒气体伤害、巨大噪音伤害等等。</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危险源：井喷</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保证措施：</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① 井喷发生后，迅速离开井喷现场，朝上风方向撤离，受现场条件限制不便向上风方向撤离的，可以先向侧风方向跑然后再向上风方向撤离。</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② 参加抢险的人员必须佩带合格的空气呼吸器或者防毒面具。</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（7）触电伤害</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触电风险存在于取心作业现场的各个场所，夏季是触电伤害的高发期。</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危险源：所有带电设备</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保证措施：</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① 经常检查驻地板房接地情况，经常检查房子外壳是否漏电。</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② 尽量不接触井场的电器设备。</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③ 禁止在井场私接、私改电路，电路问题必须由钻井队专业人员处理。</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（8）火灾伤害</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取心作业的火灾伤害易发生在驻地营房。</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危险源：火灾</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保证措施：</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① 经常检查驻地电路，防止电路问题引起火灾。</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② 不在营房内动火。</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③ 保持营房内配备合适类型和数量的灭火器。</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（9）硫化氢中毒伤害</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指吸入硫化氢气体导致的中毒伤害。多发生于高含硫油气井溢流或井喷时。</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危险源：硫化氢气体</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保证措施：</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① 在高含硫油气井取心施工时，配备防毒面具。</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② 站在井口的上风位置。</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③ 尽量不在泥浆罐区停留。</w:t>
      </w:r>
      <w:r/>
    </w:p>
    <w:p>
      <w:pPr>
        <w:pBdr>
          <w:top w:val="none" w:color="000000" w:sz="4" w:space="0"/>
          <w:left w:val="none" w:color="000000" w:sz="4" w:space="0"/>
          <w:bottom w:val="none" w:color="000000" w:sz="4" w:space="0"/>
          <w:right w:val="none" w:color="000000" w:sz="4" w:space="0"/>
        </w:pBdr>
        <w:spacing w:line="360"/>
        <w:ind w:right="0" w:firstLine="480" w:left="0"/>
        <w:jc w:val="both"/>
        <w:rPr/>
      </w:pPr>
      <w:r>
        <w:rPr>
          <w:rFonts w:ascii="SimSun" w:hAnsi="SimSun" w:eastAsia="SimSun" w:cs="SimSun"/>
          <w:color w:val="000000"/>
          <w:sz w:val="24"/>
        </w:rPr>
        <w:t xml:space="preserve">④如有硫化氢含量过高警报，迅速向上风方向撤离。</w:t>
      </w:r>
      <w:r/>
    </w:p>
    <w:p>
      <w:pPr>
        <w:pBdr/>
        <w:spacing/>
        <w:ind/>
        <w:rPr/>
      </w:pP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32" w:left="432"/>
      </w:pPr>
      <w:rPr/>
      <w:start w:val="1"/>
      <w:suff w:val="space"/>
    </w:lvl>
    <w:lvl w:ilvl="1">
      <w:isLgl w:val="false"/>
      <w:lvlJc w:val="left"/>
      <w:lvlText w:val="%1.%2"/>
      <w:numFmt w:val="decimal"/>
      <w:pPr>
        <w:pBdr/>
        <w:spacing/>
        <w:ind w:hanging="576" w:left="576"/>
      </w:pPr>
      <w:rPr/>
      <w:start w:val="1"/>
      <w:suff w:val="space"/>
    </w:lvl>
    <w:lvl w:ilvl="2">
      <w:isLgl w:val="false"/>
      <w:lvlJc w:val="left"/>
      <w:lvlText w:val="%1.%2.%3"/>
      <w:numFmt w:val="decimal"/>
      <w:pPr>
        <w:pBdr/>
        <w:spacing/>
        <w:ind w:hanging="720" w:left="720"/>
      </w:pPr>
      <w:rPr/>
      <w:start w:val="1"/>
      <w:suff w:val="space"/>
    </w:lvl>
    <w:lvl w:ilvl="3">
      <w:isLgl w:val="false"/>
      <w:lvlJc w:val="left"/>
      <w:lvlText w:val="%1.%2.%3.%4"/>
      <w:numFmt w:val="decimal"/>
      <w:pPr>
        <w:pBdr/>
        <w:spacing/>
        <w:ind w:hanging="864" w:left="864"/>
      </w:pPr>
      <w:rPr/>
      <w:start w:val="1"/>
      <w:suff w:val="space"/>
    </w:lvl>
    <w:lvl w:ilvl="4">
      <w:isLgl w:val="false"/>
      <w:lvlJc w:val="left"/>
      <w:lvlText w:val="%1.%2.%3.%4.%5"/>
      <w:numFmt w:val="decimal"/>
      <w:pPr>
        <w:pBdr/>
        <w:spacing/>
        <w:ind w:hanging="1008" w:left="1008"/>
      </w:pPr>
      <w:rPr/>
      <w:start w:val="1"/>
      <w:suff w:val="space"/>
    </w:lvl>
    <w:lvl w:ilvl="5">
      <w:isLgl w:val="false"/>
      <w:lvlJc w:val="left"/>
      <w:lvlText w:val="%1.%2.%3.%4.%5.%6"/>
      <w:numFmt w:val="decimal"/>
      <w:pPr>
        <w:pBdr/>
        <w:spacing/>
        <w:ind w:hanging="1152" w:left="1152"/>
      </w:pPr>
      <w:rPr/>
      <w:start w:val="1"/>
      <w:suff w:val="space"/>
    </w:lvl>
    <w:lvl w:ilvl="6">
      <w:isLgl w:val="false"/>
      <w:lvlJc w:val="left"/>
      <w:lvlText w:val="%1.%2.%3.%4.%5.%6.%7"/>
      <w:numFmt w:val="decimal"/>
      <w:pPr>
        <w:pBdr/>
        <w:spacing/>
        <w:ind w:hanging="1296" w:left="1296"/>
      </w:pPr>
      <w:rPr/>
      <w:start w:val="1"/>
      <w:suff w:val="space"/>
    </w:lvl>
    <w:lvl w:ilvl="7">
      <w:isLgl w:val="false"/>
      <w:lvlJc w:val="left"/>
      <w:lvlText w:val="%1.%2.%3.%4.%5.%6.%7.%8"/>
      <w:numFmt w:val="decimal"/>
      <w:pPr>
        <w:pBdr/>
        <w:spacing/>
        <w:ind w:hanging="1440" w:left="1440"/>
      </w:pPr>
      <w:rPr/>
      <w:start w:val="1"/>
      <w:suff w:val="space"/>
    </w:lvl>
    <w:lvl w:ilvl="8">
      <w:isLgl w:val="false"/>
      <w:lvlJc w:val="left"/>
      <w:lvlText w:val="%1.%2.%3.%4.%5.%6.%7.%8.%9"/>
      <w:numFmt w:val="decimal"/>
      <w:pPr>
        <w:pBdr/>
        <w:spacing/>
        <w:ind w:hanging="1584" w:left="1584"/>
      </w:pPr>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2024-10-14T08:09:21Z</dcterms:created>
  <dcterms:modified xsi:type="dcterms:W3CDTF">2024-10-14T08:10:14Z</dcterms:modified>
</cp:coreProperties>
</file>