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96"/>
        <w:gridCol w:w="1918"/>
        <w:gridCol w:w="1440"/>
        <w:gridCol w:w="729"/>
        <w:gridCol w:w="1118"/>
        <w:gridCol w:w="929"/>
        <w:gridCol w:w="896"/>
        <w:gridCol w:w="182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none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沈281-H101等井钻井取心服务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LHYT-KFSYB-2022-CL-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7.216466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7.004217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7.004217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06886340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06886338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茨145等探井钻井取心技术服务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LHYT-KTSYB-2020-JS-54995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5.94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9.69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10.08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10.08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05863043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05863042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后河典型井取心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LHYT-LXYQKFGS-2022-JS-4461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00446070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00446071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00446072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00446074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00446075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00446076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05863059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00446069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交56等2口井钻井取心技术服务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LHYT-LXYQKFGS-2022-JS-2177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8.80542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8.80542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06886353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06886352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奈38井钻井取心技术服务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LHYT-LXYQKFGS-2022-JS-2868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27.3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7.093944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7.308912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7.093944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06886350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06886351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06886349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曙2-010-8井密闭取心工程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LHYT-SGCYC-2021-CL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8.6602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8.6602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8.6602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8.6602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2100194130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2100194130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2100203130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2100194130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07494116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07494115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06937795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07494117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曙4-4-17井钻井取心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8.62512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8.37144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8.37144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05863047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05863048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05863049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河21-H230井钻井取心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LHYT-WDYCLKFG-2021-FW-1512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10.460363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10.460362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10.491775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2100203130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2100203130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2100203130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06937797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06937798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06937796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合计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410.3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286.35471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6" w:left="0"/>
        <w:jc w:val="both"/>
        <w:rPr/>
      </w:pPr>
      <w:r>
        <w:rPr>
          <w:rFonts w:ascii="SimSun" w:hAnsi="SimSun" w:eastAsia="SimSun" w:cs="SimSun"/>
          <w:color w:val="000000"/>
          <w:spacing w:val="4"/>
          <w:sz w:val="21"/>
        </w:rPr>
        <w:t xml:space="preserve">备注：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6" w:left="0"/>
        <w:jc w:val="both"/>
        <w:rPr/>
      </w:pPr>
      <w:r>
        <w:rPr>
          <w:rFonts w:ascii="SimSun" w:hAnsi="SimSun" w:eastAsia="SimSun" w:cs="SimSun"/>
          <w:color w:val="000000"/>
          <w:spacing w:val="4"/>
          <w:sz w:val="21"/>
        </w:rPr>
        <w:t xml:space="preserve">1.发票应与合同一一对应；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6" w:left="0"/>
        <w:jc w:val="both"/>
        <w:rPr/>
      </w:pPr>
      <w:r>
        <w:rPr>
          <w:rFonts w:ascii="SimSun" w:hAnsi="SimSun" w:eastAsia="SimSun" w:cs="SimSun"/>
          <w:color w:val="000000"/>
          <w:spacing w:val="4"/>
          <w:sz w:val="21"/>
        </w:rPr>
        <w:t xml:space="preserve">2.发票开具金额为含增值税金额；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6" w:left="0"/>
        <w:jc w:val="both"/>
        <w:rPr/>
      </w:pPr>
      <w:r>
        <w:rPr>
          <w:rFonts w:ascii="SimSun" w:hAnsi="SimSun" w:eastAsia="SimSun" w:cs="SimSun"/>
          <w:color w:val="000000"/>
          <w:spacing w:val="4"/>
          <w:sz w:val="21"/>
        </w:rPr>
        <w:t xml:space="preserve">3.严格按照格式填写发票信息，以便网上查验。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4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8" w:left="0"/>
        <w:jc w:val="both"/>
        <w:rPr/>
      </w:pPr>
      <w:r>
        <w:rPr>
          <w:rFonts w:ascii="SimSun" w:hAnsi="SimSun" w:eastAsia="SimSun" w:cs="SimSun"/>
          <w:b/>
          <w:color w:val="000000"/>
          <w:spacing w:val="4"/>
          <w:sz w:val="21"/>
        </w:rPr>
        <w:t xml:space="preserve">公司自2017年成立以来，主营业务取心技术服务6年期间累计收入超千万元，累计取心米数超千米，收获率均达到要求，获得甲方好评。该业务遍布辽河油田各采油市场、勘探市场，是辽河油田具有取心资质唯一一家多种经营企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8" w:left="0"/>
        <w:jc w:val="both"/>
        <w:rPr/>
      </w:pPr>
      <w:r>
        <w:rPr>
          <w:rFonts w:ascii="SimSun" w:hAnsi="SimSun" w:eastAsia="SimSun" w:cs="SimSun"/>
          <w:b/>
          <w:color w:val="000000"/>
          <w:spacing w:val="4"/>
          <w:sz w:val="21"/>
        </w:rPr>
        <w:t xml:space="preserve">以上8份合同仅是近三年合同的一部分。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2024-09-28T02:30:43Z</dcterms:created>
  <dcterms:modified xsi:type="dcterms:W3CDTF">2024-09-28T02:31:00Z</dcterms:modified>
</cp:coreProperties>
</file>